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E4F2F" w14:textId="77777777" w:rsidR="008B2488" w:rsidRPr="00E70F35" w:rsidRDefault="008B2488" w:rsidP="008B2488">
      <w:pPr>
        <w:jc w:val="center"/>
        <w:rPr>
          <w:b/>
          <w:bCs/>
          <w:sz w:val="24"/>
          <w:szCs w:val="24"/>
        </w:rPr>
      </w:pPr>
      <w:r w:rsidRPr="00E70F35">
        <w:rPr>
          <w:b/>
          <w:bCs/>
          <w:sz w:val="24"/>
          <w:szCs w:val="24"/>
        </w:rPr>
        <w:t>Computational Methods in Additive Manufacturing</w:t>
      </w:r>
    </w:p>
    <w:p w14:paraId="57A0949E" w14:textId="77777777" w:rsidR="008B2488" w:rsidRPr="00E70F35" w:rsidRDefault="008B2488" w:rsidP="008B2488">
      <w:pPr>
        <w:jc w:val="center"/>
        <w:rPr>
          <w:b/>
          <w:bCs/>
          <w:sz w:val="24"/>
          <w:szCs w:val="24"/>
        </w:rPr>
      </w:pPr>
      <w:r w:rsidRPr="00E70F35">
        <w:rPr>
          <w:b/>
          <w:bCs/>
          <w:sz w:val="24"/>
          <w:szCs w:val="24"/>
        </w:rPr>
        <w:t>MECH-6024, MECH-5124</w:t>
      </w:r>
    </w:p>
    <w:p w14:paraId="4672435F" w14:textId="2610F0C2" w:rsidR="008B2488" w:rsidRPr="00E70F35" w:rsidRDefault="008B2488" w:rsidP="008B2488">
      <w:pPr>
        <w:jc w:val="center"/>
        <w:rPr>
          <w:b/>
          <w:bCs/>
          <w:sz w:val="24"/>
          <w:szCs w:val="24"/>
        </w:rPr>
      </w:pPr>
      <w:r w:rsidRPr="00E70F35">
        <w:rPr>
          <w:b/>
          <w:bCs/>
          <w:sz w:val="24"/>
          <w:szCs w:val="24"/>
        </w:rPr>
        <w:t xml:space="preserve">Group Assignment </w:t>
      </w:r>
      <w:r>
        <w:rPr>
          <w:b/>
          <w:bCs/>
          <w:sz w:val="24"/>
          <w:szCs w:val="24"/>
        </w:rPr>
        <w:t>6</w:t>
      </w:r>
      <w:r w:rsidRPr="00E70F35">
        <w:rPr>
          <w:b/>
          <w:bCs/>
          <w:sz w:val="24"/>
          <w:szCs w:val="24"/>
        </w:rPr>
        <w:t xml:space="preserve"> (Group of 2)</w:t>
      </w:r>
    </w:p>
    <w:p w14:paraId="288F626A" w14:textId="38824D04" w:rsidR="008B2488" w:rsidRDefault="008B2488" w:rsidP="008B2488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E70F35">
        <w:rPr>
          <w:b/>
          <w:bCs/>
          <w:color w:val="FF0000"/>
          <w:sz w:val="24"/>
          <w:szCs w:val="24"/>
          <w:u w:val="single"/>
        </w:rPr>
        <w:t>To be worked in groups of two, include both names on the final report. Do not consult other groups.</w:t>
      </w:r>
    </w:p>
    <w:p w14:paraId="79D16B8A" w14:textId="3E012668" w:rsidR="008B2488" w:rsidRPr="00E70F35" w:rsidRDefault="008B2488" w:rsidP="008B2488">
      <w:pPr>
        <w:jc w:val="center"/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Please show all steps of the algorithm and calculations</w:t>
      </w:r>
    </w:p>
    <w:p w14:paraId="1FBF3A40" w14:textId="0060A774" w:rsidR="008B2488" w:rsidRPr="00E70F35" w:rsidRDefault="008B2488" w:rsidP="008B2488">
      <w:pPr>
        <w:jc w:val="center"/>
        <w:rPr>
          <w:b/>
          <w:bCs/>
          <w:color w:val="FF0000"/>
          <w:sz w:val="24"/>
          <w:szCs w:val="24"/>
        </w:rPr>
      </w:pPr>
      <w:r w:rsidRPr="00E70F35">
        <w:rPr>
          <w:b/>
          <w:bCs/>
          <w:color w:val="FF0000"/>
          <w:sz w:val="24"/>
          <w:szCs w:val="24"/>
        </w:rPr>
        <w:t>Due</w:t>
      </w:r>
      <w:r>
        <w:rPr>
          <w:b/>
          <w:bCs/>
          <w:color w:val="FF0000"/>
          <w:sz w:val="24"/>
          <w:szCs w:val="24"/>
        </w:rPr>
        <w:t xml:space="preserve"> </w:t>
      </w:r>
      <w:r w:rsidRPr="00E70F35">
        <w:rPr>
          <w:b/>
          <w:bCs/>
          <w:color w:val="FF0000"/>
          <w:sz w:val="24"/>
          <w:szCs w:val="24"/>
        </w:rPr>
        <w:t xml:space="preserve">April </w:t>
      </w:r>
      <w:r>
        <w:rPr>
          <w:b/>
          <w:bCs/>
          <w:color w:val="FF0000"/>
          <w:sz w:val="24"/>
          <w:szCs w:val="24"/>
        </w:rPr>
        <w:t>21</w:t>
      </w:r>
      <w:r w:rsidRPr="00E70F35">
        <w:rPr>
          <w:b/>
          <w:bCs/>
          <w:color w:val="FF0000"/>
          <w:sz w:val="24"/>
          <w:szCs w:val="24"/>
        </w:rPr>
        <w:t>, 2020 by 3:30 pm</w:t>
      </w:r>
    </w:p>
    <w:p w14:paraId="165AB928" w14:textId="77777777" w:rsidR="008B2488" w:rsidRDefault="008B2488" w:rsidP="00D8679D">
      <w:pPr>
        <w:pStyle w:val="Default"/>
        <w:jc w:val="both"/>
        <w:rPr>
          <w:sz w:val="23"/>
          <w:szCs w:val="23"/>
        </w:rPr>
      </w:pPr>
    </w:p>
    <w:p w14:paraId="66BB5A91" w14:textId="7E9D6FF1" w:rsidR="00D8679D" w:rsidRDefault="00D8679D" w:rsidP="00D8679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The STL file of a CAD part is attached on Blackboard (</w:t>
      </w:r>
      <w:proofErr w:type="spellStart"/>
      <w:r>
        <w:rPr>
          <w:sz w:val="23"/>
          <w:szCs w:val="23"/>
        </w:rPr>
        <w:t>part.stl</w:t>
      </w:r>
      <w:proofErr w:type="spellEnd"/>
      <w:r>
        <w:rPr>
          <w:sz w:val="23"/>
          <w:szCs w:val="23"/>
        </w:rPr>
        <w:t>) along the orientation shown in the figure below. Read the information from STL file. The part is manufactured with a uniform layer thickness of 1 mm. It was decided to change the final build orientation by rotating the part 30</w:t>
      </w:r>
      <w:r w:rsidRPr="00D8679D">
        <w:rPr>
          <w:sz w:val="23"/>
          <w:szCs w:val="23"/>
          <w:vertAlign w:val="superscript"/>
        </w:rPr>
        <w:t>0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with respect to the X-axis followed by </w:t>
      </w:r>
      <w:r w:rsidR="00212E63">
        <w:rPr>
          <w:sz w:val="23"/>
          <w:szCs w:val="23"/>
        </w:rPr>
        <w:t xml:space="preserve">a </w:t>
      </w:r>
      <w:r>
        <w:rPr>
          <w:sz w:val="23"/>
          <w:szCs w:val="23"/>
        </w:rPr>
        <w:t>rotation of 45</w:t>
      </w:r>
      <w:r w:rsidRPr="00D8679D">
        <w:rPr>
          <w:sz w:val="23"/>
          <w:szCs w:val="23"/>
          <w:vertAlign w:val="superscript"/>
        </w:rPr>
        <w:t>0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with respect to the Y-axis. </w:t>
      </w:r>
    </w:p>
    <w:p w14:paraId="3C8E5174" w14:textId="77777777" w:rsidR="00D8679D" w:rsidRDefault="00D8679D" w:rsidP="00D8679D">
      <w:pPr>
        <w:pStyle w:val="Default"/>
        <w:jc w:val="both"/>
        <w:rPr>
          <w:sz w:val="23"/>
          <w:szCs w:val="23"/>
        </w:rPr>
      </w:pPr>
    </w:p>
    <w:p w14:paraId="3AD7B4BE" w14:textId="737FB5CC" w:rsidR="00D8679D" w:rsidRDefault="008B2488" w:rsidP="00D8679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Plot the STL file of the rotated part. </w:t>
      </w:r>
      <w:r w:rsidR="00D8679D">
        <w:rPr>
          <w:sz w:val="23"/>
          <w:szCs w:val="23"/>
        </w:rPr>
        <w:t xml:space="preserve">For the rotated part, calculate the intersection of </w:t>
      </w:r>
      <w:r>
        <w:rPr>
          <w:sz w:val="23"/>
          <w:szCs w:val="23"/>
        </w:rPr>
        <w:t xml:space="preserve">a </w:t>
      </w:r>
      <w:r w:rsidR="00D8679D">
        <w:rPr>
          <w:sz w:val="23"/>
          <w:szCs w:val="23"/>
        </w:rPr>
        <w:t>slicing plane</w:t>
      </w:r>
      <w:r>
        <w:rPr>
          <w:sz w:val="23"/>
          <w:szCs w:val="23"/>
        </w:rPr>
        <w:t>s</w:t>
      </w:r>
      <w:r w:rsidR="00D8679D">
        <w:rPr>
          <w:sz w:val="23"/>
          <w:szCs w:val="23"/>
        </w:rPr>
        <w:t xml:space="preserve"> with the rotated part at Z = </w:t>
      </w:r>
      <w:r>
        <w:rPr>
          <w:sz w:val="23"/>
          <w:szCs w:val="23"/>
        </w:rPr>
        <w:t>5mm and Z=</w:t>
      </w:r>
      <w:r w:rsidR="00D8679D">
        <w:rPr>
          <w:sz w:val="23"/>
          <w:szCs w:val="23"/>
        </w:rPr>
        <w:t>30 mm</w:t>
      </w:r>
      <w:r>
        <w:rPr>
          <w:sz w:val="23"/>
          <w:szCs w:val="23"/>
        </w:rPr>
        <w:t>. Provide the consecutive values of the vertices</w:t>
      </w:r>
      <w:r w:rsidR="00D8679D">
        <w:rPr>
          <w:sz w:val="23"/>
          <w:szCs w:val="23"/>
        </w:rPr>
        <w:t xml:space="preserve"> and plot the contour of </w:t>
      </w:r>
      <w:r>
        <w:rPr>
          <w:sz w:val="23"/>
          <w:szCs w:val="23"/>
        </w:rPr>
        <w:t>each</w:t>
      </w:r>
      <w:r w:rsidR="00D8679D">
        <w:rPr>
          <w:sz w:val="23"/>
          <w:szCs w:val="23"/>
        </w:rPr>
        <w:t xml:space="preserve"> sliced layer (polygon). Also, calculate the sintering area (slice hatch area) </w:t>
      </w:r>
      <w:r>
        <w:rPr>
          <w:sz w:val="23"/>
          <w:szCs w:val="23"/>
        </w:rPr>
        <w:t xml:space="preserve">for each slice </w:t>
      </w:r>
      <w:r w:rsidR="00D8679D">
        <w:rPr>
          <w:sz w:val="23"/>
          <w:szCs w:val="23"/>
        </w:rPr>
        <w:t xml:space="preserve">and the volume of </w:t>
      </w:r>
      <w:r>
        <w:rPr>
          <w:sz w:val="23"/>
          <w:szCs w:val="23"/>
        </w:rPr>
        <w:t xml:space="preserve">each </w:t>
      </w:r>
      <w:r w:rsidR="00D8679D">
        <w:rPr>
          <w:sz w:val="23"/>
          <w:szCs w:val="23"/>
        </w:rPr>
        <w:t xml:space="preserve">slice. </w:t>
      </w:r>
      <w:r>
        <w:rPr>
          <w:sz w:val="23"/>
          <w:szCs w:val="23"/>
        </w:rPr>
        <w:t xml:space="preserve"> Please note that the build direction is always the positive z axis.</w:t>
      </w:r>
    </w:p>
    <w:p w14:paraId="003DC28E" w14:textId="77777777" w:rsidR="00D8679D" w:rsidRDefault="00D8679D" w:rsidP="00D8679D">
      <w:pPr>
        <w:pStyle w:val="Default"/>
        <w:numPr>
          <w:ilvl w:val="0"/>
          <w:numId w:val="1"/>
        </w:numPr>
        <w:spacing w:after="24"/>
        <w:rPr>
          <w:sz w:val="23"/>
          <w:szCs w:val="23"/>
        </w:rPr>
      </w:pPr>
    </w:p>
    <w:p w14:paraId="5C5D79C8" w14:textId="6E3D4D67" w:rsidR="00D8679D" w:rsidRDefault="00280B62" w:rsidP="00D8679D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40CF5165" wp14:editId="648656AA">
            <wp:extent cx="3829050" cy="181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367" cy="18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8775913"/>
    <w:multiLevelType w:val="hybridMultilevel"/>
    <w:tmpl w:val="B72AB31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NjEzNTQxNbc0tjRR0lEKTi0uzszPAykwrAUAoQvkwiwAAAA="/>
  </w:docVars>
  <w:rsids>
    <w:rsidRoot w:val="00D8679D"/>
    <w:rsid w:val="000F50F6"/>
    <w:rsid w:val="001B2161"/>
    <w:rsid w:val="00212E63"/>
    <w:rsid w:val="00280B62"/>
    <w:rsid w:val="00431467"/>
    <w:rsid w:val="00476A6E"/>
    <w:rsid w:val="004B7FDD"/>
    <w:rsid w:val="00502599"/>
    <w:rsid w:val="00521A7B"/>
    <w:rsid w:val="00536C2A"/>
    <w:rsid w:val="00625B7D"/>
    <w:rsid w:val="00634302"/>
    <w:rsid w:val="006371E0"/>
    <w:rsid w:val="006462F5"/>
    <w:rsid w:val="00653258"/>
    <w:rsid w:val="00674D21"/>
    <w:rsid w:val="00720838"/>
    <w:rsid w:val="007746B2"/>
    <w:rsid w:val="008B2488"/>
    <w:rsid w:val="008B4ABC"/>
    <w:rsid w:val="00956D72"/>
    <w:rsid w:val="00A94FBB"/>
    <w:rsid w:val="00B425D2"/>
    <w:rsid w:val="00C14E50"/>
    <w:rsid w:val="00C66186"/>
    <w:rsid w:val="00D1713D"/>
    <w:rsid w:val="00D8679D"/>
    <w:rsid w:val="00E50397"/>
    <w:rsid w:val="00F02B31"/>
    <w:rsid w:val="00F0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BC04"/>
  <w15:chartTrackingRefBased/>
  <w15:docId w15:val="{CF16979C-42D9-449A-87E6-0A910A10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67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Sourabh (deshpasb)</dc:creator>
  <cp:keywords/>
  <dc:description/>
  <cp:lastModifiedBy>Sam Anand</cp:lastModifiedBy>
  <cp:revision>3</cp:revision>
  <dcterms:created xsi:type="dcterms:W3CDTF">2020-04-15T14:41:00Z</dcterms:created>
  <dcterms:modified xsi:type="dcterms:W3CDTF">2020-04-15T14:42:00Z</dcterms:modified>
</cp:coreProperties>
</file>