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899B" w14:textId="36EDC37C" w:rsidR="00E62038" w:rsidRDefault="009029B2" w:rsidP="009029B2">
      <w:pPr>
        <w:pStyle w:val="Heading1"/>
      </w:pPr>
      <w:r>
        <w:t>Exam 2 Reflection</w:t>
      </w:r>
    </w:p>
    <w:p w14:paraId="5A7140A4" w14:textId="45C9B031" w:rsidR="009029B2" w:rsidRDefault="009029B2" w:rsidP="009029B2"/>
    <w:p w14:paraId="79E30D99" w14:textId="5463B1D5" w:rsidR="009029B2" w:rsidRDefault="009029B2" w:rsidP="0090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Reflecting on my learning.  I would say there are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areas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increased either my knowledge base or improved my reasoning.  I believe I have increased my comfort with matrix operations and understanding.  I believe I have gained some insight into what I imagine graduate-level work may look like. Lastly, I think my mathematical reasoning has improved because of the work in this class.  I have grown and gained from being here.</w:t>
      </w:r>
    </w:p>
    <w:p w14:paraId="22D7097C" w14:textId="40327CC5" w:rsidR="009029B2" w:rsidRDefault="009029B2" w:rsidP="0090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When it comes to my work with matrices and utilizing matrix algebra, I have grown.  I took my initial matrix understanding class during covid as an async class (as it conflicted with the core curriculum).  This resulted in less than maximum focus.  I would skim video lectures and pass quizzes.  The knowledge gave me fundamentals but ultimately left me lacking in the work in this class.   I spent time this semester really refining and widening my understanding of matrix algebra and operations.  I am happy to fill this known knowledge gap, and potentially investigate further. </w:t>
      </w:r>
    </w:p>
    <w:p w14:paraId="65790EC2" w14:textId="3BA7C97C" w:rsidR="009029B2" w:rsidRDefault="009029B2" w:rsidP="0090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This class has opened me up to a few key new ideas when it comes to academic study.  As a senior experience, I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class was going to be more group-focused and learning driven.  This has absolutely been the case.  A novel concept </w:t>
      </w:r>
      <w:proofErr w:type="gramStart"/>
      <w:r>
        <w:rPr>
          <w:rFonts w:ascii="Times New Roman" w:hAnsi="Times New Roman" w:cs="Times New Roman"/>
          <w:sz w:val="24"/>
          <w:szCs w:val="24"/>
        </w:rPr>
        <w:t>never 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broached was the literal action of emailing the writer of a textbook.  Let alone the concept of an errata to discover all the mistakes</w:t>
      </w:r>
      <w:r w:rsidR="005340DD">
        <w:rPr>
          <w:rFonts w:ascii="Times New Roman" w:hAnsi="Times New Roman" w:cs="Times New Roman"/>
          <w:sz w:val="24"/>
          <w:szCs w:val="24"/>
        </w:rPr>
        <w:t xml:space="preserve">.  This was illuminating and honestly empowering.  To feel like we are competent enough to find mistakes and really address those even while learning new concepts.  This felt like a victory and what I imagine involved graduate-level work is like. </w:t>
      </w:r>
    </w:p>
    <w:p w14:paraId="22893287" w14:textId="139F635B" w:rsidR="005340DD" w:rsidRDefault="005340DD" w:rsidP="0090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math reasoning has been refined through this course.  We ask questions of the book of the proofs and of the theories constantly.  Before I may debate whether I had the tools or resources to definitively come to results.  Now I feel like with every problem posed I need to tackle, tools or not with reasoning I can come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I can try and learn continually.  This has been ratified by pursuits with matrix logic and all the gaps I have filled and tried to champion.  It </w:t>
      </w:r>
      <w:proofErr w:type="gramStart"/>
      <w:r>
        <w:rPr>
          <w:rFonts w:ascii="Times New Roman" w:hAnsi="Times New Roman" w:cs="Times New Roman"/>
          <w:sz w:val="24"/>
          <w:szCs w:val="24"/>
        </w:rPr>
        <w:t>has 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captivating course.</w:t>
      </w:r>
    </w:p>
    <w:p w14:paraId="2EE97589" w14:textId="00E12020" w:rsidR="005340DD" w:rsidRPr="009029B2" w:rsidRDefault="005340DD" w:rsidP="0090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I like a challenge and this course has had those challenges, I’ve had to fill my own knowledge gaps, learned to trust myself more, and improved my personal reasoning.  Keep the challenges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="00F9755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man in the arena is always ready!</w:t>
      </w:r>
    </w:p>
    <w:sectPr w:rsidR="005340DD" w:rsidRPr="0090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B2"/>
    <w:rsid w:val="005340DD"/>
    <w:rsid w:val="009029B2"/>
    <w:rsid w:val="00E62038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2896"/>
  <w15:chartTrackingRefBased/>
  <w15:docId w15:val="{D6B912AE-0330-4C88-B83E-9EEFF30E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3</cp:revision>
  <cp:lastPrinted>2022-11-08T01:32:00Z</cp:lastPrinted>
  <dcterms:created xsi:type="dcterms:W3CDTF">2022-11-08T01:14:00Z</dcterms:created>
  <dcterms:modified xsi:type="dcterms:W3CDTF">2022-11-08T01:32:00Z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027de2c1-5d54-4453-b89a-e4a867d44b57</vt:lpwstr>
  </property>
</Properties>
</file>