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D7DA" w14:textId="00F8808B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Research Proposal: Explaining EU GO</w:t>
      </w:r>
      <w:r>
        <w:rPr>
          <w:b/>
          <w:bCs/>
        </w:rPr>
        <w:t xml:space="preserve"> </w:t>
      </w:r>
      <w:r w:rsidRPr="00267DE7">
        <w:rPr>
          <w:b/>
          <w:bCs/>
        </w:rPr>
        <w:t>Prices</w:t>
      </w:r>
    </w:p>
    <w:p w14:paraId="74F7789F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1  Purpose &amp; Scope</w:t>
      </w:r>
    </w:p>
    <w:p w14:paraId="54DB5D5A" w14:textId="71DBAC63" w:rsidR="00267DE7" w:rsidRPr="00267DE7" w:rsidRDefault="00267DE7" w:rsidP="00267DE7">
      <w:r w:rsidRPr="00267DE7">
        <w:t>Provide a transparent, data</w:t>
      </w:r>
      <w:r w:rsidRPr="00267DE7">
        <w:noBreakHyphen/>
        <w:t xml:space="preserve">driven framework to explain historical price movements in EU GO certificates (hydro, biomass, solar, wind) across spot and forward vintages </w:t>
      </w:r>
      <w:r w:rsidR="00314F5A">
        <w:t xml:space="preserve">(possible extension: </w:t>
      </w:r>
      <w:r w:rsidRPr="00267DE7">
        <w:t>to create scenario</w:t>
      </w:r>
      <w:r w:rsidRPr="00267DE7">
        <w:noBreakHyphen/>
        <w:t>ready forecasts that inform trading, risk and structuring decisions</w:t>
      </w:r>
      <w:r w:rsidR="00314F5A">
        <w:t>)</w:t>
      </w:r>
      <w:r w:rsidRPr="00267DE7">
        <w:t>.</w:t>
      </w:r>
    </w:p>
    <w:p w14:paraId="7E992D9E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2  Core Questions &amp; Hypotheses</w:t>
      </w:r>
    </w:p>
    <w:p w14:paraId="55780421" w14:textId="77777777" w:rsidR="00267DE7" w:rsidRPr="00267DE7" w:rsidRDefault="00267DE7" w:rsidP="00267DE7">
      <w:pPr>
        <w:numPr>
          <w:ilvl w:val="0"/>
          <w:numId w:val="5"/>
        </w:numPr>
      </w:pPr>
      <w:r w:rsidRPr="00267DE7">
        <w:t>What fundamental and market variables drive GO price levels and volatility?</w:t>
      </w:r>
    </w:p>
    <w:p w14:paraId="78433808" w14:textId="3CF0D242" w:rsidR="00267DE7" w:rsidRPr="00267DE7" w:rsidRDefault="00267DE7" w:rsidP="00267DE7">
      <w:pPr>
        <w:numPr>
          <w:ilvl w:val="0"/>
          <w:numId w:val="5"/>
        </w:numPr>
      </w:pPr>
      <w:r w:rsidRPr="00267DE7">
        <w:t>Does a stable long</w:t>
      </w:r>
      <w:r w:rsidRPr="00267DE7">
        <w:noBreakHyphen/>
        <w:t>run equilibrium exist between GOs and carbon or fuel prices?</w:t>
      </w:r>
    </w:p>
    <w:p w14:paraId="5F5229D9" w14:textId="42736DE8" w:rsidR="00267DE7" w:rsidRPr="00267DE7" w:rsidRDefault="00267DE7" w:rsidP="00314F5A">
      <w:pPr>
        <w:numPr>
          <w:ilvl w:val="0"/>
          <w:numId w:val="5"/>
        </w:numPr>
      </w:pPr>
      <w:r w:rsidRPr="00267DE7">
        <w:t>Is the relative spread Hydro ∕ Biomass vs Solar ∕ Wind a liquidity barometer?</w:t>
      </w:r>
    </w:p>
    <w:p w14:paraId="6E1C4564" w14:textId="77777777" w:rsidR="00267DE7" w:rsidRPr="00267DE7" w:rsidRDefault="00267DE7" w:rsidP="00267DE7">
      <w:r w:rsidRPr="00267DE7">
        <w:rPr>
          <w:b/>
          <w:bCs/>
        </w:rPr>
        <w:t>H1 Liquidity</w:t>
      </w:r>
      <w:r w:rsidRPr="00267DE7">
        <w:rPr>
          <w:b/>
          <w:bCs/>
        </w:rPr>
        <w:noBreakHyphen/>
        <w:t>Spread Hypothesis:</w:t>
      </w:r>
      <w:r w:rsidRPr="00267DE7">
        <w:t xml:space="preserve"> A widening Hydro/Biomass premium signals tightening liquidity; a narrowing spread signals surplus.</w:t>
      </w:r>
    </w:p>
    <w:p w14:paraId="4D9F0C2E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3  Data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6254"/>
        <w:gridCol w:w="1222"/>
        <w:gridCol w:w="81"/>
      </w:tblGrid>
      <w:tr w:rsidR="009B666F" w:rsidRPr="00267DE7" w14:paraId="316B7EF7" w14:textId="77777777" w:rsidTr="00314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32E7B" w14:textId="77777777" w:rsidR="00267DE7" w:rsidRPr="00267DE7" w:rsidRDefault="00267DE7" w:rsidP="00267DE7">
            <w:pPr>
              <w:rPr>
                <w:b/>
                <w:bCs/>
              </w:rPr>
            </w:pPr>
            <w:r w:rsidRPr="00267DE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43B027F" w14:textId="77777777" w:rsidR="00267DE7" w:rsidRPr="00267DE7" w:rsidRDefault="00267DE7" w:rsidP="00267DE7">
            <w:pPr>
              <w:rPr>
                <w:b/>
                <w:bCs/>
              </w:rPr>
            </w:pPr>
            <w:r w:rsidRPr="00267DE7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56DB857F" w14:textId="77777777" w:rsidR="00267DE7" w:rsidRPr="00267DE7" w:rsidRDefault="00267DE7" w:rsidP="00267DE7">
            <w:pPr>
              <w:rPr>
                <w:b/>
                <w:bCs/>
              </w:rPr>
            </w:pPr>
            <w:r w:rsidRPr="00267DE7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</w:tcPr>
          <w:p w14:paraId="3E9D3E4A" w14:textId="614C4415" w:rsidR="00267DE7" w:rsidRPr="00267DE7" w:rsidRDefault="00267DE7" w:rsidP="00267DE7">
            <w:pPr>
              <w:rPr>
                <w:b/>
                <w:bCs/>
              </w:rPr>
            </w:pPr>
          </w:p>
        </w:tc>
      </w:tr>
      <w:tr w:rsidR="009B666F" w:rsidRPr="00267DE7" w14:paraId="4FB779FB" w14:textId="77777777" w:rsidTr="0031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9AA8" w14:textId="77777777" w:rsidR="00267DE7" w:rsidRPr="00267DE7" w:rsidRDefault="00267DE7" w:rsidP="00267DE7">
            <w:r w:rsidRPr="00267DE7">
              <w:rPr>
                <w:b/>
                <w:bCs/>
              </w:rPr>
              <w:t>Prices</w:t>
            </w:r>
          </w:p>
        </w:tc>
        <w:tc>
          <w:tcPr>
            <w:tcW w:w="0" w:type="auto"/>
            <w:vAlign w:val="center"/>
            <w:hideMark/>
          </w:tcPr>
          <w:p w14:paraId="0D23D91B" w14:textId="3D6813DA" w:rsidR="00267DE7" w:rsidRPr="00267DE7" w:rsidRDefault="00267DE7" w:rsidP="00267DE7">
            <w:r w:rsidRPr="00267DE7">
              <w:t xml:space="preserve">Spot &amp; </w:t>
            </w:r>
            <w:r w:rsidR="00E44893">
              <w:t>forwards</w:t>
            </w:r>
          </w:p>
        </w:tc>
        <w:tc>
          <w:tcPr>
            <w:tcW w:w="0" w:type="auto"/>
            <w:vAlign w:val="center"/>
            <w:hideMark/>
          </w:tcPr>
          <w:p w14:paraId="334C8B85" w14:textId="4B302724" w:rsidR="00267DE7" w:rsidRPr="00267DE7" w:rsidRDefault="00B71A05" w:rsidP="00267DE7">
            <w:r>
              <w:t>Weekly</w:t>
            </w:r>
          </w:p>
        </w:tc>
        <w:tc>
          <w:tcPr>
            <w:tcW w:w="0" w:type="auto"/>
            <w:vAlign w:val="center"/>
          </w:tcPr>
          <w:p w14:paraId="1A913553" w14:textId="45DCBB8F" w:rsidR="00267DE7" w:rsidRPr="00267DE7" w:rsidRDefault="00267DE7" w:rsidP="00267DE7"/>
        </w:tc>
      </w:tr>
      <w:tr w:rsidR="009B666F" w:rsidRPr="00267DE7" w14:paraId="3850D664" w14:textId="77777777" w:rsidTr="0031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814D" w14:textId="77777777" w:rsidR="00267DE7" w:rsidRPr="00267DE7" w:rsidRDefault="00267DE7" w:rsidP="00267DE7">
            <w:r w:rsidRPr="00267DE7">
              <w:rPr>
                <w:b/>
                <w:bCs/>
              </w:rPr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4FA04F1F" w14:textId="77777777" w:rsidR="00267DE7" w:rsidRPr="00267DE7" w:rsidRDefault="00267DE7" w:rsidP="00267DE7">
            <w:r w:rsidRPr="00267DE7">
              <w:t>TTF day</w:t>
            </w:r>
            <w:r w:rsidRPr="00267DE7">
              <w:noBreakHyphen/>
              <w:t>ahead &amp; forward strip, EUA Dec futures, Nordic/DE power baseload</w:t>
            </w:r>
          </w:p>
        </w:tc>
        <w:tc>
          <w:tcPr>
            <w:tcW w:w="0" w:type="auto"/>
            <w:vAlign w:val="center"/>
            <w:hideMark/>
          </w:tcPr>
          <w:p w14:paraId="54084488" w14:textId="77777777" w:rsidR="00267DE7" w:rsidRPr="00267DE7" w:rsidRDefault="00267DE7" w:rsidP="00267DE7">
            <w:r w:rsidRPr="00267DE7">
              <w:t>Daily</w:t>
            </w:r>
          </w:p>
        </w:tc>
        <w:tc>
          <w:tcPr>
            <w:tcW w:w="0" w:type="auto"/>
            <w:vAlign w:val="center"/>
          </w:tcPr>
          <w:p w14:paraId="5C3A014D" w14:textId="4014464C" w:rsidR="00267DE7" w:rsidRPr="00267DE7" w:rsidRDefault="00267DE7" w:rsidP="00267DE7"/>
        </w:tc>
      </w:tr>
      <w:tr w:rsidR="009B666F" w:rsidRPr="00267DE7" w14:paraId="1E227AA0" w14:textId="77777777" w:rsidTr="0031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97FE" w14:textId="77777777" w:rsidR="00267DE7" w:rsidRPr="00267DE7" w:rsidRDefault="00267DE7" w:rsidP="00267DE7">
            <w:r w:rsidRPr="00267DE7">
              <w:rPr>
                <w:b/>
                <w:bCs/>
              </w:rPr>
              <w:t>Production Fundamentals</w:t>
            </w:r>
          </w:p>
        </w:tc>
        <w:tc>
          <w:tcPr>
            <w:tcW w:w="0" w:type="auto"/>
            <w:vAlign w:val="center"/>
            <w:hideMark/>
          </w:tcPr>
          <w:p w14:paraId="25FCA0B3" w14:textId="0FEC511E" w:rsidR="00267DE7" w:rsidRPr="00267DE7" w:rsidRDefault="00267DE7" w:rsidP="00267DE7">
            <w:r w:rsidRPr="00267DE7">
              <w:t>Installed capacity by tech, hydro reservoir indices (Nordic, Alpine), biomass pellet index, solar irradiance, wind</w:t>
            </w:r>
            <w:r w:rsidRPr="00267DE7">
              <w:noBreakHyphen/>
              <w:t>speed anomalies</w:t>
            </w:r>
            <w:r w:rsidR="009B666F">
              <w:t>, analyst forecasts of renewables share</w:t>
            </w:r>
          </w:p>
        </w:tc>
        <w:tc>
          <w:tcPr>
            <w:tcW w:w="0" w:type="auto"/>
            <w:vAlign w:val="center"/>
            <w:hideMark/>
          </w:tcPr>
          <w:p w14:paraId="67ADBA0F" w14:textId="77777777" w:rsidR="00267DE7" w:rsidRPr="00267DE7" w:rsidRDefault="00267DE7" w:rsidP="00267DE7">
            <w:r w:rsidRPr="00267DE7">
              <w:t>Weekly–Monthly</w:t>
            </w:r>
          </w:p>
        </w:tc>
        <w:tc>
          <w:tcPr>
            <w:tcW w:w="0" w:type="auto"/>
            <w:vAlign w:val="center"/>
          </w:tcPr>
          <w:p w14:paraId="0EC7B2C9" w14:textId="64D9BA48" w:rsidR="00267DE7" w:rsidRPr="00267DE7" w:rsidRDefault="00267DE7" w:rsidP="00267DE7"/>
        </w:tc>
      </w:tr>
      <w:tr w:rsidR="009B666F" w:rsidRPr="00267DE7" w14:paraId="620BF1EB" w14:textId="77777777" w:rsidTr="0031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090B" w14:textId="77777777" w:rsidR="00267DE7" w:rsidRPr="00267DE7" w:rsidRDefault="00267DE7" w:rsidP="00267DE7">
            <w:r w:rsidRPr="00267DE7">
              <w:rPr>
                <w:b/>
                <w:bCs/>
              </w:rPr>
              <w:t>Microstructure</w:t>
            </w:r>
          </w:p>
        </w:tc>
        <w:tc>
          <w:tcPr>
            <w:tcW w:w="0" w:type="auto"/>
            <w:vAlign w:val="center"/>
            <w:hideMark/>
          </w:tcPr>
          <w:p w14:paraId="0DB2B853" w14:textId="77777777" w:rsidR="00267DE7" w:rsidRPr="00267DE7" w:rsidRDefault="00267DE7" w:rsidP="00267DE7">
            <w:r w:rsidRPr="00267DE7">
              <w:t>Bid</w:t>
            </w:r>
            <w:r w:rsidRPr="00267DE7">
              <w:noBreakHyphen/>
              <w:t>ask spread, trade volume, issue/cancel stats, banking rules, compliance deadlines</w:t>
            </w:r>
          </w:p>
        </w:tc>
        <w:tc>
          <w:tcPr>
            <w:tcW w:w="0" w:type="auto"/>
            <w:vAlign w:val="center"/>
            <w:hideMark/>
          </w:tcPr>
          <w:p w14:paraId="4772F8C7" w14:textId="77777777" w:rsidR="000D35E6" w:rsidRDefault="00267DE7" w:rsidP="00267DE7">
            <w:proofErr w:type="gramStart"/>
            <w:r w:rsidRPr="00267DE7">
              <w:t>Daily–Monthly</w:t>
            </w:r>
            <w:proofErr w:type="gramEnd"/>
          </w:p>
          <w:p w14:paraId="1C560D04" w14:textId="112477A9" w:rsidR="000D35E6" w:rsidRPr="00267DE7" w:rsidRDefault="000D35E6" w:rsidP="00267DE7"/>
        </w:tc>
        <w:tc>
          <w:tcPr>
            <w:tcW w:w="0" w:type="auto"/>
            <w:vAlign w:val="center"/>
          </w:tcPr>
          <w:p w14:paraId="2C3E0328" w14:textId="0FCC52D9" w:rsidR="00267DE7" w:rsidRPr="00267DE7" w:rsidRDefault="00267DE7" w:rsidP="00267DE7"/>
        </w:tc>
      </w:tr>
      <w:tr w:rsidR="00D01901" w:rsidRPr="00267DE7" w14:paraId="637B75B4" w14:textId="77777777" w:rsidTr="00314F5A">
        <w:trPr>
          <w:tblCellSpacing w:w="15" w:type="dxa"/>
        </w:trPr>
        <w:tc>
          <w:tcPr>
            <w:tcW w:w="0" w:type="auto"/>
            <w:vAlign w:val="center"/>
          </w:tcPr>
          <w:p w14:paraId="3A9E72A8" w14:textId="092381CF" w:rsidR="00D01901" w:rsidRPr="00267DE7" w:rsidRDefault="000D35E6" w:rsidP="00267DE7">
            <w:pPr>
              <w:rPr>
                <w:b/>
                <w:bCs/>
              </w:rPr>
            </w:pPr>
            <w:r>
              <w:rPr>
                <w:b/>
                <w:bCs/>
              </w:rPr>
              <w:t>Compliance calendar</w:t>
            </w:r>
          </w:p>
        </w:tc>
        <w:tc>
          <w:tcPr>
            <w:tcW w:w="0" w:type="auto"/>
            <w:vAlign w:val="center"/>
          </w:tcPr>
          <w:p w14:paraId="6BA16A20" w14:textId="340F5FD3" w:rsidR="00D01901" w:rsidRPr="00267DE7" w:rsidRDefault="000D35E6" w:rsidP="00267DE7">
            <w:r>
              <w:t>Policy news0</w:t>
            </w:r>
          </w:p>
        </w:tc>
        <w:tc>
          <w:tcPr>
            <w:tcW w:w="0" w:type="auto"/>
            <w:vAlign w:val="center"/>
          </w:tcPr>
          <w:p w14:paraId="2A713853" w14:textId="3B274A6A" w:rsidR="00D01901" w:rsidRPr="00267DE7" w:rsidRDefault="000D35E6" w:rsidP="00267DE7">
            <w:r>
              <w:t>Flags</w:t>
            </w:r>
          </w:p>
        </w:tc>
        <w:tc>
          <w:tcPr>
            <w:tcW w:w="0" w:type="auto"/>
            <w:vAlign w:val="center"/>
          </w:tcPr>
          <w:p w14:paraId="548A94CE" w14:textId="77777777" w:rsidR="00D01901" w:rsidRPr="00267DE7" w:rsidRDefault="00D01901" w:rsidP="00267DE7"/>
        </w:tc>
      </w:tr>
    </w:tbl>
    <w:p w14:paraId="7F4C9CC8" w14:textId="77777777" w:rsidR="00267DE7" w:rsidRDefault="00267DE7" w:rsidP="00267DE7">
      <w:pPr>
        <w:rPr>
          <w:b/>
          <w:bCs/>
        </w:rPr>
      </w:pPr>
      <w:proofErr w:type="gramStart"/>
      <w:r w:rsidRPr="00267DE7">
        <w:rPr>
          <w:b/>
          <w:bCs/>
        </w:rPr>
        <w:t>4  Methodological</w:t>
      </w:r>
      <w:proofErr w:type="gramEnd"/>
      <w:r w:rsidRPr="00267DE7">
        <w:rPr>
          <w:b/>
          <w:bCs/>
        </w:rPr>
        <w:t xml:space="preserve"> Framework</w:t>
      </w:r>
    </w:p>
    <w:p w14:paraId="1F3841CF" w14:textId="7C03E870" w:rsidR="001F3EB0" w:rsidRDefault="001F3EB0" w:rsidP="00267DE7">
      <w:pPr>
        <w:rPr>
          <w:b/>
          <w:bCs/>
        </w:rPr>
      </w:pPr>
      <w:r>
        <w:rPr>
          <w:b/>
          <w:bCs/>
        </w:rPr>
        <w:t>4.0 Setting up</w:t>
      </w:r>
    </w:p>
    <w:p w14:paraId="3AC4A418" w14:textId="0F164822" w:rsidR="001F3EB0" w:rsidRPr="001F3EB0" w:rsidRDefault="001F3EB0" w:rsidP="001F3EB0">
      <w:pPr>
        <w:pStyle w:val="ListParagraph"/>
        <w:numPr>
          <w:ilvl w:val="0"/>
          <w:numId w:val="16"/>
        </w:numPr>
        <w:rPr>
          <w:b/>
          <w:bCs/>
        </w:rPr>
      </w:pPr>
      <w:r>
        <w:t>Work with log difference</w:t>
      </w:r>
      <w:r w:rsidR="002E4968">
        <w:t>s</w:t>
      </w:r>
      <w:r>
        <w:t xml:space="preserve"> of </w:t>
      </w:r>
      <w:r w:rsidR="002E4968">
        <w:t xml:space="preserve">mid </w:t>
      </w:r>
      <w:r>
        <w:t>prices</w:t>
      </w:r>
    </w:p>
    <w:p w14:paraId="32CF7F2E" w14:textId="3D306F01" w:rsidR="001F3EB0" w:rsidRPr="001F3EB0" w:rsidRDefault="00E44893" w:rsidP="001F3EB0">
      <w:pPr>
        <w:pStyle w:val="ListParagraph"/>
        <w:numPr>
          <w:ilvl w:val="0"/>
          <w:numId w:val="16"/>
        </w:numPr>
        <w:rPr>
          <w:b/>
          <w:bCs/>
        </w:rPr>
      </w:pPr>
      <w:r>
        <w:t>1% change in regressor -&gt; x% change in price</w:t>
      </w:r>
    </w:p>
    <w:p w14:paraId="4544023A" w14:textId="5D163686" w:rsidR="001F3EB0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4.1 Exploratory Analysis</w:t>
      </w:r>
    </w:p>
    <w:p w14:paraId="42DAC76D" w14:textId="5AFE1FCC" w:rsidR="00267DE7" w:rsidRPr="00267DE7" w:rsidRDefault="001F3EB0" w:rsidP="00267DE7">
      <w:pPr>
        <w:numPr>
          <w:ilvl w:val="0"/>
          <w:numId w:val="6"/>
        </w:numPr>
      </w:pPr>
      <w:r>
        <w:t>Seasonality</w:t>
      </w:r>
      <w:r w:rsidR="002E4968">
        <w:t xml:space="preserve"> (monthly, weekly, daily level)</w:t>
      </w:r>
      <w:r>
        <w:t>, correlations, summary statistics, test for trend/normality</w:t>
      </w:r>
    </w:p>
    <w:p w14:paraId="5E216EAC" w14:textId="2335ECBD" w:rsidR="00267DE7" w:rsidRDefault="00267DE7" w:rsidP="00267DE7">
      <w:pPr>
        <w:numPr>
          <w:ilvl w:val="0"/>
          <w:numId w:val="6"/>
        </w:numPr>
      </w:pPr>
      <w:r w:rsidRPr="00267DE7">
        <w:t xml:space="preserve">PCA on the forward curve </w:t>
      </w:r>
      <w:r w:rsidR="00E44893">
        <w:t>to</w:t>
      </w:r>
      <w:r w:rsidRPr="00267DE7">
        <w:t xml:space="preserve"> reduce multicollinearity</w:t>
      </w:r>
      <w:r w:rsidR="00E44893">
        <w:t xml:space="preserve"> (will check with Marc as he has worked on forward curves</w:t>
      </w:r>
    </w:p>
    <w:p w14:paraId="265C1DF2" w14:textId="2D36CADF" w:rsidR="000D35E6" w:rsidRPr="00267DE7" w:rsidRDefault="000D35E6" w:rsidP="00267DE7">
      <w:pPr>
        <w:numPr>
          <w:ilvl w:val="0"/>
          <w:numId w:val="6"/>
        </w:numPr>
      </w:pPr>
      <w:r>
        <w:lastRenderedPageBreak/>
        <w:t>Break tests to identify where to split the data</w:t>
      </w:r>
    </w:p>
    <w:p w14:paraId="439FA0AA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4.2 Econometric Layer</w:t>
      </w:r>
    </w:p>
    <w:p w14:paraId="78FEEFF3" w14:textId="6C8BA96A" w:rsidR="00267DE7" w:rsidRPr="00267DE7" w:rsidRDefault="00267DE7" w:rsidP="00267DE7">
      <w:pPr>
        <w:numPr>
          <w:ilvl w:val="0"/>
          <w:numId w:val="7"/>
        </w:numPr>
      </w:pPr>
      <w:r w:rsidRPr="00267DE7">
        <w:rPr>
          <w:b/>
          <w:bCs/>
        </w:rPr>
        <w:t>ARIMAX–GARCH</w:t>
      </w:r>
      <w:r w:rsidRPr="00267DE7">
        <w:rPr>
          <w:b/>
          <w:bCs/>
        </w:rPr>
        <w:noBreakHyphen/>
        <w:t>X</w:t>
      </w:r>
      <w:r w:rsidRPr="00267DE7">
        <w:t xml:space="preserve"> per tech with; exogenous variance terms: ΔEUA, ΔTTF, reservoir </w:t>
      </w:r>
      <w:r w:rsidR="000D35E6">
        <w:t>etc.</w:t>
      </w:r>
    </w:p>
    <w:p w14:paraId="59AD8688" w14:textId="455C5826" w:rsidR="00267DE7" w:rsidRDefault="00267DE7" w:rsidP="000D35E6">
      <w:pPr>
        <w:numPr>
          <w:ilvl w:val="0"/>
          <w:numId w:val="7"/>
        </w:numPr>
      </w:pPr>
      <w:r w:rsidRPr="00267DE7">
        <w:rPr>
          <w:b/>
          <w:bCs/>
        </w:rPr>
        <w:t>Markov</w:t>
      </w:r>
      <w:r w:rsidRPr="00267DE7">
        <w:rPr>
          <w:b/>
          <w:bCs/>
        </w:rPr>
        <w:noBreakHyphen/>
        <w:t>Switching GARCH</w:t>
      </w:r>
      <w:r w:rsidRPr="00267DE7">
        <w:t xml:space="preserve"> (low/high</w:t>
      </w:r>
      <w:r w:rsidRPr="00267DE7">
        <w:noBreakHyphen/>
        <w:t>vol). Dummy or regime probability flags crisis periods (202</w:t>
      </w:r>
      <w:r w:rsidR="00E44893">
        <w:t>2</w:t>
      </w:r>
      <w:r w:rsidRPr="00267DE7">
        <w:noBreakHyphen/>
        <w:t>2</w:t>
      </w:r>
      <w:r w:rsidR="00E44893">
        <w:t>3</w:t>
      </w:r>
      <w:r w:rsidRPr="00267DE7">
        <w:t>).</w:t>
      </w:r>
    </w:p>
    <w:p w14:paraId="46D34E32" w14:textId="68A5B505" w:rsidR="000D35E6" w:rsidRPr="00267DE7" w:rsidRDefault="000D35E6" w:rsidP="000D35E6">
      <w:pPr>
        <w:numPr>
          <w:ilvl w:val="0"/>
          <w:numId w:val="7"/>
        </w:numPr>
      </w:pPr>
      <w:r w:rsidRPr="000D35E6">
        <w:rPr>
          <w:b/>
          <w:bCs/>
        </w:rPr>
        <w:t>GARCH</w:t>
      </w:r>
      <w:r w:rsidRPr="000D35E6">
        <w:rPr>
          <w:b/>
          <w:bCs/>
        </w:rPr>
        <w:noBreakHyphen/>
        <w:t>MIDAS (weekly × monthly)</w:t>
      </w:r>
      <w:r w:rsidRPr="000D35E6">
        <w:t>: the short</w:t>
      </w:r>
      <w:r w:rsidRPr="000D35E6">
        <w:noBreakHyphen/>
        <w:t>run component uses weekly squared returns; the long</w:t>
      </w:r>
      <w:r w:rsidRPr="000D35E6">
        <w:noBreakHyphen/>
        <w:t>run MIDAS filter uses monthly reservoirs &amp; macro variables</w:t>
      </w:r>
      <w:r>
        <w:t>.</w:t>
      </w:r>
      <w:r w:rsidRPr="000D35E6">
        <w:t xml:space="preserve"> </w:t>
      </w:r>
    </w:p>
    <w:p w14:paraId="710EE4AC" w14:textId="56BF975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4.3 Machine</w:t>
      </w:r>
      <w:r w:rsidRPr="00267DE7">
        <w:rPr>
          <w:b/>
          <w:bCs/>
        </w:rPr>
        <w:noBreakHyphen/>
        <w:t>Learning Layer (Benchmark &amp; Non</w:t>
      </w:r>
      <w:r w:rsidRPr="00267DE7">
        <w:rPr>
          <w:b/>
          <w:bCs/>
        </w:rPr>
        <w:noBreakHyphen/>
        <w:t>Linearity Check)</w:t>
      </w:r>
      <w:r w:rsidR="001F3EB0">
        <w:rPr>
          <w:b/>
          <w:bCs/>
        </w:rPr>
        <w:t xml:space="preserve"> (POSSIBLE EXTENSION)</w:t>
      </w:r>
    </w:p>
    <w:p w14:paraId="63678F72" w14:textId="77777777" w:rsidR="00267DE7" w:rsidRPr="00267DE7" w:rsidRDefault="00267DE7" w:rsidP="00267DE7">
      <w:pPr>
        <w:numPr>
          <w:ilvl w:val="0"/>
          <w:numId w:val="8"/>
        </w:numPr>
      </w:pPr>
      <w:r w:rsidRPr="00267DE7">
        <w:t>Gradient Boosting (XGBoost) and compact LSTM, fed with engineered lags &amp; interaction features.</w:t>
      </w:r>
    </w:p>
    <w:p w14:paraId="16F6F716" w14:textId="77777777" w:rsidR="00267DE7" w:rsidRPr="00267DE7" w:rsidRDefault="00267DE7" w:rsidP="00267DE7">
      <w:pPr>
        <w:numPr>
          <w:ilvl w:val="0"/>
          <w:numId w:val="8"/>
        </w:numPr>
      </w:pPr>
      <w:r w:rsidRPr="00267DE7">
        <w:t>SHAP analysis to quantify variable importance and uncover thresholds (e.g. hydro storage &lt; 30 %).</w:t>
      </w:r>
    </w:p>
    <w:p w14:paraId="1B71C556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4.4 Stress &amp; Scenario Engine</w:t>
      </w:r>
    </w:p>
    <w:p w14:paraId="76AC2C83" w14:textId="53130B03" w:rsidR="00267DE7" w:rsidRPr="00267DE7" w:rsidRDefault="00267DE7" w:rsidP="00267DE7">
      <w:r w:rsidRPr="00267DE7">
        <w:t>M</w:t>
      </w:r>
      <w:r w:rsidR="00C84253">
        <w:t>ight use Monte Carlo to simulate scenarios and test the model</w:t>
      </w:r>
    </w:p>
    <w:p w14:paraId="4634873D" w14:textId="77777777" w:rsidR="00267DE7" w:rsidRPr="00267DE7" w:rsidRDefault="00267DE7" w:rsidP="00267DE7">
      <w:pPr>
        <w:rPr>
          <w:b/>
          <w:bCs/>
        </w:rPr>
      </w:pPr>
      <w:r w:rsidRPr="00267DE7">
        <w:rPr>
          <w:b/>
          <w:bCs/>
        </w:rPr>
        <w:t>5  Regression Designs</w:t>
      </w:r>
    </w:p>
    <w:p w14:paraId="227772D7" w14:textId="273C5ABB" w:rsidR="00B71A05" w:rsidRDefault="00375ABF" w:rsidP="00375ABF">
      <w:pPr>
        <w:tabs>
          <w:tab w:val="left" w:pos="956"/>
        </w:tabs>
      </w:pPr>
      <w:r>
        <w:t>1) Baseline</w:t>
      </w:r>
    </w:p>
    <w:p w14:paraId="6E0C9C2B" w14:textId="78860F4D" w:rsidR="002F43A6" w:rsidRPr="002F43A6" w:rsidRDefault="002F43A6" w:rsidP="002F43A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Hydro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=α+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Δl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Hydro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,t-k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t-j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F6E80B3" w14:textId="77777777" w:rsidR="002F43A6" w:rsidRPr="002F43A6" w:rsidRDefault="002F43A6" w:rsidP="002F43A6">
      <w:pPr>
        <w:rPr>
          <w:rFonts w:eastAsiaTheme="minorEastAsia"/>
        </w:rPr>
      </w:pPr>
    </w:p>
    <w:p w14:paraId="1B14BFCD" w14:textId="77777777" w:rsidR="002F43A6" w:rsidRPr="002F43A6" w:rsidRDefault="002F43A6" w:rsidP="002F43A6">
      <w:pPr>
        <w:rPr>
          <w:rFonts w:eastAsiaTheme="minorEastAsia"/>
        </w:rPr>
      </w:pPr>
    </w:p>
    <w:p w14:paraId="6331C46D" w14:textId="77777777" w:rsidR="00B71A05" w:rsidRPr="00B71A05" w:rsidRDefault="00B71A05" w:rsidP="00B71A05">
      <w:pPr>
        <w:numPr>
          <w:ilvl w:val="0"/>
          <w:numId w:val="13"/>
        </w:numPr>
      </w:pPr>
      <w:r w:rsidRPr="00B71A05">
        <w:t>X_t = {Δ EUA, Δ TTF, hydro</w:t>
      </w:r>
      <w:r w:rsidRPr="00B71A05">
        <w:noBreakHyphen/>
        <w:t>reservoir z</w:t>
      </w:r>
      <w:r w:rsidRPr="00B71A05">
        <w:noBreakHyphen/>
        <w:t>score, days</w:t>
      </w:r>
      <w:r w:rsidRPr="00B71A05">
        <w:noBreakHyphen/>
        <w:t>to</w:t>
      </w:r>
      <w:r w:rsidRPr="00B71A05">
        <w:noBreakHyphen/>
        <w:t>year</w:t>
      </w:r>
      <w:r w:rsidRPr="00B71A05">
        <w:noBreakHyphen/>
        <w:t>end, …}.</w:t>
      </w:r>
    </w:p>
    <w:p w14:paraId="074985C2" w14:textId="77777777" w:rsidR="00B71A05" w:rsidRPr="00B71A05" w:rsidRDefault="00B71A05" w:rsidP="00B71A05">
      <w:pPr>
        <w:numPr>
          <w:ilvl w:val="0"/>
          <w:numId w:val="13"/>
        </w:numPr>
      </w:pPr>
      <w:r w:rsidRPr="00B71A05">
        <w:t>ε_t follows a GARCH(1,1) process to capture conditional volatility.</w:t>
      </w:r>
    </w:p>
    <w:p w14:paraId="0DE8FDF3" w14:textId="77777777" w:rsidR="00B71A05" w:rsidRDefault="00B71A05" w:rsidP="00267DE7"/>
    <w:p w14:paraId="28EAF27D" w14:textId="33D19B29" w:rsidR="00B71A05" w:rsidRDefault="00B71A05" w:rsidP="00267DE7">
      <w:r>
        <w:t>2)</w:t>
      </w:r>
      <w:r w:rsidR="00375ABF">
        <w:t xml:space="preserve"> Multi-tech panel </w:t>
      </w:r>
    </w:p>
    <w:p w14:paraId="4712CC6D" w14:textId="5F7252C7" w:rsidR="002F43A6" w:rsidRPr="002F43A6" w:rsidRDefault="002F43A6" w:rsidP="002F43A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i,t-k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i,t-j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,i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Hydro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</w:rPr>
            <m:t>Biomass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</w:rPr>
            <m:t>Solar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</w:rPr>
            <m:t>Wind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06B30D0" w14:textId="77777777" w:rsidR="002F43A6" w:rsidRPr="002F43A6" w:rsidRDefault="002F43A6" w:rsidP="002F43A6">
      <w:pPr>
        <w:rPr>
          <w:rFonts w:eastAsiaTheme="minorEastAsia"/>
        </w:rPr>
      </w:pPr>
    </w:p>
    <w:p w14:paraId="6DBD764E" w14:textId="381E7A47" w:rsidR="00B71A05" w:rsidRPr="00B71A05" w:rsidRDefault="00B71A05" w:rsidP="00B71A05">
      <w:pPr>
        <w:rPr>
          <w:rFonts w:eastAsiaTheme="minorEastAsia"/>
        </w:rPr>
      </w:pPr>
      <w:r w:rsidRPr="00B71A05">
        <w:t>α_i captures tech</w:t>
      </w:r>
      <w:r w:rsidRPr="00B71A05">
        <w:noBreakHyphen/>
        <w:t xml:space="preserve">specific constants; δ_t common time shocks. </w:t>
      </w:r>
    </w:p>
    <w:p w14:paraId="4C503943" w14:textId="3C600DCB" w:rsidR="00B71A05" w:rsidRDefault="00B71A05" w:rsidP="00267DE7"/>
    <w:p w14:paraId="67427303" w14:textId="070049FC" w:rsidR="00B71A05" w:rsidRDefault="00B71A05" w:rsidP="00267DE7">
      <w:r>
        <w:t>3)</w:t>
      </w:r>
      <w:r w:rsidR="00375ABF">
        <w:t>SUR</w:t>
      </w:r>
    </w:p>
    <w:p w14:paraId="362C4C75" w14:textId="230C688E" w:rsidR="00B71A05" w:rsidRPr="002F43A6" w:rsidRDefault="002F43A6" w:rsidP="00267D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tech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tech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tc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tech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,  Cov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tech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tech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e>
          </m:d>
          <m:r>
            <w:rPr>
              <w:rFonts w:ascii="Cambria Math" w:hAnsi="Cambria Math"/>
            </w:rPr>
            <m:t> </m:t>
          </m:r>
          <m:r>
            <m:rPr>
              <m:nor/>
            </m:rPr>
            <w:rPr>
              <w:rFonts w:ascii="Cambria Math" w:hAnsi="Cambria Math"/>
            </w:rPr>
            <m:t>unrestricted</m:t>
          </m:r>
          <m:r>
            <w:rPr>
              <w:rFonts w:ascii="Cambria Math" w:hAnsi="Cambria Math"/>
            </w:rPr>
            <m:t>.</m:t>
          </m:r>
        </m:oMath>
      </m:oMathPara>
    </w:p>
    <w:p w14:paraId="5E827CF5" w14:textId="0C040976" w:rsidR="002F43A6" w:rsidRPr="002F43A6" w:rsidRDefault="00375ABF" w:rsidP="00267DE7">
      <w:pPr>
        <w:rPr>
          <w:rFonts w:eastAsiaTheme="minorEastAsia"/>
        </w:rPr>
      </w:pPr>
      <w:r w:rsidRPr="00375ABF">
        <w:rPr>
          <w:rFonts w:eastAsiaTheme="minorEastAsia"/>
        </w:rPr>
        <w:t>This captures cross-tech correlation without forcing identical coefficients.</w:t>
      </w:r>
    </w:p>
    <w:p w14:paraId="1706A1F8" w14:textId="22B3C196" w:rsidR="002F43A6" w:rsidRPr="002F43A6" w:rsidRDefault="00AF44CB" w:rsidP="002F43A6">
      <w:r>
        <w:t>4</w:t>
      </w:r>
      <w:r w:rsidR="00B71A05">
        <w:t>)</w:t>
      </w:r>
      <w:r w:rsidR="002F43A6">
        <w:t xml:space="preserve"> </w:t>
      </w:r>
      <w:r>
        <w:t xml:space="preserve">Extension: </w:t>
      </w:r>
      <w:r w:rsidR="002F43A6" w:rsidRPr="002F43A6">
        <w:t>Forward-curve factor model (vintages 2024–2028)</w:t>
      </w:r>
    </w:p>
    <w:p w14:paraId="7480601C" w14:textId="77777777" w:rsidR="002F43A6" w:rsidRPr="002F43A6" w:rsidRDefault="002F43A6" w:rsidP="002F43A6">
      <w:r w:rsidRPr="002F43A6">
        <w:t>Step 1 – factor extraction</w:t>
      </w:r>
    </w:p>
    <w:p w14:paraId="7BF41B23" w14:textId="221D97C8" w:rsidR="002F43A6" w:rsidRPr="002F43A6" w:rsidRDefault="002F43A6" w:rsidP="002F43A6">
      <w:r w:rsidRPr="002F43A6">
        <w:t>At each date t, run PCA on the log-prices across vintages to obtain</w:t>
      </w:r>
      <w:r>
        <w:t xml:space="preserve"> level, slope, curvature</w:t>
      </w:r>
    </w:p>
    <w:p w14:paraId="5EC20F6A" w14:textId="77777777" w:rsidR="002F43A6" w:rsidRPr="002F43A6" w:rsidRDefault="002F43A6" w:rsidP="002F43A6">
      <w:r w:rsidRPr="002F43A6">
        <w:t>Step 2 – factor dynamics</w:t>
      </w:r>
    </w:p>
    <w:p w14:paraId="47D53421" w14:textId="77777777" w:rsidR="002F43A6" w:rsidRDefault="002F43A6" w:rsidP="00B71A05"/>
    <w:p w14:paraId="6CBE00A2" w14:textId="3B5FAEE0" w:rsidR="00B71A05" w:rsidRPr="002F43A6" w:rsidRDefault="002F43A6" w:rsidP="00267D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,  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Slope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Curvature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1CB0D3EB" w14:textId="77777777" w:rsidR="002F43A6" w:rsidRDefault="002F43A6" w:rsidP="00267DE7">
      <w:pPr>
        <w:rPr>
          <w:rFonts w:eastAsiaTheme="minorEastAsia"/>
        </w:rPr>
      </w:pPr>
    </w:p>
    <w:p w14:paraId="1ABCA32D" w14:textId="6A2E4E95" w:rsidR="002F43A6" w:rsidRPr="002F43A6" w:rsidRDefault="002F43A6" w:rsidP="00267DE7">
      <w:pPr>
        <w:rPr>
          <w:rFonts w:eastAsiaTheme="minorEastAsia"/>
        </w:rPr>
      </w:pPr>
      <w:r w:rsidRPr="002F43A6">
        <w:rPr>
          <w:rFonts w:eastAsiaTheme="minorEastAsia"/>
        </w:rPr>
        <w:t>Optionally estimate as a VAR</w:t>
      </w:r>
    </w:p>
    <w:p w14:paraId="334F0444" w14:textId="77777777" w:rsidR="002F43A6" w:rsidRPr="002F43A6" w:rsidRDefault="002F43A6" w:rsidP="00267DE7">
      <w:pPr>
        <w:rPr>
          <w:rFonts w:eastAsiaTheme="minor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961"/>
        <w:gridCol w:w="2616"/>
      </w:tblGrid>
      <w:tr w:rsidR="00B71A05" w:rsidRPr="00B71A05" w14:paraId="3ECCE76F" w14:textId="77777777" w:rsidTr="00B71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6456" w14:textId="77777777" w:rsidR="00B71A05" w:rsidRPr="00B71A05" w:rsidRDefault="00B71A05" w:rsidP="00B71A05">
            <w:pPr>
              <w:rPr>
                <w:b/>
                <w:bCs/>
              </w:rPr>
            </w:pPr>
            <w:r w:rsidRPr="00B71A0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D722C5B" w14:textId="77777777" w:rsidR="00B71A05" w:rsidRPr="00B71A05" w:rsidRDefault="00B71A05" w:rsidP="00B71A05">
            <w:pPr>
              <w:rPr>
                <w:b/>
                <w:bCs/>
              </w:rPr>
            </w:pPr>
            <w:r w:rsidRPr="00B71A05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01C754D" w14:textId="77777777" w:rsidR="00B71A05" w:rsidRPr="00B71A05" w:rsidRDefault="00B71A05" w:rsidP="00B71A05">
            <w:pPr>
              <w:rPr>
                <w:b/>
                <w:bCs/>
              </w:rPr>
            </w:pPr>
            <w:r w:rsidRPr="00B71A05">
              <w:rPr>
                <w:b/>
                <w:bCs/>
              </w:rPr>
              <w:t>Regression used</w:t>
            </w:r>
          </w:p>
        </w:tc>
      </w:tr>
      <w:tr w:rsidR="00B71A05" w:rsidRPr="00B71A05" w14:paraId="3FA83E6D" w14:textId="77777777" w:rsidTr="00B7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6CB5" w14:textId="77777777" w:rsidR="00B71A05" w:rsidRPr="00B71A05" w:rsidRDefault="00B71A05" w:rsidP="00B71A05">
            <w:r w:rsidRPr="00B71A0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723E5C" w14:textId="77777777" w:rsidR="00B71A05" w:rsidRPr="00B71A05" w:rsidRDefault="00B71A05" w:rsidP="00B71A05">
            <w:r w:rsidRPr="00B71A05">
              <w:t>Hydro spot</w:t>
            </w:r>
          </w:p>
        </w:tc>
        <w:tc>
          <w:tcPr>
            <w:tcW w:w="0" w:type="auto"/>
            <w:vAlign w:val="center"/>
            <w:hideMark/>
          </w:tcPr>
          <w:p w14:paraId="6DCF2AC2" w14:textId="77777777" w:rsidR="00B71A05" w:rsidRPr="00B71A05" w:rsidRDefault="00B71A05" w:rsidP="00B71A05">
            <w:r w:rsidRPr="00B71A05">
              <w:t>Eq. 1</w:t>
            </w:r>
          </w:p>
        </w:tc>
      </w:tr>
      <w:tr w:rsidR="00B71A05" w:rsidRPr="00B71A05" w14:paraId="65923690" w14:textId="77777777" w:rsidTr="00B7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AF72" w14:textId="77777777" w:rsidR="00B71A05" w:rsidRPr="00B71A05" w:rsidRDefault="00B71A05" w:rsidP="00B71A05">
            <w:r w:rsidRPr="00B71A0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AA65B5" w14:textId="77777777" w:rsidR="00B71A05" w:rsidRPr="00B71A05" w:rsidRDefault="00B71A05" w:rsidP="00B71A05">
            <w:r w:rsidRPr="00B71A05">
              <w:t>All techs, spot</w:t>
            </w:r>
          </w:p>
        </w:tc>
        <w:tc>
          <w:tcPr>
            <w:tcW w:w="0" w:type="auto"/>
            <w:vAlign w:val="center"/>
            <w:hideMark/>
          </w:tcPr>
          <w:p w14:paraId="130C9A90" w14:textId="77777777" w:rsidR="00B71A05" w:rsidRPr="00B71A05" w:rsidRDefault="00B71A05" w:rsidP="00B71A05">
            <w:r w:rsidRPr="00B71A05">
              <w:t>Eq. 2 (panel FE) / Eq. 3 (SUR)</w:t>
            </w:r>
          </w:p>
        </w:tc>
      </w:tr>
      <w:tr w:rsidR="00B71A05" w:rsidRPr="00B71A05" w14:paraId="2562F329" w14:textId="77777777" w:rsidTr="00B7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9009" w14:textId="33BD5776" w:rsidR="00B71A05" w:rsidRPr="00B71A05" w:rsidRDefault="00F47370" w:rsidP="00B71A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7848655" w14:textId="77777777" w:rsidR="00B71A05" w:rsidRPr="00B71A05" w:rsidRDefault="00B71A05" w:rsidP="00B71A05">
            <w:r w:rsidRPr="00B71A05">
              <w:t>Add forward vintages</w:t>
            </w:r>
          </w:p>
        </w:tc>
        <w:tc>
          <w:tcPr>
            <w:tcW w:w="0" w:type="auto"/>
            <w:vAlign w:val="center"/>
            <w:hideMark/>
          </w:tcPr>
          <w:p w14:paraId="72223548" w14:textId="006B7A1F" w:rsidR="00B71A05" w:rsidRPr="00B71A05" w:rsidRDefault="00B71A05" w:rsidP="00B71A05">
            <w:r w:rsidRPr="00B71A05">
              <w:t xml:space="preserve">Eq. </w:t>
            </w:r>
            <w:r w:rsidR="00F47370">
              <w:t>4</w:t>
            </w:r>
            <w:r w:rsidRPr="00B71A05">
              <w:t xml:space="preserve"> (factor model)</w:t>
            </w:r>
          </w:p>
        </w:tc>
      </w:tr>
    </w:tbl>
    <w:p w14:paraId="5D09D7A6" w14:textId="155EBB3F" w:rsidR="00B71A05" w:rsidRDefault="00264A8C" w:rsidP="00267DE7">
      <w:r>
        <w:t>‘</w:t>
      </w:r>
    </w:p>
    <w:p w14:paraId="76FF1330" w14:textId="77777777" w:rsidR="00264A8C" w:rsidRDefault="00264A8C" w:rsidP="00267DE7"/>
    <w:p w14:paraId="5C842388" w14:textId="77777777" w:rsidR="00264A8C" w:rsidRDefault="00264A8C" w:rsidP="00267DE7"/>
    <w:p w14:paraId="77022126" w14:textId="77777777" w:rsidR="007F2E4C" w:rsidRPr="00B71A05" w:rsidRDefault="007F2E4C"/>
    <w:sectPr w:rsidR="007F2E4C" w:rsidRPr="00B7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79DB"/>
    <w:multiLevelType w:val="hybridMultilevel"/>
    <w:tmpl w:val="2F042CBA"/>
    <w:lvl w:ilvl="0" w:tplc="4466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A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61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2D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8D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84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2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8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A5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8B5E18"/>
    <w:multiLevelType w:val="hybridMultilevel"/>
    <w:tmpl w:val="9918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7748"/>
    <w:multiLevelType w:val="multilevel"/>
    <w:tmpl w:val="C37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158"/>
    <w:multiLevelType w:val="multilevel"/>
    <w:tmpl w:val="847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E6A90"/>
    <w:multiLevelType w:val="hybridMultilevel"/>
    <w:tmpl w:val="A454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22E70"/>
    <w:multiLevelType w:val="multilevel"/>
    <w:tmpl w:val="707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832"/>
    <w:multiLevelType w:val="multilevel"/>
    <w:tmpl w:val="562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A36F5"/>
    <w:multiLevelType w:val="multilevel"/>
    <w:tmpl w:val="1EDE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77E4C"/>
    <w:multiLevelType w:val="multilevel"/>
    <w:tmpl w:val="FAD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B617C"/>
    <w:multiLevelType w:val="multilevel"/>
    <w:tmpl w:val="55D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124B4"/>
    <w:multiLevelType w:val="hybridMultilevel"/>
    <w:tmpl w:val="D52A6010"/>
    <w:lvl w:ilvl="0" w:tplc="8F2AC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35C27"/>
    <w:multiLevelType w:val="hybridMultilevel"/>
    <w:tmpl w:val="AF361A24"/>
    <w:lvl w:ilvl="0" w:tplc="7C540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F4F3C"/>
    <w:multiLevelType w:val="multilevel"/>
    <w:tmpl w:val="DDE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A35C8"/>
    <w:multiLevelType w:val="hybridMultilevel"/>
    <w:tmpl w:val="D36204EC"/>
    <w:lvl w:ilvl="0" w:tplc="49EEB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8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68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63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6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C9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E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24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C2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1055C4"/>
    <w:multiLevelType w:val="multilevel"/>
    <w:tmpl w:val="EC3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B4817"/>
    <w:multiLevelType w:val="multilevel"/>
    <w:tmpl w:val="DE4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5518">
    <w:abstractNumId w:val="13"/>
  </w:num>
  <w:num w:numId="2" w16cid:durableId="2094232863">
    <w:abstractNumId w:val="0"/>
  </w:num>
  <w:num w:numId="3" w16cid:durableId="354314008">
    <w:abstractNumId w:val="10"/>
  </w:num>
  <w:num w:numId="4" w16cid:durableId="2130472158">
    <w:abstractNumId w:val="11"/>
  </w:num>
  <w:num w:numId="5" w16cid:durableId="834147932">
    <w:abstractNumId w:val="7"/>
  </w:num>
  <w:num w:numId="6" w16cid:durableId="1586719394">
    <w:abstractNumId w:val="15"/>
  </w:num>
  <w:num w:numId="7" w16cid:durableId="232619065">
    <w:abstractNumId w:val="6"/>
  </w:num>
  <w:num w:numId="8" w16cid:durableId="2105761408">
    <w:abstractNumId w:val="14"/>
  </w:num>
  <w:num w:numId="9" w16cid:durableId="1462378012">
    <w:abstractNumId w:val="3"/>
  </w:num>
  <w:num w:numId="10" w16cid:durableId="781803418">
    <w:abstractNumId w:val="8"/>
  </w:num>
  <w:num w:numId="11" w16cid:durableId="1550142698">
    <w:abstractNumId w:val="2"/>
  </w:num>
  <w:num w:numId="12" w16cid:durableId="1509561779">
    <w:abstractNumId w:val="12"/>
  </w:num>
  <w:num w:numId="13" w16cid:durableId="74324159">
    <w:abstractNumId w:val="5"/>
  </w:num>
  <w:num w:numId="14" w16cid:durableId="1572933303">
    <w:abstractNumId w:val="9"/>
  </w:num>
  <w:num w:numId="15" w16cid:durableId="715356486">
    <w:abstractNumId w:val="1"/>
  </w:num>
  <w:num w:numId="16" w16cid:durableId="821045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69"/>
    <w:rsid w:val="00015C53"/>
    <w:rsid w:val="00030DC1"/>
    <w:rsid w:val="000D35E6"/>
    <w:rsid w:val="00150156"/>
    <w:rsid w:val="001F3EB0"/>
    <w:rsid w:val="0020118D"/>
    <w:rsid w:val="0021163E"/>
    <w:rsid w:val="00264A8C"/>
    <w:rsid w:val="00267DE7"/>
    <w:rsid w:val="002A34EB"/>
    <w:rsid w:val="002E2171"/>
    <w:rsid w:val="002E4968"/>
    <w:rsid w:val="002F43A6"/>
    <w:rsid w:val="00307D32"/>
    <w:rsid w:val="00314F5A"/>
    <w:rsid w:val="00351661"/>
    <w:rsid w:val="00375ABF"/>
    <w:rsid w:val="00402CE4"/>
    <w:rsid w:val="00420ED6"/>
    <w:rsid w:val="004A2E5A"/>
    <w:rsid w:val="004D1E2B"/>
    <w:rsid w:val="00507B48"/>
    <w:rsid w:val="005563F9"/>
    <w:rsid w:val="005906A9"/>
    <w:rsid w:val="005B7F15"/>
    <w:rsid w:val="006A6DC7"/>
    <w:rsid w:val="006D7AEE"/>
    <w:rsid w:val="00762E86"/>
    <w:rsid w:val="00771DE7"/>
    <w:rsid w:val="007F2E4C"/>
    <w:rsid w:val="00891969"/>
    <w:rsid w:val="009B666F"/>
    <w:rsid w:val="00AF44CB"/>
    <w:rsid w:val="00B71A05"/>
    <w:rsid w:val="00C16CF1"/>
    <w:rsid w:val="00C63DC7"/>
    <w:rsid w:val="00C84253"/>
    <w:rsid w:val="00CE0EB0"/>
    <w:rsid w:val="00CF6808"/>
    <w:rsid w:val="00D01901"/>
    <w:rsid w:val="00E44893"/>
    <w:rsid w:val="00F420AD"/>
    <w:rsid w:val="00F47370"/>
    <w:rsid w:val="00F61952"/>
    <w:rsid w:val="00F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989F"/>
  <w15:chartTrackingRefBased/>
  <w15:docId w15:val="{D2799685-B0BB-400C-965C-0045F601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69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DefaultParagraphFont"/>
    <w:rsid w:val="00351661"/>
  </w:style>
  <w:style w:type="character" w:customStyle="1" w:styleId="mpunct">
    <w:name w:val="mpunct"/>
    <w:basedOn w:val="DefaultParagraphFont"/>
    <w:rsid w:val="00351661"/>
  </w:style>
  <w:style w:type="character" w:customStyle="1" w:styleId="vlist-s">
    <w:name w:val="vlist-s"/>
    <w:basedOn w:val="DefaultParagraphFont"/>
    <w:rsid w:val="00351661"/>
  </w:style>
  <w:style w:type="character" w:customStyle="1" w:styleId="mrel">
    <w:name w:val="mrel"/>
    <w:basedOn w:val="DefaultParagraphFont"/>
    <w:rsid w:val="00351661"/>
  </w:style>
  <w:style w:type="character" w:customStyle="1" w:styleId="mbin">
    <w:name w:val="mbin"/>
    <w:basedOn w:val="DefaultParagraphFont"/>
    <w:rsid w:val="00351661"/>
  </w:style>
  <w:style w:type="character" w:styleId="PlaceholderText">
    <w:name w:val="Placeholder Text"/>
    <w:basedOn w:val="DefaultParagraphFont"/>
    <w:uiPriority w:val="99"/>
    <w:semiHidden/>
    <w:rsid w:val="00B71A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47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56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28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138">
          <w:marLeft w:val="144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03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36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3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87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589">
          <w:marLeft w:val="144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14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67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42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62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2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Clarke</dc:creator>
  <cp:keywords/>
  <dc:description/>
  <cp:lastModifiedBy>Evghenii Surujiu</cp:lastModifiedBy>
  <cp:revision>5</cp:revision>
  <dcterms:created xsi:type="dcterms:W3CDTF">2025-06-03T14:55:00Z</dcterms:created>
  <dcterms:modified xsi:type="dcterms:W3CDTF">2025-06-20T11:17:00Z</dcterms:modified>
</cp:coreProperties>
</file>