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52.jpg" ContentType="image/jpeg"/>
  <Override PartName="/word/media/rId56.jpg" ContentType="image/jpeg"/>
  <Override PartName="/word/media/rId60.jpg" ContentType="image/jpeg"/>
  <Override PartName="/word/media/rId64.jpg" ContentType="image/jpeg"/>
  <Override PartName="/word/media/rId68.jpg" ContentType="image/jpeg"/>
  <Override PartName="/word/media/rId72.jpg" ContentType="image/jpeg"/>
  <Override PartName="/word/media/rId24.jpg" ContentType="image/jpeg"/>
  <Override PartName="/word/media/rId28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4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#Лабораторная работа №5. Создание и процесс обработки программ на языке ассемблера NASM</w:t>
      </w:r>
    </w:p>
    <w:p>
      <w:pPr>
        <w:pStyle w:val="SourceCode"/>
      </w:pPr>
      <w:r>
        <w:rPr>
          <w:rStyle w:val="VerbatimChar"/>
        </w:rPr>
        <w:t xml:space="preserve">Автор: Волченко Елена</w:t>
      </w:r>
    </w:p>
    <w:p>
      <w:pPr>
        <w:pStyle w:val="FirstParagraph"/>
      </w:pPr>
      <w:r>
        <w:t xml:space="preserve">##Цель работы</w:t>
      </w:r>
      <w:r>
        <w:t xml:space="preserve"> </w:t>
      </w:r>
      <w:r>
        <w:rPr>
          <w:bCs/>
          <w:b/>
        </w:rPr>
        <w:t xml:space="preserve">Цель работы:</w:t>
      </w:r>
      <w:r>
        <w:t xml:space="preserve"> </w:t>
      </w:r>
      <w:r>
        <w:t xml:space="preserve">Освоение процедуры компиляции и сборки программ, написанных на ассемблере NASM.</w:t>
      </w:r>
    </w:p>
    <w:p>
      <w:pPr>
        <w:pStyle w:val="BodyText"/>
      </w:pPr>
      <w:r>
        <w:t xml:space="preserve">##Ход работы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Программа Hello world!</w:t>
      </w:r>
      <w:r>
        <w:t xml:space="preserve"> </w:t>
      </w:r>
      <w:r>
        <w:t xml:space="preserve">1. Создание каталога для работы с программами на языке ассемблера NASM</w:t>
      </w:r>
      <w:r>
        <w:t xml:space="preserve"> </w:t>
      </w:r>
      <w:bookmarkStart w:id="23" w:name="fig:001"/>
      <w:r>
        <w:drawing>
          <wp:inline>
            <wp:extent cx="5334000" cy="1098176"/>
            <wp:effectExtent b="0" l="0" r="0" t="0"/>
            <wp:docPr descr="1" title="" id="21" name="Picture"/>
            <a:graphic>
              <a:graphicData uri="http://schemas.openxmlformats.org/drawingml/2006/picture">
                <pic:pic>
                  <pic:nvPicPr>
                    <pic:cNvPr descr="image/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  <w:r>
        <w:t xml:space="preserve"> </w:t>
      </w:r>
      <w:r>
        <w:t xml:space="preserve">2. Переходим в созданный каталог</w:t>
      </w:r>
      <w:r>
        <w:t xml:space="preserve"> </w:t>
      </w:r>
      <w:bookmarkStart w:id="27" w:name="fig:001"/>
      <w:r>
        <w:drawing>
          <wp:inline>
            <wp:extent cx="5334000" cy="3000375"/>
            <wp:effectExtent b="0" l="0" r="0" t="0"/>
            <wp:docPr descr="2" title="" id="25" name="Picture"/>
            <a:graphic>
              <a:graphicData uri="http://schemas.openxmlformats.org/drawingml/2006/picture">
                <pic:pic>
                  <pic:nvPicPr>
                    <pic:cNvPr descr="image/16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t xml:space="preserve"> </w:t>
      </w:r>
      <w:r>
        <w:t xml:space="preserve">3. Создаём текстовый файл с именем hello.asm</w:t>
      </w:r>
      <w:r>
        <w:t xml:space="preserve"> </w:t>
      </w:r>
      <w:bookmarkStart w:id="31" w:name="fig:001"/>
      <w:r>
        <w:drawing>
          <wp:inline>
            <wp:extent cx="5334000" cy="736203"/>
            <wp:effectExtent b="0" l="0" r="0" t="0"/>
            <wp:docPr descr="3" title="" id="29" name="Picture"/>
            <a:graphic>
              <a:graphicData uri="http://schemas.openxmlformats.org/drawingml/2006/picture">
                <pic:pic>
                  <pic:nvPicPr>
                    <pic:cNvPr descr="image/4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6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  <w:r>
        <w:t xml:space="preserve"> </w:t>
      </w:r>
      <w:r>
        <w:t xml:space="preserve">4. Открываем этот файл с помощью текстового редактора gedit, вводим текст</w:t>
      </w:r>
      <w:r>
        <w:t xml:space="preserve"> </w:t>
      </w:r>
      <w:bookmarkStart w:id="35" w:name="fig:001"/>
      <w:r>
        <w:drawing>
          <wp:inline>
            <wp:extent cx="5334000" cy="319001"/>
            <wp:effectExtent b="0" l="0" r="0" t="0"/>
            <wp:docPr descr="4.1" title="" id="33" name="Picture"/>
            <a:graphic>
              <a:graphicData uri="http://schemas.openxmlformats.org/drawingml/2006/picture">
                <pic:pic>
                  <pic:nvPicPr>
                    <pic:cNvPr descr="image/5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 </w:t>
      </w:r>
      <w:bookmarkStart w:id="39" w:name="fig:001"/>
      <w:r>
        <w:drawing>
          <wp:inline>
            <wp:extent cx="5334000" cy="3913456"/>
            <wp:effectExtent b="0" l="0" r="0" t="0"/>
            <wp:docPr descr="4.2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3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numPr>
          <w:ilvl w:val="0"/>
          <w:numId w:val="1001"/>
        </w:numPr>
      </w:pPr>
      <w:r>
        <w:rPr>
          <w:bCs/>
          <w:b/>
        </w:rPr>
        <w:t xml:space="preserve">Транслятор NASM</w:t>
      </w:r>
      <w:r>
        <w:t xml:space="preserve"> </w:t>
      </w:r>
      <w:r>
        <w:t xml:space="preserve">Компилируем текст программы</w:t>
      </w:r>
      <w:r>
        <w:t xml:space="preserve"> </w:t>
      </w:r>
      <w:bookmarkStart w:id="43" w:name="fig:001"/>
      <w:r>
        <w:drawing>
          <wp:inline>
            <wp:extent cx="5334000" cy="1630212"/>
            <wp:effectExtent b="0" l="0" r="0" t="0"/>
            <wp:docPr descr="5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0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numPr>
          <w:ilvl w:val="0"/>
          <w:numId w:val="1001"/>
        </w:numPr>
      </w:pPr>
      <w:r>
        <w:rPr>
          <w:bCs/>
          <w:b/>
        </w:rPr>
        <w:t xml:space="preserve">Расширенный синтаксис командной строки NASM</w:t>
      </w:r>
      <w:r>
        <w:t xml:space="preserve"> </w:t>
      </w:r>
      <w:r>
        <w:t xml:space="preserve">Выполняем команду</w:t>
      </w:r>
      <w:r>
        <w:t xml:space="preserve"> </w:t>
      </w:r>
      <w:r>
        <w:rPr>
          <w:iCs/>
          <w:i/>
        </w:rPr>
        <w:t xml:space="preserve">nasm -o obj.o -f elf -g -l list.lst hello.asm</w:t>
      </w:r>
      <w:r>
        <w:t xml:space="preserve"> </w:t>
      </w:r>
      <w:bookmarkStart w:id="47" w:name="fig:001"/>
      <w:r>
        <w:drawing>
          <wp:inline>
            <wp:extent cx="5334000" cy="1725897"/>
            <wp:effectExtent b="0" l="0" r="0" t="0"/>
            <wp:docPr descr="6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5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numPr>
          <w:ilvl w:val="0"/>
          <w:numId w:val="1001"/>
        </w:numPr>
      </w:pPr>
      <w:r>
        <w:rPr>
          <w:bCs/>
          <w:b/>
        </w:rPr>
        <w:t xml:space="preserve">Компоновщик LD</w:t>
      </w:r>
    </w:p>
    <w:p>
      <w:pPr>
        <w:numPr>
          <w:ilvl w:val="1"/>
          <w:numId w:val="1002"/>
        </w:numPr>
        <w:pStyle w:val="Compact"/>
      </w:pPr>
      <w:r>
        <w:t xml:space="preserve">Передаём объектный файл на обработку компоновщику, проверяем наличие файла</w:t>
      </w:r>
      <w:r>
        <w:t xml:space="preserve"> </w:t>
      </w:r>
      <w:bookmarkStart w:id="51" w:name="fig:001"/>
      <w:r>
        <w:drawing>
          <wp:inline>
            <wp:extent cx="5334000" cy="624930"/>
            <wp:effectExtent b="0" l="0" r="0" t="0"/>
            <wp:docPr descr="7" title="" id="49" name="Picture"/>
            <a:graphic>
              <a:graphicData uri="http://schemas.openxmlformats.org/drawingml/2006/picture">
                <pic:pic>
                  <pic:nvPicPr>
                    <pic:cNvPr descr="image/9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numPr>
          <w:ilvl w:val="1"/>
          <w:numId w:val="1002"/>
        </w:numPr>
        <w:pStyle w:val="Compact"/>
      </w:pPr>
      <w:r>
        <w:t xml:space="preserve">Выполняем команду</w:t>
      </w:r>
      <w:r>
        <w:t xml:space="preserve"> </w:t>
      </w:r>
      <w:r>
        <w:rPr>
          <w:iCs/>
          <w:i/>
        </w:rPr>
        <w:t xml:space="preserve">ld -m elf_i386 obj.o -o main</w:t>
      </w:r>
      <w:r>
        <w:t xml:space="preserve"> </w:t>
      </w:r>
      <w:bookmarkStart w:id="55" w:name="fig:001"/>
      <w:r>
        <w:drawing>
          <wp:inline>
            <wp:extent cx="5334000" cy="624930"/>
            <wp:effectExtent b="0" l="0" r="0" t="0"/>
            <wp:docPr descr="8" title="" id="53" name="Picture"/>
            <a:graphic>
              <a:graphicData uri="http://schemas.openxmlformats.org/drawingml/2006/picture">
                <pic:pic>
                  <pic:nvPicPr>
                    <pic:cNvPr descr="image/10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numPr>
          <w:ilvl w:val="0"/>
          <w:numId w:val="1001"/>
        </w:numPr>
      </w:pPr>
      <w:r>
        <w:rPr>
          <w:bCs/>
          <w:b/>
        </w:rPr>
        <w:t xml:space="preserve">Запуск исполняемого файла</w:t>
      </w:r>
      <w:r>
        <w:t xml:space="preserve"> </w:t>
      </w:r>
      <w:r>
        <w:t xml:space="preserve">Запускаем исполняемый файл</w:t>
      </w:r>
      <w:r>
        <w:t xml:space="preserve"> </w:t>
      </w:r>
      <w:bookmarkStart w:id="59" w:name="fig:001"/>
      <w:r>
        <w:drawing>
          <wp:inline>
            <wp:extent cx="5334000" cy="624930"/>
            <wp:effectExtent b="0" l="0" r="0" t="0"/>
            <wp:docPr descr="9" title="" id="57" name="Picture"/>
            <a:graphic>
              <a:graphicData uri="http://schemas.openxmlformats.org/drawingml/2006/picture">
                <pic:pic>
                  <pic:nvPicPr>
                    <pic:cNvPr descr="image/11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FirstParagraph"/>
      </w:pPr>
      <w:r>
        <w:t xml:space="preserve">##Выводы</w:t>
      </w:r>
      <w:r>
        <w:t xml:space="preserve"> </w:t>
      </w:r>
      <w:r>
        <w:rPr>
          <w:bCs/>
          <w:b/>
        </w:rPr>
        <w:t xml:space="preserve">Выводы:</w:t>
      </w:r>
      <w:r>
        <w:t xml:space="preserve"> </w:t>
      </w:r>
      <w:r>
        <w:t xml:space="preserve">во время выполнения этих заданий я ознакомилась с некоторыми командами работы на языке ассемблера NASM.</w:t>
      </w:r>
    </w:p>
    <w:bookmarkStart w:id="76" w:name="задание-для-самостоятельной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3"/>
        </w:numPr>
        <w:pStyle w:val="Compact"/>
      </w:pPr>
      <w:r>
        <w:t xml:space="preserve">В каталоге</w:t>
      </w:r>
      <w:r>
        <w:t xml:space="preserve"> </w:t>
      </w:r>
      <w:r>
        <w:rPr>
          <w:iCs/>
          <w:i/>
        </w:rPr>
        <w:t xml:space="preserve">~/work/arch-pc/lab05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cp</w:t>
      </w:r>
      <w:r>
        <w:t xml:space="preserve"> </w:t>
      </w:r>
      <w:r>
        <w:t xml:space="preserve">создаём копию файла</w:t>
      </w:r>
      <w:r>
        <w:t xml:space="preserve"> </w:t>
      </w:r>
      <w:r>
        <w:rPr>
          <w:iCs/>
          <w:i/>
        </w:rPr>
        <w:t xml:space="preserve">hello.asm</w:t>
      </w:r>
      <w:r>
        <w:t xml:space="preserve"> </w:t>
      </w:r>
      <w:r>
        <w:t xml:space="preserve">с именем</w:t>
      </w:r>
      <w:r>
        <w:t xml:space="preserve"> </w:t>
      </w:r>
      <w:r>
        <w:rPr>
          <w:iCs/>
          <w:i/>
        </w:rPr>
        <w:t xml:space="preserve">lab5.asm</w:t>
      </w:r>
      <w:r>
        <w:t xml:space="preserve"> </w:t>
      </w:r>
      <w:bookmarkStart w:id="63" w:name="fig:001"/>
      <w:r>
        <w:drawing>
          <wp:inline>
            <wp:extent cx="5334000" cy="624930"/>
            <wp:effectExtent b="0" l="0" r="0" t="0"/>
            <wp:docPr descr="10" title="" id="61" name="Picture"/>
            <a:graphic>
              <a:graphicData uri="http://schemas.openxmlformats.org/drawingml/2006/picture">
                <pic:pic>
                  <pic:nvPicPr>
                    <pic:cNvPr descr="image/12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numPr>
          <w:ilvl w:val="0"/>
          <w:numId w:val="1003"/>
        </w:numPr>
        <w:pStyle w:val="Compact"/>
      </w:pPr>
      <w:r>
        <w:t xml:space="preserve">С помощью текстового редактора gedit вносим изменения в текст программы в файле</w:t>
      </w:r>
      <w:r>
        <w:t xml:space="preserve"> </w:t>
      </w:r>
      <w:r>
        <w:rPr>
          <w:iCs/>
          <w:i/>
        </w:rPr>
        <w:t xml:space="preserve">lab05.asm</w:t>
      </w:r>
      <w:r>
        <w:t xml:space="preserve"> </w:t>
      </w:r>
      <w:bookmarkStart w:id="67" w:name="fig:001"/>
      <w:r>
        <w:drawing>
          <wp:inline>
            <wp:extent cx="5334000" cy="2997670"/>
            <wp:effectExtent b="0" l="0" r="0" t="0"/>
            <wp:docPr descr="11" title="" id="65" name="Picture"/>
            <a:graphic>
              <a:graphicData uri="http://schemas.openxmlformats.org/drawingml/2006/picture">
                <pic:pic>
                  <pic:nvPicPr>
                    <pic:cNvPr descr="image/13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numPr>
          <w:ilvl w:val="0"/>
          <w:numId w:val="1003"/>
        </w:numPr>
        <w:pStyle w:val="Compact"/>
      </w:pPr>
      <w:r>
        <w:t xml:space="preserve">Оттранслируем полученный текст программы</w:t>
      </w:r>
      <w:r>
        <w:t xml:space="preserve"> </w:t>
      </w:r>
      <w:r>
        <w:rPr>
          <w:iCs/>
          <w:i/>
        </w:rPr>
        <w:t xml:space="preserve">lab05.asm</w:t>
      </w:r>
      <w:r>
        <w:t xml:space="preserve"> </w:t>
      </w:r>
      <w:r>
        <w:t xml:space="preserve">в объектный файл. Выполням компоновку объектного файла и запускаем получившийся исполняемый файл</w:t>
      </w:r>
      <w:r>
        <w:t xml:space="preserve"> </w:t>
      </w:r>
      <w:bookmarkStart w:id="71" w:name="fig:001"/>
      <w:r>
        <w:drawing>
          <wp:inline>
            <wp:extent cx="5334000" cy="2041329"/>
            <wp:effectExtent b="0" l="0" r="0" t="0"/>
            <wp:docPr descr="12" title="" id="69" name="Picture"/>
            <a:graphic>
              <a:graphicData uri="http://schemas.openxmlformats.org/drawingml/2006/picture">
                <pic:pic>
                  <pic:nvPicPr>
                    <pic:cNvPr descr="image/14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1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numPr>
          <w:ilvl w:val="0"/>
          <w:numId w:val="1003"/>
        </w:numPr>
        <w:pStyle w:val="Compact"/>
      </w:pPr>
      <w:r>
        <w:t xml:space="preserve">Копируем файлы</w:t>
      </w:r>
      <w:r>
        <w:t xml:space="preserve"> </w:t>
      </w:r>
      <w:r>
        <w:rPr>
          <w:iCs/>
          <w:i/>
        </w:rPr>
        <w:t xml:space="preserve">hello.asm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lab05.asm</w:t>
      </w:r>
      <w:r>
        <w:t xml:space="preserve"> </w:t>
      </w:r>
      <w:r>
        <w:t xml:space="preserve">в локальный репозиторий в каталог</w:t>
      </w:r>
      <w:r>
        <w:t xml:space="preserve"> </w:t>
      </w:r>
      <w:r>
        <w:rPr>
          <w:iCs/>
          <w:i/>
        </w:rPr>
        <w:t xml:space="preserve">~/work/study/2022-2023/</w:t>
      </w:r>
      <w:r>
        <w:rPr>
          <w:iCs/>
          <w:i/>
        </w:rPr>
        <w:t xml:space="preserve">“</w:t>
      </w:r>
      <w:r>
        <w:rPr>
          <w:iCs/>
          <w:i/>
        </w:rPr>
        <w:t xml:space="preserve">Архитектура компьютера</w:t>
      </w:r>
      <w:r>
        <w:rPr>
          <w:iCs/>
          <w:i/>
        </w:rPr>
        <w:t xml:space="preserve">”</w:t>
      </w:r>
      <w:r>
        <w:rPr>
          <w:iCs/>
          <w:i/>
        </w:rPr>
        <w:t xml:space="preserve">/arch-pc/labs/lab05/</w:t>
      </w:r>
      <w:r>
        <w:t xml:space="preserve">. Загружаем файлы на Github.</w:t>
      </w:r>
      <w:r>
        <w:t xml:space="preserve"> </w:t>
      </w:r>
      <w:bookmarkStart w:id="75" w:name="fig:001"/>
      <w:r>
        <w:drawing>
          <wp:inline>
            <wp:extent cx="5334000" cy="1677120"/>
            <wp:effectExtent b="0" l="0" r="0" t="0"/>
            <wp:docPr descr="13" title="" id="73" name="Picture"/>
            <a:graphic>
              <a:graphicData uri="http://schemas.openxmlformats.org/drawingml/2006/picture">
                <pic:pic>
                  <pic:nvPicPr>
                    <pic:cNvPr descr="image/15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FirstParagraph"/>
      </w:pPr>
      <w:r>
        <w:t xml:space="preserve">##Выводы</w:t>
      </w:r>
      <w:r>
        <w:t xml:space="preserve"> </w:t>
      </w:r>
      <w:r>
        <w:rPr>
          <w:bCs/>
          <w:b/>
        </w:rPr>
        <w:t xml:space="preserve">Выводы:</w:t>
      </w:r>
      <w:r>
        <w:t xml:space="preserve"> </w:t>
      </w:r>
      <w:r>
        <w:t xml:space="preserve">выполняя задания для самостоятельно работы, я закрепила полученные знания.</w:t>
      </w:r>
    </w:p>
    <w:p>
      <w:pPr>
        <w:pStyle w:val="BodyText"/>
      </w:pPr>
      <w:r>
        <w:t xml:space="preserve">##Общие выводы</w:t>
      </w:r>
      <w:r>
        <w:t xml:space="preserve"> </w:t>
      </w:r>
      <w:r>
        <w:t xml:space="preserve">Во время выполнения лабораторной работы я освоила процедуры компиляции и сборки программ, написанных на ассемблере NASM.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52" Target="media/rId52.jpg" /><Relationship Type="http://schemas.openxmlformats.org/officeDocument/2006/relationships/image" Id="rId56" Target="media/rId56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68" Target="media/rId68.jpg" /><Relationship Type="http://schemas.openxmlformats.org/officeDocument/2006/relationships/image" Id="rId72" Target="media/rId72.jpg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2022-11-18T11:26:31Z</dcterms:created>
  <dcterms:modified xsi:type="dcterms:W3CDTF">2022-11-18T11:26:31Z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isecHeaderDelim[n]t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