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990A1" w14:textId="77777777" w:rsidR="002A5626" w:rsidRPr="0046021A" w:rsidRDefault="0020679E" w:rsidP="0046021A">
      <w:pPr>
        <w:pStyle w:val="Normal2"/>
        <w:widowControl/>
        <w:spacing w:line="259" w:lineRule="auto"/>
        <w:jc w:val="center"/>
        <w:rPr>
          <w:rFonts w:ascii="Times New Roman" w:eastAsia="Times New Roman" w:hAnsi="Times New Roman" w:cs="Times New Roman"/>
          <w:b/>
        </w:rPr>
      </w:pPr>
      <w:r w:rsidRPr="0046021A">
        <w:rPr>
          <w:rFonts w:ascii="Times New Roman" w:eastAsia="Times New Roman" w:hAnsi="Times New Roman" w:cs="Times New Roman"/>
          <w:b/>
          <w:bCs/>
          <w:sz w:val="28"/>
          <w:szCs w:val="28"/>
        </w:rPr>
        <w:t>Project Initialization and Planning Phase</w:t>
      </w:r>
    </w:p>
    <w:p w14:paraId="19DE23AB" w14:textId="77777777" w:rsidR="002A5626" w:rsidRDefault="002A5626">
      <w:pPr>
        <w:pStyle w:val="Normal2"/>
        <w:widowControl/>
        <w:spacing w:after="160" w:line="120" w:lineRule="auto"/>
        <w:rPr>
          <w:rFonts w:ascii="Times New Roman" w:eastAsia="Times New Roman" w:hAnsi="Times New Roman" w:cs="Times New Roman"/>
        </w:rPr>
      </w:pPr>
    </w:p>
    <w:tbl>
      <w:tblPr>
        <w:tblStyle w:val="a2"/>
        <w:tblW w:w="9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5"/>
        <w:gridCol w:w="4625"/>
      </w:tblGrid>
      <w:tr w:rsidR="002A5626" w14:paraId="4A098AF4" w14:textId="77777777" w:rsidTr="0046021A">
        <w:trPr>
          <w:cantSplit/>
          <w:trHeight w:val="242"/>
          <w:tblHeader/>
        </w:trPr>
        <w:tc>
          <w:tcPr>
            <w:tcW w:w="4625" w:type="dxa"/>
            <w:shd w:val="clear" w:color="auto" w:fill="auto"/>
            <w:tcMar>
              <w:top w:w="100" w:type="dxa"/>
              <w:left w:w="100" w:type="dxa"/>
              <w:bottom w:w="100" w:type="dxa"/>
              <w:right w:w="100" w:type="dxa"/>
            </w:tcMar>
          </w:tcPr>
          <w:p w14:paraId="27078EBF"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25" w:type="dxa"/>
            <w:shd w:val="clear" w:color="auto" w:fill="auto"/>
            <w:tcMar>
              <w:top w:w="100" w:type="dxa"/>
              <w:left w:w="100" w:type="dxa"/>
              <w:bottom w:w="100" w:type="dxa"/>
              <w:right w:w="100" w:type="dxa"/>
            </w:tcMar>
          </w:tcPr>
          <w:p w14:paraId="67FC02EF" w14:textId="77777777" w:rsidR="002A5626" w:rsidRDefault="0046021A">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A5626" w14:paraId="24731A89" w14:textId="77777777" w:rsidTr="0046021A">
        <w:trPr>
          <w:cantSplit/>
          <w:trHeight w:val="712"/>
          <w:tblHeader/>
        </w:trPr>
        <w:tc>
          <w:tcPr>
            <w:tcW w:w="4625" w:type="dxa"/>
            <w:shd w:val="clear" w:color="auto" w:fill="auto"/>
            <w:tcMar>
              <w:top w:w="100" w:type="dxa"/>
              <w:left w:w="100" w:type="dxa"/>
              <w:bottom w:w="100" w:type="dxa"/>
              <w:right w:w="100" w:type="dxa"/>
            </w:tcMar>
          </w:tcPr>
          <w:p w14:paraId="6B247D58"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25" w:type="dxa"/>
            <w:shd w:val="clear" w:color="auto" w:fill="auto"/>
            <w:tcMar>
              <w:top w:w="100" w:type="dxa"/>
              <w:left w:w="100" w:type="dxa"/>
              <w:bottom w:w="100" w:type="dxa"/>
              <w:right w:w="100" w:type="dxa"/>
            </w:tcMar>
          </w:tcPr>
          <w:p w14:paraId="71E9767A" w14:textId="77777777" w:rsidR="0046021A"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w:t>
            </w:r>
            <w:r w:rsidR="0046021A">
              <w:rPr>
                <w:rFonts w:ascii="Times New Roman" w:eastAsia="Times New Roman" w:hAnsi="Times New Roman" w:cs="Times New Roman"/>
                <w:sz w:val="24"/>
                <w:szCs w:val="24"/>
              </w:rPr>
              <w:t xml:space="preserve"> Engagement and Student Performance Analysis</w:t>
            </w:r>
          </w:p>
        </w:tc>
      </w:tr>
      <w:tr w:rsidR="002A5626" w14:paraId="698BF5D0" w14:textId="77777777" w:rsidTr="0046021A">
        <w:trPr>
          <w:cantSplit/>
          <w:trHeight w:val="209"/>
          <w:tblHeader/>
        </w:trPr>
        <w:tc>
          <w:tcPr>
            <w:tcW w:w="4625" w:type="dxa"/>
            <w:shd w:val="clear" w:color="auto" w:fill="auto"/>
            <w:tcMar>
              <w:top w:w="100" w:type="dxa"/>
              <w:left w:w="100" w:type="dxa"/>
              <w:bottom w:w="100" w:type="dxa"/>
              <w:right w:w="100" w:type="dxa"/>
            </w:tcMar>
          </w:tcPr>
          <w:p w14:paraId="6ECDC91E"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25" w:type="dxa"/>
            <w:shd w:val="clear" w:color="auto" w:fill="auto"/>
            <w:tcMar>
              <w:top w:w="100" w:type="dxa"/>
              <w:left w:w="100" w:type="dxa"/>
              <w:bottom w:w="100" w:type="dxa"/>
              <w:right w:w="100" w:type="dxa"/>
            </w:tcMar>
          </w:tcPr>
          <w:p w14:paraId="67A96B72"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39622100" w14:textId="77777777" w:rsidR="002A5626" w:rsidRDefault="002A5626">
      <w:pPr>
        <w:pStyle w:val="Normal2"/>
        <w:widowControl/>
        <w:spacing w:after="160" w:line="120" w:lineRule="auto"/>
        <w:rPr>
          <w:rFonts w:ascii="Times New Roman" w:eastAsia="Times New Roman" w:hAnsi="Times New Roman" w:cs="Times New Roman"/>
        </w:rPr>
      </w:pPr>
    </w:p>
    <w:p w14:paraId="0498E12F" w14:textId="77777777" w:rsidR="002A5626" w:rsidRDefault="0020679E">
      <w:pPr>
        <w:pStyle w:val="Normal2"/>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780375ED"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86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9"/>
        <w:gridCol w:w="6376"/>
      </w:tblGrid>
      <w:tr w:rsidR="002A5626" w14:paraId="4359A1DB" w14:textId="77777777" w:rsidTr="0046021A">
        <w:trPr>
          <w:cantSplit/>
          <w:trHeight w:val="335"/>
          <w:tblHeader/>
        </w:trPr>
        <w:tc>
          <w:tcPr>
            <w:tcW w:w="8605" w:type="dxa"/>
            <w:gridSpan w:val="2"/>
            <w:shd w:val="clear" w:color="auto" w:fill="FFFFFF"/>
            <w:tcMar>
              <w:top w:w="100" w:type="dxa"/>
              <w:left w:w="100" w:type="dxa"/>
              <w:bottom w:w="100" w:type="dxa"/>
              <w:right w:w="100" w:type="dxa"/>
            </w:tcMar>
          </w:tcPr>
          <w:p w14:paraId="37D00B98"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2A5626" w14:paraId="1B7D98C3" w14:textId="77777777" w:rsidTr="0046021A">
        <w:trPr>
          <w:cantSplit/>
          <w:trHeight w:val="1051"/>
          <w:tblHeader/>
        </w:trPr>
        <w:tc>
          <w:tcPr>
            <w:tcW w:w="2229" w:type="dxa"/>
            <w:shd w:val="clear" w:color="auto" w:fill="auto"/>
            <w:tcMar>
              <w:top w:w="100" w:type="dxa"/>
              <w:left w:w="100" w:type="dxa"/>
              <w:bottom w:w="100" w:type="dxa"/>
              <w:right w:w="100" w:type="dxa"/>
            </w:tcMar>
          </w:tcPr>
          <w:p w14:paraId="60A32E0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376" w:type="dxa"/>
            <w:shd w:val="clear" w:color="auto" w:fill="auto"/>
            <w:tcMar>
              <w:top w:w="100" w:type="dxa"/>
              <w:left w:w="100" w:type="dxa"/>
              <w:bottom w:w="100" w:type="dxa"/>
              <w:right w:w="100" w:type="dxa"/>
            </w:tcMar>
          </w:tcPr>
          <w:p w14:paraId="6F293906"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Analyze student engagement and performance data from an online learning platform and build an interactive Power BI dashboard that surfaces at-risk students, tracks engagement trends, and helps improve course pass rates.</w:t>
            </w:r>
          </w:p>
        </w:tc>
      </w:tr>
      <w:tr w:rsidR="002A5626" w14:paraId="375CDD6B" w14:textId="77777777" w:rsidTr="0046021A">
        <w:trPr>
          <w:cantSplit/>
          <w:trHeight w:val="1341"/>
          <w:tblHeader/>
        </w:trPr>
        <w:tc>
          <w:tcPr>
            <w:tcW w:w="2229" w:type="dxa"/>
            <w:shd w:val="clear" w:color="auto" w:fill="auto"/>
            <w:tcMar>
              <w:top w:w="100" w:type="dxa"/>
              <w:left w:w="100" w:type="dxa"/>
              <w:bottom w:w="100" w:type="dxa"/>
              <w:right w:w="100" w:type="dxa"/>
            </w:tcMar>
          </w:tcPr>
          <w:p w14:paraId="3C5A34CD"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376" w:type="dxa"/>
            <w:shd w:val="clear" w:color="auto" w:fill="auto"/>
            <w:tcMar>
              <w:top w:w="100" w:type="dxa"/>
              <w:left w:w="100" w:type="dxa"/>
              <w:bottom w:w="100" w:type="dxa"/>
              <w:right w:w="100" w:type="dxa"/>
            </w:tcMar>
          </w:tcPr>
          <w:p w14:paraId="6BA86CA5"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Covers cleaning and analyzing the online learning engagement dataset (clicks, scores, demographics, and outcomes) and designing a multi-page Power BI dashboard with KPIs, visuals, and filters; excludes building a new LMS or a real-time data pipeline.</w:t>
            </w:r>
          </w:p>
        </w:tc>
      </w:tr>
      <w:tr w:rsidR="002A5626" w14:paraId="276480E1" w14:textId="77777777" w:rsidTr="0046021A">
        <w:trPr>
          <w:cantSplit/>
          <w:trHeight w:val="426"/>
          <w:tblHeader/>
        </w:trPr>
        <w:tc>
          <w:tcPr>
            <w:tcW w:w="8605" w:type="dxa"/>
            <w:gridSpan w:val="2"/>
            <w:shd w:val="clear" w:color="auto" w:fill="FFFFFF"/>
            <w:tcMar>
              <w:top w:w="100" w:type="dxa"/>
              <w:left w:w="100" w:type="dxa"/>
              <w:bottom w:w="100" w:type="dxa"/>
              <w:right w:w="100" w:type="dxa"/>
            </w:tcMar>
          </w:tcPr>
          <w:p w14:paraId="00A725DF"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2A5626" w14:paraId="49DCD59D" w14:textId="77777777" w:rsidTr="0046021A">
        <w:trPr>
          <w:cantSplit/>
          <w:trHeight w:val="426"/>
          <w:tblHeader/>
        </w:trPr>
        <w:tc>
          <w:tcPr>
            <w:tcW w:w="2229" w:type="dxa"/>
            <w:shd w:val="clear" w:color="auto" w:fill="auto"/>
            <w:tcMar>
              <w:top w:w="100" w:type="dxa"/>
              <w:left w:w="100" w:type="dxa"/>
              <w:bottom w:w="100" w:type="dxa"/>
              <w:right w:w="100" w:type="dxa"/>
            </w:tcMar>
          </w:tcPr>
          <w:p w14:paraId="55B0F94D"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376" w:type="dxa"/>
            <w:shd w:val="clear" w:color="auto" w:fill="auto"/>
            <w:tcMar>
              <w:top w:w="100" w:type="dxa"/>
              <w:left w:w="100" w:type="dxa"/>
              <w:bottom w:w="100" w:type="dxa"/>
              <w:right w:w="100" w:type="dxa"/>
            </w:tcMar>
          </w:tcPr>
          <w:p w14:paraId="0158E1D8"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engagement (clicks) and performance (scores) often decline as an online course progresses, but instructors and administrators lack one consolidated view combining activity, performance, and demographic data to identify at-risk students early.</w:t>
            </w:r>
          </w:p>
        </w:tc>
      </w:tr>
      <w:tr w:rsidR="002A5626" w14:paraId="59E00496" w14:textId="77777777" w:rsidTr="0046021A">
        <w:trPr>
          <w:cantSplit/>
          <w:trHeight w:val="426"/>
          <w:tblHeader/>
        </w:trPr>
        <w:tc>
          <w:tcPr>
            <w:tcW w:w="2229" w:type="dxa"/>
            <w:shd w:val="clear" w:color="auto" w:fill="auto"/>
            <w:tcMar>
              <w:top w:w="100" w:type="dxa"/>
              <w:left w:w="100" w:type="dxa"/>
              <w:bottom w:w="100" w:type="dxa"/>
              <w:right w:w="100" w:type="dxa"/>
            </w:tcMar>
          </w:tcPr>
          <w:p w14:paraId="37FBC01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376" w:type="dxa"/>
            <w:shd w:val="clear" w:color="auto" w:fill="auto"/>
            <w:tcMar>
              <w:top w:w="100" w:type="dxa"/>
              <w:left w:w="100" w:type="dxa"/>
              <w:bottom w:w="100" w:type="dxa"/>
              <w:right w:w="100" w:type="dxa"/>
            </w:tcMar>
          </w:tcPr>
          <w:p w14:paraId="50048E9D"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early visibility into disengagement and risk factors, more students fail or drop out, and institutions cannot proactively target support, which lowers overall pass rates and retention.</w:t>
            </w:r>
          </w:p>
        </w:tc>
      </w:tr>
      <w:tr w:rsidR="002A5626" w14:paraId="256674BE" w14:textId="77777777" w:rsidTr="0046021A">
        <w:trPr>
          <w:cantSplit/>
          <w:trHeight w:val="22"/>
          <w:tblHeader/>
        </w:trPr>
        <w:tc>
          <w:tcPr>
            <w:tcW w:w="8605" w:type="dxa"/>
            <w:gridSpan w:val="2"/>
            <w:shd w:val="clear" w:color="auto" w:fill="FFFFFF"/>
            <w:tcMar>
              <w:top w:w="100" w:type="dxa"/>
              <w:left w:w="100" w:type="dxa"/>
              <w:bottom w:w="100" w:type="dxa"/>
              <w:right w:w="100" w:type="dxa"/>
            </w:tcMar>
          </w:tcPr>
          <w:p w14:paraId="021CC962"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2A5626" w14:paraId="7BCC4E8D" w14:textId="77777777" w:rsidTr="0046021A">
        <w:trPr>
          <w:cantSplit/>
          <w:trHeight w:val="426"/>
          <w:tblHeader/>
        </w:trPr>
        <w:tc>
          <w:tcPr>
            <w:tcW w:w="2229" w:type="dxa"/>
            <w:shd w:val="clear" w:color="auto" w:fill="auto"/>
            <w:tcMar>
              <w:top w:w="100" w:type="dxa"/>
              <w:left w:w="100" w:type="dxa"/>
              <w:bottom w:w="100" w:type="dxa"/>
              <w:right w:w="100" w:type="dxa"/>
            </w:tcMar>
          </w:tcPr>
          <w:p w14:paraId="66996315"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376" w:type="dxa"/>
            <w:shd w:val="clear" w:color="auto" w:fill="auto"/>
            <w:tcMar>
              <w:top w:w="100" w:type="dxa"/>
              <w:left w:w="100" w:type="dxa"/>
              <w:bottom w:w="100" w:type="dxa"/>
              <w:right w:w="100" w:type="dxa"/>
            </w:tcMar>
          </w:tcPr>
          <w:p w14:paraId="257B071B"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clean the online learning engagement dataset, derive KPIs such as engagement level, performance level, risk level, dropout rate, and pass rate, and build an interactive Power BI dashboard with summary cards, charts, a decomposition tree, and slicers for demographic segmentation.</w:t>
            </w:r>
          </w:p>
        </w:tc>
      </w:tr>
      <w:tr w:rsidR="002A5626" w14:paraId="3D5F7274" w14:textId="77777777" w:rsidTr="0046021A">
        <w:trPr>
          <w:cantSplit/>
          <w:trHeight w:val="853"/>
          <w:tblHeader/>
        </w:trPr>
        <w:tc>
          <w:tcPr>
            <w:tcW w:w="2229" w:type="dxa"/>
            <w:shd w:val="clear" w:color="auto" w:fill="auto"/>
            <w:tcMar>
              <w:top w:w="100" w:type="dxa"/>
              <w:left w:w="100" w:type="dxa"/>
              <w:bottom w:w="100" w:type="dxa"/>
              <w:right w:w="100" w:type="dxa"/>
            </w:tcMar>
          </w:tcPr>
          <w:p w14:paraId="67EE7CD1"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376" w:type="dxa"/>
            <w:shd w:val="clear" w:color="auto" w:fill="auto"/>
            <w:tcMar>
              <w:top w:w="100" w:type="dxa"/>
              <w:left w:w="100" w:type="dxa"/>
              <w:bottom w:w="100" w:type="dxa"/>
              <w:right w:w="100" w:type="dxa"/>
            </w:tcMar>
          </w:tcPr>
          <w:p w14:paraId="43375908"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KPI cards for Total Students, Pass Rate, Dropout Rate, Average Score, and Average Clicks; breakdowns by gender, region, and education level; a decomposition tree for root-cause drill-down; interactive slicers; and a built-in Q&amp;A visual for natural-language queries.</w:t>
            </w:r>
          </w:p>
        </w:tc>
      </w:tr>
    </w:tbl>
    <w:p w14:paraId="11B6B139" w14:textId="77777777" w:rsidR="002A5626" w:rsidRDefault="002A5626">
      <w:pPr>
        <w:pStyle w:val="Normal2"/>
        <w:widowControl/>
        <w:spacing w:after="160" w:line="120" w:lineRule="auto"/>
        <w:rPr>
          <w:rFonts w:ascii="Times New Roman" w:eastAsia="Times New Roman" w:hAnsi="Times New Roman" w:cs="Times New Roman"/>
          <w:sz w:val="24"/>
          <w:szCs w:val="24"/>
        </w:rPr>
      </w:pPr>
    </w:p>
    <w:p w14:paraId="28B98C75"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A5626" w14:paraId="5CE2E615"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14E398B"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61028FEA"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A57FF1E"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2A5626" w14:paraId="5D6C32DE"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A198B6"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2A5626" w14:paraId="1D4B4111"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E843B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79BD5C"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624704"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laptop/desktop CPU, e.g., Intel i5 or higher, 4+ cores (no GPU required)</w:t>
            </w:r>
          </w:p>
        </w:tc>
      </w:tr>
      <w:tr w:rsidR="002A5626" w14:paraId="3CF73753"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0BF021"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0822B7"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28A2B9"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8 GB RAM (16 GB recommended for larger datasets)</w:t>
            </w:r>
          </w:p>
        </w:tc>
      </w:tr>
      <w:tr w:rsidR="002A5626" w14:paraId="2A38F5ED"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1233C1"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5873B1"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5B1B74"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2 GB free disk space for the dataset, .pbix file, and exports</w:t>
            </w:r>
          </w:p>
        </w:tc>
      </w:tr>
      <w:tr w:rsidR="002A5626" w14:paraId="26B43FAC"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3F5532"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2A5626" w14:paraId="42F6DF19"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FB8186"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A4DBEE"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9602D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(report authoring), Power Query (M) for data transformation</w:t>
            </w:r>
          </w:p>
        </w:tc>
      </w:tr>
      <w:tr w:rsidR="002A5626" w14:paraId="4EECDFDF"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D98D6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11D77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84F661"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DAX for calculated measures and KPIs; optional Python/pandas for data pre-processing</w:t>
            </w:r>
          </w:p>
        </w:tc>
      </w:tr>
      <w:tr w:rsidR="002A5626" w14:paraId="08A520D5" w14:textId="77777777" w:rsidTr="0046021A">
        <w:trPr>
          <w:cantSplit/>
          <w:trHeight w:val="660"/>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5558E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41AA6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32384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Power BI Service (for publishing/sharing), Git for version control</w:t>
            </w:r>
          </w:p>
        </w:tc>
      </w:tr>
      <w:tr w:rsidR="002A5626" w14:paraId="2EEBC8E6" w14:textId="77777777" w:rsidTr="0046021A">
        <w:trPr>
          <w:cantSplit/>
          <w:trHeight w:val="22"/>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E95196"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Data</w:t>
            </w:r>
          </w:p>
        </w:tc>
      </w:tr>
      <w:tr w:rsidR="002A5626" w14:paraId="342B505D"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86FE7E"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DDE09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FD0EBE"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dataset (student clicks, scores, demographics, engagement/risk/performance levels, final result); CSV format; several thousand student records</w:t>
            </w:r>
          </w:p>
        </w:tc>
      </w:tr>
    </w:tbl>
    <w:p w14:paraId="7CB6C23E" w14:textId="77777777" w:rsidR="002A5626" w:rsidRDefault="002A5626">
      <w:pPr>
        <w:pStyle w:val="Normal2"/>
        <w:widowControl/>
        <w:spacing w:after="160" w:line="259" w:lineRule="auto"/>
        <w:rPr>
          <w:rFonts w:ascii="Times New Roman" w:eastAsia="Times New Roman" w:hAnsi="Times New Roman" w:cs="Times New Roman"/>
          <w:sz w:val="24"/>
          <w:szCs w:val="24"/>
        </w:rPr>
      </w:pPr>
    </w:p>
    <w:p w14:paraId="0A46C926" w14:textId="77777777" w:rsidR="002A5626" w:rsidRDefault="002A5626">
      <w:pPr>
        <w:pStyle w:val="Normal2"/>
        <w:widowControl/>
        <w:spacing w:after="160" w:line="259" w:lineRule="auto"/>
        <w:rPr>
          <w:rFonts w:ascii="Times New Roman" w:eastAsia="Times New Roman" w:hAnsi="Times New Roman" w:cs="Times New Roman"/>
        </w:rPr>
      </w:pPr>
    </w:p>
    <w:p w14:paraId="589F7DC3" w14:textId="77777777" w:rsidR="0046021A" w:rsidRDefault="0046021A">
      <w:pPr>
        <w:pStyle w:val="Normal2"/>
        <w:widowControl/>
        <w:spacing w:after="160" w:line="259" w:lineRule="auto"/>
        <w:rPr>
          <w:rFonts w:ascii="Times New Roman" w:eastAsia="Times New Roman" w:hAnsi="Times New Roman" w:cs="Times New Roman"/>
        </w:rPr>
      </w:pPr>
    </w:p>
    <w:sectPr w:rsidR="0046021A" w:rsidSect="002A562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37990" w14:textId="77777777" w:rsidR="004148AF" w:rsidRDefault="004148AF" w:rsidP="002A5626">
      <w:pPr>
        <w:pStyle w:val="Normal2"/>
      </w:pPr>
      <w:r>
        <w:separator/>
      </w:r>
    </w:p>
  </w:endnote>
  <w:endnote w:type="continuationSeparator" w:id="0">
    <w:p w14:paraId="17AB99BD" w14:textId="77777777" w:rsidR="004148AF" w:rsidRDefault="004148AF" w:rsidP="002A5626">
      <w:pPr>
        <w:pStyle w:val="Normal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190A8D7D-4A88-48B2-BA01-83AE8B65E9DD}"/>
    <w:embedBold r:id="rId2" w:fontKey="{D5A245FA-0952-4CD5-9DBE-D58B6C0CE57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7A77E22-0201-4C6C-BEAB-6AB58603E75A}"/>
  </w:font>
  <w:font w:name="Cambria">
    <w:panose1 w:val="02040503050406030204"/>
    <w:charset w:val="00"/>
    <w:family w:val="roman"/>
    <w:pitch w:val="variable"/>
    <w:sig w:usb0="E00006FF" w:usb1="420024FF" w:usb2="02000000" w:usb3="00000000" w:csb0="0000019F" w:csb1="00000000"/>
    <w:embedRegular r:id="rId4" w:fontKey="{AB833E40-D3E1-4B37-9A52-BF744E8FCF7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1DCA5" w14:textId="77777777" w:rsidR="004148AF" w:rsidRDefault="004148AF" w:rsidP="002A5626">
      <w:pPr>
        <w:pStyle w:val="Normal2"/>
      </w:pPr>
      <w:r>
        <w:separator/>
      </w:r>
    </w:p>
  </w:footnote>
  <w:footnote w:type="continuationSeparator" w:id="0">
    <w:p w14:paraId="35E3D55D" w14:textId="77777777" w:rsidR="004148AF" w:rsidRDefault="004148AF" w:rsidP="002A5626">
      <w:pPr>
        <w:pStyle w:val="Normal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D572F" w14:textId="77777777" w:rsidR="002A5626" w:rsidRDefault="002A5626">
    <w:pPr>
      <w:pStyle w:val="Normal2"/>
      <w:jc w:val="both"/>
    </w:pPr>
  </w:p>
  <w:p w14:paraId="3CC682FC" w14:textId="77777777" w:rsidR="002A5626" w:rsidRDefault="002A5626">
    <w:pPr>
      <w:pStyle w:val="Normal2"/>
    </w:pPr>
  </w:p>
  <w:p w14:paraId="269BE061" w14:textId="77777777" w:rsidR="002A5626" w:rsidRDefault="002A5626">
    <w:pPr>
      <w:pStyle w:val="Normal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5626"/>
    <w:rsid w:val="0020679E"/>
    <w:rsid w:val="002A5626"/>
    <w:rsid w:val="004148AF"/>
    <w:rsid w:val="0046021A"/>
    <w:rsid w:val="00BB2477"/>
    <w:rsid w:val="00E72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CEFCD"/>
  <w15:docId w15:val="{E79DA87D-AC7D-4D52-8254-CC216A0E8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2A5626"/>
    <w:pPr>
      <w:spacing w:before="189"/>
      <w:ind w:left="4573" w:right="5380"/>
      <w:jc w:val="center"/>
      <w:outlineLvl w:val="0"/>
    </w:pPr>
    <w:rPr>
      <w:b/>
      <w:sz w:val="32"/>
      <w:szCs w:val="32"/>
      <w:u w:val="single"/>
    </w:rPr>
  </w:style>
  <w:style w:type="paragraph" w:styleId="Heading2">
    <w:name w:val="heading 2"/>
    <w:basedOn w:val="Normal2"/>
    <w:next w:val="Normal2"/>
    <w:rsid w:val="002A5626"/>
    <w:pPr>
      <w:ind w:left="1375"/>
      <w:outlineLvl w:val="1"/>
    </w:pPr>
    <w:rPr>
      <w:b/>
      <w:sz w:val="24"/>
      <w:szCs w:val="24"/>
    </w:rPr>
  </w:style>
  <w:style w:type="paragraph" w:styleId="Heading3">
    <w:name w:val="heading 3"/>
    <w:basedOn w:val="Normal2"/>
    <w:next w:val="Normal2"/>
    <w:rsid w:val="002A5626"/>
    <w:pPr>
      <w:ind w:left="1375"/>
      <w:outlineLvl w:val="2"/>
    </w:pPr>
    <w:rPr>
      <w:b/>
    </w:rPr>
  </w:style>
  <w:style w:type="paragraph" w:styleId="Heading4">
    <w:name w:val="heading 4"/>
    <w:basedOn w:val="Normal2"/>
    <w:next w:val="Normal2"/>
    <w:rsid w:val="002A5626"/>
    <w:pPr>
      <w:keepNext/>
      <w:keepLines/>
      <w:spacing w:before="240" w:after="40"/>
      <w:outlineLvl w:val="3"/>
    </w:pPr>
    <w:rPr>
      <w:b/>
      <w:sz w:val="24"/>
      <w:szCs w:val="24"/>
    </w:rPr>
  </w:style>
  <w:style w:type="paragraph" w:styleId="Heading5">
    <w:name w:val="heading 5"/>
    <w:basedOn w:val="Normal2"/>
    <w:next w:val="Normal2"/>
    <w:rsid w:val="002A5626"/>
    <w:pPr>
      <w:keepNext/>
      <w:keepLines/>
      <w:spacing w:before="220" w:after="40"/>
      <w:outlineLvl w:val="4"/>
    </w:pPr>
    <w:rPr>
      <w:b/>
    </w:rPr>
  </w:style>
  <w:style w:type="paragraph" w:styleId="Heading6">
    <w:name w:val="heading 6"/>
    <w:basedOn w:val="Normal2"/>
    <w:next w:val="Normal2"/>
    <w:rsid w:val="002A56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A5626"/>
    <w:tblPr>
      <w:tblCellMar>
        <w:top w:w="100" w:type="dxa"/>
        <w:left w:w="100" w:type="dxa"/>
        <w:bottom w:w="100" w:type="dxa"/>
        <w:right w:w="100" w:type="dxa"/>
      </w:tblCellMar>
    </w:tblPr>
  </w:style>
  <w:style w:type="paragraph" w:customStyle="1" w:styleId="Normal1">
    <w:name w:val="Normal1"/>
    <w:rsid w:val="002A5626"/>
  </w:style>
  <w:style w:type="paragraph" w:styleId="Title">
    <w:name w:val="Title"/>
    <w:basedOn w:val="Normal2"/>
    <w:next w:val="Normal2"/>
    <w:rsid w:val="002A5626"/>
    <w:pPr>
      <w:keepNext/>
      <w:keepLines/>
      <w:spacing w:before="480" w:after="120"/>
    </w:pPr>
    <w:rPr>
      <w:b/>
      <w:sz w:val="72"/>
      <w:szCs w:val="72"/>
    </w:rPr>
  </w:style>
  <w:style w:type="paragraph" w:customStyle="1" w:styleId="Normal2">
    <w:name w:val="Normal2"/>
    <w:rsid w:val="002A5626"/>
  </w:style>
  <w:style w:type="paragraph" w:styleId="Subtitle">
    <w:name w:val="Subtitle"/>
    <w:basedOn w:val="Normal2"/>
    <w:next w:val="Normal2"/>
    <w:rsid w:val="002A5626"/>
    <w:pPr>
      <w:keepNext/>
      <w:keepLines/>
      <w:spacing w:before="360" w:after="80"/>
    </w:pPr>
    <w:rPr>
      <w:rFonts w:ascii="Georgia" w:eastAsia="Georgia" w:hAnsi="Georgia" w:cs="Georgia"/>
      <w:i/>
      <w:iCs/>
      <w:color w:val="666666"/>
      <w:sz w:val="48"/>
      <w:szCs w:val="48"/>
    </w:rPr>
  </w:style>
  <w:style w:type="table" w:customStyle="1" w:styleId="a">
    <w:basedOn w:val="TableNormal"/>
    <w:rsid w:val="002A5626"/>
    <w:tblPr>
      <w:tblStyleRowBandSize w:val="1"/>
      <w:tblStyleColBandSize w:val="1"/>
      <w:tblCellMar>
        <w:top w:w="100" w:type="dxa"/>
        <w:left w:w="100" w:type="dxa"/>
        <w:bottom w:w="100" w:type="dxa"/>
        <w:right w:w="100" w:type="dxa"/>
      </w:tblCellMar>
    </w:tblPr>
  </w:style>
  <w:style w:type="table" w:customStyle="1" w:styleId="a0">
    <w:basedOn w:val="TableNormal"/>
    <w:rsid w:val="002A5626"/>
    <w:tblPr>
      <w:tblStyleRowBandSize w:val="1"/>
      <w:tblStyleColBandSize w:val="1"/>
      <w:tblCellMar>
        <w:top w:w="100" w:type="dxa"/>
        <w:left w:w="100" w:type="dxa"/>
        <w:bottom w:w="100" w:type="dxa"/>
        <w:right w:w="100" w:type="dxa"/>
      </w:tblCellMar>
    </w:tblPr>
  </w:style>
  <w:style w:type="table" w:customStyle="1" w:styleId="a1">
    <w:basedOn w:val="TableNormal"/>
    <w:rsid w:val="002A5626"/>
    <w:tblPr>
      <w:tblStyleRowBandSize w:val="1"/>
      <w:tblStyleColBandSize w:val="1"/>
      <w:tblCellMar>
        <w:top w:w="100" w:type="dxa"/>
        <w:left w:w="100" w:type="dxa"/>
        <w:bottom w:w="100" w:type="dxa"/>
        <w:right w:w="100" w:type="dxa"/>
      </w:tblCellMar>
    </w:tblPr>
  </w:style>
  <w:style w:type="table" w:customStyle="1" w:styleId="a2">
    <w:basedOn w:val="TableNormal"/>
    <w:rsid w:val="002A5626"/>
    <w:tblPr>
      <w:tblStyleRowBandSize w:val="1"/>
      <w:tblStyleColBandSize w:val="1"/>
    </w:tblPr>
  </w:style>
  <w:style w:type="table" w:customStyle="1" w:styleId="a3">
    <w:basedOn w:val="TableNormal"/>
    <w:rsid w:val="002A5626"/>
    <w:tblPr>
      <w:tblStyleRowBandSize w:val="1"/>
      <w:tblStyleColBandSize w:val="1"/>
    </w:tblPr>
  </w:style>
  <w:style w:type="table" w:customStyle="1" w:styleId="a4">
    <w:basedOn w:val="TableNormal"/>
    <w:rsid w:val="002A5626"/>
    <w:tblPr>
      <w:tblStyleRowBandSize w:val="1"/>
      <w:tblStyleColBandSize w:val="1"/>
    </w:tblPr>
  </w:style>
  <w:style w:type="paragraph" w:styleId="Header">
    <w:name w:val="header"/>
    <w:basedOn w:val="Normal"/>
    <w:link w:val="HeaderChar"/>
    <w:uiPriority w:val="99"/>
    <w:semiHidden/>
    <w:unhideWhenUsed/>
    <w:rsid w:val="0046021A"/>
    <w:pPr>
      <w:tabs>
        <w:tab w:val="center" w:pos="4680"/>
        <w:tab w:val="right" w:pos="9360"/>
      </w:tabs>
    </w:pPr>
  </w:style>
  <w:style w:type="character" w:customStyle="1" w:styleId="HeaderChar">
    <w:name w:val="Header Char"/>
    <w:basedOn w:val="DefaultParagraphFont"/>
    <w:link w:val="Header"/>
    <w:uiPriority w:val="99"/>
    <w:semiHidden/>
    <w:rsid w:val="0046021A"/>
  </w:style>
  <w:style w:type="paragraph" w:styleId="Footer">
    <w:name w:val="footer"/>
    <w:basedOn w:val="Normal"/>
    <w:link w:val="FooterChar"/>
    <w:uiPriority w:val="99"/>
    <w:semiHidden/>
    <w:unhideWhenUsed/>
    <w:rsid w:val="0046021A"/>
    <w:pPr>
      <w:tabs>
        <w:tab w:val="center" w:pos="4680"/>
        <w:tab w:val="right" w:pos="9360"/>
      </w:tabs>
    </w:pPr>
  </w:style>
  <w:style w:type="character" w:customStyle="1" w:styleId="FooterChar">
    <w:name w:val="Footer Char"/>
    <w:basedOn w:val="DefaultParagraphFont"/>
    <w:link w:val="Footer"/>
    <w:uiPriority w:val="99"/>
    <w:semiHidden/>
    <w:rsid w:val="00460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LAB</cp:lastModifiedBy>
  <cp:revision>3</cp:revision>
  <dcterms:created xsi:type="dcterms:W3CDTF">2026-09-18T09:56:00Z</dcterms:created>
  <dcterms:modified xsi:type="dcterms:W3CDTF">2026-09-19T09:50:00Z</dcterms:modified>
</cp:coreProperties>
</file>