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58f98cf80310421dc6958142b1163b5f78b7fb"/>
      <w:r>
        <w:t xml:space="preserve">BioDataMine: Medical Image Analysis &amp; Profiling System – Design Document</w:t>
      </w:r>
      <w:bookmarkEnd w:id="20"/>
    </w:p>
    <w:p>
      <w:pPr>
        <w:pStyle w:val="FirstParagraph"/>
      </w:pPr>
      <w:r>
        <w:t xml:space="preserve">This document outlines the architecture, implementation details, and design philosophy of the</w:t>
      </w:r>
      <w:r>
        <w:t xml:space="preserve"> </w:t>
      </w:r>
      <w:r>
        <w:rPr>
          <w:b/>
        </w:rPr>
        <w:t xml:space="preserve">BioDataMine</w:t>
      </w:r>
      <w:r>
        <w:t xml:space="preserve"> </w:t>
      </w:r>
      <w:r>
        <w:t xml:space="preserve">system, as of January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ject-overview"/>
      <w:r>
        <w:t xml:space="preserve">1. Project Overview</w:t>
      </w:r>
      <w:bookmarkEnd w:id="21"/>
    </w:p>
    <w:p>
      <w:pPr>
        <w:pStyle w:val="FirstParagraph"/>
      </w:pPr>
      <w:r>
        <w:t xml:space="preserve">BioDataMine is an automated platform for ingesting, analyzing, and profiling medical imaging datasets. It solves the</w:t>
      </w:r>
      <w:r>
        <w:t xml:space="preserve"> </w:t>
      </w:r>
      <w:r>
        <w:t xml:space="preserve">“</w:t>
      </w:r>
      <w:r>
        <w:t xml:space="preserve">black box</w:t>
      </w:r>
      <w:r>
        <w:t xml:space="preserve">”</w:t>
      </w:r>
      <w:r>
        <w:t xml:space="preserve"> </w:t>
      </w:r>
      <w:r>
        <w:t xml:space="preserve">problem of large medical datasets by automatically identifying file formats, imaging modalities, and anatomical structures, while providing deep insights through self-supervised image embeddings and density-based clustering.</w:t>
      </w:r>
    </w:p>
    <w:p>
      <w:pPr>
        <w:pStyle w:val="Heading2"/>
      </w:pPr>
      <w:bookmarkStart w:id="22" w:name="high-level-architecture"/>
      <w:r>
        <w:t xml:space="preserve">2. High-Level Architecture</w:t>
      </w:r>
      <w:bookmarkEnd w:id="22"/>
    </w:p>
    <w:p>
      <w:pPr>
        <w:pStyle w:val="FirstParagraph"/>
      </w:pPr>
      <w:r>
        <w:t xml:space="preserve">The system follows a modular, pipeline-driven architecture designed for high throughput and extensibility.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A[API Layer: FastAPI] --&gt;|Enqueue Job| B[DatasetPipeline]</w:t>
      </w:r>
      <w:r>
        <w:br/>
      </w:r>
      <w:r>
        <w:rPr>
          <w:rStyle w:val="VerbatimChar"/>
        </w:rPr>
        <w:t xml:space="preserve">    B --&gt;|Stage 1: Prepare| C[Ingestion Providers]</w:t>
      </w:r>
      <w:r>
        <w:br/>
      </w:r>
      <w:r>
        <w:rPr>
          <w:rStyle w:val="VerbatimChar"/>
        </w:rPr>
        <w:t xml:space="preserve">    C --&gt;|Fetch &amp; Extract| D[Local Workspace]</w:t>
      </w:r>
      <w:r>
        <w:br/>
      </w:r>
      <w:r>
        <w:rPr>
          <w:rStyle w:val="VerbatimChar"/>
        </w:rPr>
        <w:t xml:space="preserve">    B --&gt;|Stage 2: Analyze| E[File Analyzer]</w:t>
      </w:r>
      <w:r>
        <w:br/>
      </w:r>
      <w:r>
        <w:rPr>
          <w:rStyle w:val="VerbatimChar"/>
        </w:rPr>
        <w:t xml:space="preserve">    E --&gt;|Sniff Format| F[Dicom/NIfTI/Image]</w:t>
      </w:r>
      <w:r>
        <w:br/>
      </w:r>
      <w:r>
        <w:rPr>
          <w:rStyle w:val="VerbatimChar"/>
        </w:rPr>
        <w:t xml:space="preserve">    E --&gt;|Infer Modality| G[Modality Engine]</w:t>
      </w:r>
      <w:r>
        <w:br/>
      </w:r>
      <w:r>
        <w:rPr>
          <w:rStyle w:val="VerbatimChar"/>
        </w:rPr>
        <w:t xml:space="preserve">    G --&gt;|Heuristics + CNN| H[Fused Prediction]</w:t>
      </w:r>
      <w:r>
        <w:br/>
      </w:r>
      <w:r>
        <w:rPr>
          <w:rStyle w:val="VerbatimChar"/>
        </w:rPr>
        <w:t xml:space="preserve">    B --&gt;|Stage 3: Profile| I[Profiling Engine]</w:t>
      </w:r>
      <w:r>
        <w:br/>
      </w:r>
      <w:r>
        <w:rPr>
          <w:rStyle w:val="VerbatimChar"/>
        </w:rPr>
        <w:t xml:space="preserve">    I --&gt;|DINOv2| J[Embeddings]</w:t>
      </w:r>
      <w:r>
        <w:br/>
      </w:r>
      <w:r>
        <w:rPr>
          <w:rStyle w:val="VerbatimChar"/>
        </w:rPr>
        <w:t xml:space="preserve">    I --&gt;|HDBSCAN| K[Clustering &amp; OOD]</w:t>
      </w:r>
      <w:r>
        <w:br/>
      </w:r>
      <w:r>
        <w:rPr>
          <w:rStyle w:val="VerbatimChar"/>
        </w:rPr>
        <w:t xml:space="preserve">    B --&gt;|Stage 4: Finalize| L[MongoDB Persistence]</w:t>
      </w:r>
    </w:p>
    <w:p>
      <w:pPr>
        <w:pStyle w:val="Heading2"/>
      </w:pPr>
      <w:bookmarkStart w:id="23" w:name="technology-stack"/>
      <w:r>
        <w:t xml:space="preserve">3. Technology Stack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Python 3.10+, FastAPI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MongoDB (Metadata storage)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Containerization</w:t>
            </w:r>
          </w:p>
        </w:tc>
        <w:tc>
          <w:p>
            <w:pPr>
              <w:pStyle w:val="Compact"/>
              <w:jc w:val="left"/>
            </w:pPr>
            <w:r>
              <w:t xml:space="preserve">Docker, Docker Compose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Image Handling</w:t>
            </w:r>
          </w:p>
        </w:tc>
        <w:tc>
          <w:p>
            <w:pPr>
              <w:pStyle w:val="Compact"/>
              <w:jc w:val="left"/>
            </w:pPr>
            <w:r>
              <w:t xml:space="preserve">Pydicom, Nibabel, OpenCV, Pillow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Deep Learning</w:t>
            </w:r>
          </w:p>
        </w:tc>
        <w:tc>
          <w:p>
            <w:pPr>
              <w:pStyle w:val="Compact"/>
              <w:jc w:val="left"/>
            </w:pPr>
            <w:r>
              <w:t xml:space="preserve">PyTorch, Torchvision, TIMM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Profiling</w:t>
            </w:r>
          </w:p>
        </w:tc>
        <w:tc>
          <w:p>
            <w:pPr>
              <w:pStyle w:val="Compact"/>
              <w:jc w:val="left"/>
            </w:pPr>
            <w:r>
              <w:t xml:space="preserve">DINOv2 (facebookresearch), HDBSCAN, Scikit-learn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Ingestion</w:t>
            </w:r>
          </w:p>
        </w:tc>
        <w:tc>
          <w:p>
            <w:pPr>
              <w:pStyle w:val="Compact"/>
              <w:jc w:val="left"/>
            </w:pPr>
            <w:r>
              <w:t xml:space="preserve">Kaggle API, GitHub API, HTTP/S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ore-modules"/>
      <w:r>
        <w:t xml:space="preserve">4. Core Modules</w:t>
      </w:r>
      <w:bookmarkEnd w:id="24"/>
    </w:p>
    <w:p>
      <w:pPr>
        <w:pStyle w:val="Heading3"/>
      </w:pPr>
      <w:bookmarkStart w:id="25" w:name="X879ec9962326b5c8429370fa028bb5c81a17ce1"/>
      <w:r>
        <w:t xml:space="preserve">4.1. Ingestion Engine (</w:t>
      </w:r>
      <w:r>
        <w:rPr>
          <w:rStyle w:val="VerbatimChar"/>
        </w:rPr>
        <w:t xml:space="preserve">backend/app/services/ingestion/</w:t>
      </w:r>
      <w:r>
        <w:t xml:space="preserve">)</w:t>
      </w:r>
      <w:bookmarkEnd w:id="25"/>
    </w:p>
    <w:p>
      <w:pPr>
        <w:pStyle w:val="FirstParagraph"/>
      </w:pPr>
      <w:r>
        <w:t xml:space="preserve">A provider-based system that resolves various URL types into a local file structure.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Providers: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HttpProvider</w:t>
      </w:r>
      <w:r>
        <w:t xml:space="preserve">: Direct file/zip downloads with basic/token auth support.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KaggleProvider</w:t>
      </w:r>
      <w:r>
        <w:t xml:space="preserve">: Programmatic access to Kaggle datasets via API.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GithubProvider</w:t>
      </w:r>
      <w:r>
        <w:t xml:space="preserve">: Repository zipball extraction.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Workspace Management:</w:t>
      </w:r>
      <w:r>
        <w:t xml:space="preserve"> </w:t>
      </w:r>
      <w:r>
        <w:t xml:space="preserve">Creates ephemeral directories for extraction to prevent cross-dataset pollution.</w:t>
      </w:r>
    </w:p>
    <w:p>
      <w:pPr>
        <w:pStyle w:val="Heading3"/>
      </w:pPr>
      <w:bookmarkStart w:id="26" w:name="Xf5902c2be99a8789193b9d0a30ecdfb8af5a047"/>
      <w:r>
        <w:t xml:space="preserve">4.2. Dataset Pipeline (</w:t>
      </w:r>
      <w:r>
        <w:rPr>
          <w:rStyle w:val="VerbatimChar"/>
        </w:rPr>
        <w:t xml:space="preserve">backend/app/services/pipelines/</w:t>
      </w:r>
      <w:r>
        <w:t xml:space="preserve">)</w:t>
      </w:r>
      <w:bookmarkEnd w:id="26"/>
    </w:p>
    <w:p>
      <w:pPr>
        <w:pStyle w:val="FirstParagraph"/>
      </w:pPr>
      <w:r>
        <w:t xml:space="preserve">The orchestration layer that manages long-running jobs without blocking the API.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DatasetPipeline:</w:t>
      </w:r>
      <w:r>
        <w:t xml:space="preserve"> </w:t>
      </w:r>
      <w:r>
        <w:t xml:space="preserve">An in-memory async queue and worker loop.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Idempotent Upserts: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bulk_write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UpdateOne(upsert=True)</w:t>
      </w:r>
      <w:r>
        <w:t xml:space="preserve"> </w:t>
      </w:r>
      <w:r>
        <w:t xml:space="preserve">and a unique compound index</w:t>
      </w:r>
      <w:r>
        <w:t xml:space="preserve"> </w:t>
      </w:r>
      <w:r>
        <w:rPr>
          <w:rStyle w:val="VerbatimChar"/>
        </w:rPr>
        <w:t xml:space="preserve">(dataset_id, relpath)</w:t>
      </w:r>
      <w:r>
        <w:t xml:space="preserve"> </w:t>
      </w:r>
      <w:r>
        <w:t xml:space="preserve">to ensure restartability and prevent duplicates.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Batch Processing:</w:t>
      </w:r>
      <w:r>
        <w:t xml:space="preserve"> </w:t>
      </w:r>
      <w:r>
        <w:t xml:space="preserve">Files are processed in parallel with a semaphore-controlled concurrency limit, then flushed to MongoDB in configurable batches.</w:t>
      </w:r>
    </w:p>
    <w:p>
      <w:pPr>
        <w:pStyle w:val="Heading3"/>
      </w:pPr>
      <w:bookmarkStart w:id="27" w:name="Xdaeea503ece39e2dda51271a411cc52961d73b6"/>
      <w:r>
        <w:t xml:space="preserve">4.3. Modality Inference (</w:t>
      </w:r>
      <w:r>
        <w:rPr>
          <w:rStyle w:val="VerbatimChar"/>
        </w:rPr>
        <w:t xml:space="preserve">backend/app/services/detection/modality/</w:t>
      </w:r>
      <w:r>
        <w:t xml:space="preserve">)</w:t>
      </w:r>
      <w:bookmarkEnd w:id="27"/>
    </w:p>
    <w:p>
      <w:pPr>
        <w:pStyle w:val="FirstParagraph"/>
      </w:pPr>
      <w:r>
        <w:t xml:space="preserve">A hybrid</w:t>
      </w:r>
      <w:r>
        <w:t xml:space="preserve"> </w:t>
      </w:r>
      <w:r>
        <w:t xml:space="preserve">“</w:t>
      </w:r>
      <w:r>
        <w:t xml:space="preserve">Fused Vote</w:t>
      </w:r>
      <w:r>
        <w:t xml:space="preserve">”</w:t>
      </w:r>
      <w:r>
        <w:t xml:space="preserve"> </w:t>
      </w:r>
      <w:r>
        <w:t xml:space="preserve">engine that combines multiple signals: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DICOM Tags:</w:t>
      </w:r>
      <w:r>
        <w:t xml:space="preserve"> </w:t>
      </w:r>
      <w:r>
        <w:t xml:space="preserve">High-priority modality strings (e.g.,</w:t>
      </w:r>
      <w:r>
        <w:t xml:space="preserve"> </w:t>
      </w:r>
      <w:r>
        <w:rPr>
          <w:rStyle w:val="VerbatimChar"/>
        </w:rPr>
        <w:t xml:space="preserve">CT</w:t>
      </w:r>
      <w:r>
        <w:t xml:space="preserve">,</w:t>
      </w:r>
      <w:r>
        <w:t xml:space="preserve"> </w:t>
      </w:r>
      <w:r>
        <w:rPr>
          <w:rStyle w:val="VerbatimChar"/>
        </w:rPr>
        <w:t xml:space="preserve">MR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Image Heuristics:</w:t>
      </w:r>
      <w:r>
        <w:t xml:space="preserve"> </w:t>
      </w:r>
      <w:r>
        <w:t xml:space="preserve">Aspect ratio, grayscale/color detection, intensity histograms, and edge density.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File/Folder Patterns:</w:t>
      </w:r>
      <w:r>
        <w:t xml:space="preserve"> </w:t>
      </w:r>
      <w:r>
        <w:t xml:space="preserve">Matching keywords like</w:t>
      </w:r>
      <w:r>
        <w:t xml:space="preserve"> </w:t>
      </w:r>
      <w:r>
        <w:rPr>
          <w:rStyle w:val="VerbatimChar"/>
        </w:rPr>
        <w:t xml:space="preserve">us_</w:t>
      </w:r>
      <w:r>
        <w:t xml:space="preserve">,</w:t>
      </w:r>
      <w:r>
        <w:t xml:space="preserve"> </w:t>
      </w:r>
      <w:r>
        <w:rPr>
          <w:rStyle w:val="VerbatimChar"/>
        </w:rPr>
        <w:t xml:space="preserve">axial</w:t>
      </w:r>
      <w:r>
        <w:t xml:space="preserve">,</w:t>
      </w:r>
      <w:r>
        <w:t xml:space="preserve"> </w:t>
      </w:r>
      <w:r>
        <w:rPr>
          <w:rStyle w:val="VerbatimChar"/>
        </w:rPr>
        <w:t xml:space="preserve">ultrasound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OCR (Tesseract):</w:t>
      </w:r>
      <w:r>
        <w:t xml:space="preserve"> </w:t>
      </w:r>
      <w:r>
        <w:t xml:space="preserve">Detection of technical overlay text (e.g.,</w:t>
      </w:r>
      <w:r>
        <w:t xml:space="preserve"> </w:t>
      </w:r>
      <w:r>
        <w:rPr>
          <w:rStyle w:val="VerbatimChar"/>
        </w:rPr>
        <w:t xml:space="preserve">MHz</w:t>
      </w:r>
      <w:r>
        <w:t xml:space="preserve">,</w:t>
      </w:r>
      <w:r>
        <w:t xml:space="preserve"> </w:t>
      </w:r>
      <w:r>
        <w:rPr>
          <w:rStyle w:val="VerbatimChar"/>
        </w:rPr>
        <w:t xml:space="preserve">kVp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CNN Probabilities:</w:t>
      </w:r>
      <w:r>
        <w:t xml:space="preserve"> </w:t>
      </w:r>
      <w:r>
        <w:t xml:space="preserve">Model-based class probabilities (placeholder).</w:t>
      </w:r>
    </w:p>
    <w:p>
      <w:pPr>
        <w:pStyle w:val="Heading3"/>
      </w:pPr>
      <w:bookmarkStart w:id="28" w:name="Xffd2c5fe54b46a5b91e7d3e5b71aabd1f1e3eda"/>
      <w:r>
        <w:t xml:space="preserve">4.4. Data Profiling (</w:t>
      </w:r>
      <w:r>
        <w:rPr>
          <w:rStyle w:val="VerbatimChar"/>
        </w:rPr>
        <w:t xml:space="preserve">backend/app/services/profiling/</w:t>
      </w:r>
      <w:r>
        <w:t xml:space="preserve">)</w:t>
      </w:r>
      <w:bookmarkEnd w:id="28"/>
    </w:p>
    <w:p>
      <w:pPr>
        <w:pStyle w:val="FirstParagraph"/>
      </w:pPr>
      <w:r>
        <w:t xml:space="preserve">Moves beyond simple metadata to understand dataset distribution.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Embeddings:</w:t>
      </w:r>
      <w:r>
        <w:t xml:space="preserve"> </w:t>
      </w:r>
      <w:r>
        <w:t xml:space="preserve">Uses</w:t>
      </w:r>
      <w:r>
        <w:t xml:space="preserve"> </w:t>
      </w:r>
      <w:r>
        <w:rPr>
          <w:b/>
        </w:rPr>
        <w:t xml:space="preserve">DINOv2 (ViT-B/14)</w:t>
      </w:r>
      <w:r>
        <w:t xml:space="preserve"> </w:t>
      </w:r>
      <w:r>
        <w:t xml:space="preserve">to extract 768-dimensional self-supervised features.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Clustering:</w:t>
      </w:r>
      <w:r>
        <w:t xml:space="preserve"> </w:t>
      </w:r>
      <w:r>
        <w:t xml:space="preserve">Employs</w:t>
      </w:r>
      <w:r>
        <w:t xml:space="preserve"> </w:t>
      </w:r>
      <w:r>
        <w:rPr>
          <w:b/>
        </w:rPr>
        <w:t xml:space="preserve">HDBSCAN</w:t>
      </w:r>
      <w:r>
        <w:t xml:space="preserve"> </w:t>
      </w:r>
      <w:r>
        <w:t xml:space="preserve">for density-based clustering. Uses L2-normalized Euclidean distance (equivalent to Cosine Similarity) to group similar images and identify outliers (Out-of-Distribution detection).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Summary Logic:</w:t>
      </w:r>
      <w:r>
        <w:t xml:space="preserve"> </w:t>
      </w:r>
      <w:r>
        <w:t xml:space="preserve">Aggregates predictions to flag</w:t>
      </w:r>
      <w:r>
        <w:t xml:space="preserve"> </w:t>
      </w:r>
      <w:r>
        <w:t xml:space="preserve">“</w:t>
      </w:r>
      <w:r>
        <w:t xml:space="preserve">Mixed Modality</w:t>
      </w:r>
      <w:r>
        <w:t xml:space="preserve">”</w:t>
      </w:r>
      <w:r>
        <w:t xml:space="preserve"> </w:t>
      </w:r>
      <w:r>
        <w:t xml:space="preserve">datasets and report outlier counts.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data-model-mongodb"/>
      <w:r>
        <w:t xml:space="preserve">5. Data Model (MongoDB)</w:t>
      </w:r>
      <w:bookmarkEnd w:id="29"/>
    </w:p>
    <w:p>
      <w:pPr>
        <w:pStyle w:val="Heading3"/>
      </w:pPr>
      <w:bookmarkStart w:id="30" w:name="datasets-collection"/>
      <w:r>
        <w:rPr>
          <w:rStyle w:val="VerbatimChar"/>
        </w:rPr>
        <w:t xml:space="preserve">datasets</w:t>
      </w:r>
      <w:r>
        <w:t xml:space="preserve"> </w:t>
      </w:r>
      <w:r>
        <w:t xml:space="preserve">Collection</w:t>
      </w:r>
      <w:bookmarkEnd w:id="30"/>
    </w:p>
    <w:p>
      <w:pPr>
        <w:pStyle w:val="FirstParagraph"/>
      </w:pPr>
      <w:r>
        <w:t xml:space="preserve">Stores high-level metadata and aggregated summaries.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: Contains</w:t>
      </w:r>
      <w:r>
        <w:t xml:space="preserve"> </w:t>
      </w:r>
      <w:r>
        <w:rPr>
          <w:rStyle w:val="VerbatimChar"/>
        </w:rPr>
        <w:t xml:space="preserve">modality_counts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ext_counts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mixed_modality</w:t>
      </w:r>
      <w:r>
        <w:t xml:space="preserve"> </w:t>
      </w:r>
      <w:r>
        <w:t xml:space="preserve">flag, and</w:t>
      </w:r>
      <w:r>
        <w:t xml:space="preserve"> </w:t>
      </w:r>
      <w:r>
        <w:rPr>
          <w:rStyle w:val="VerbatimChar"/>
        </w:rPr>
        <w:t xml:space="preserve">outliers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meta.stage</w:t>
      </w:r>
      <w:r>
        <w:t xml:space="preserve">: Tracks current pipeline progress (</w:t>
      </w:r>
      <w:r>
        <w:rPr>
          <w:rStyle w:val="VerbatimChar"/>
        </w:rPr>
        <w:t xml:space="preserve">prepare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).</w:t>
      </w:r>
    </w:p>
    <w:p>
      <w:pPr>
        <w:pStyle w:val="Heading3"/>
      </w:pPr>
      <w:bookmarkStart w:id="31" w:name="files-collection"/>
      <w:r>
        <w:rPr>
          <w:rStyle w:val="VerbatimChar"/>
        </w:rPr>
        <w:t xml:space="preserve">files</w:t>
      </w:r>
      <w:r>
        <w:t xml:space="preserve"> </w:t>
      </w:r>
      <w:r>
        <w:t xml:space="preserve">Collection</w:t>
      </w:r>
      <w:bookmarkEnd w:id="31"/>
    </w:p>
    <w:p>
      <w:pPr>
        <w:pStyle w:val="FirstParagraph"/>
      </w:pPr>
      <w:r>
        <w:t xml:space="preserve">Stores per-file analysis results.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relpath</w:t>
      </w:r>
      <w:r>
        <w:t xml:space="preserve">: Relative path within the dataset.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modality</w:t>
      </w:r>
      <w:r>
        <w:t xml:space="preserve">: The final fused prediction.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meta.modality_model</w:t>
      </w:r>
      <w:r>
        <w:t xml:space="preserve">: Details of the inference (confidence, version, method).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: (Optional/Reference) link to stored feature vectors.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evelopment-deployment"/>
      <w:r>
        <w:t xml:space="preserve">6. Development &amp; Deployment</w:t>
      </w:r>
      <w:bookmarkEnd w:id="3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Dockerized Environment:</w:t>
      </w:r>
      <w:r>
        <w:t xml:space="preserve"> </w:t>
      </w:r>
      <w:r>
        <w:t xml:space="preserve">The system runs in two containers:</w:t>
      </w:r>
      <w:r>
        <w:t xml:space="preserve"> </w:t>
      </w:r>
      <w:r>
        <w:rPr>
          <w:rStyle w:val="VerbatimChar"/>
        </w:rPr>
        <w:t xml:space="preserve">datascan-api</w:t>
      </w:r>
      <w:r>
        <w:t xml:space="preserve"> </w:t>
      </w:r>
      <w:r>
        <w:t xml:space="preserve">(FastAPI + ML) and</w:t>
      </w:r>
      <w:r>
        <w:t xml:space="preserve"> </w:t>
      </w:r>
      <w:r>
        <w:rPr>
          <w:rStyle w:val="VerbatimChar"/>
        </w:rPr>
        <w:t xml:space="preserve">datascan-mongo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Networking:</w:t>
      </w:r>
      <w:r>
        <w:t xml:space="preserve"> </w:t>
      </w:r>
      <w:r>
        <w:t xml:space="preserve">Dedicated</w:t>
      </w:r>
      <w:r>
        <w:t xml:space="preserve"> </w:t>
      </w:r>
      <w:r>
        <w:rPr>
          <w:rStyle w:val="VerbatimChar"/>
        </w:rPr>
        <w:t xml:space="preserve">datascan-net</w:t>
      </w:r>
      <w:r>
        <w:t xml:space="preserve"> </w:t>
      </w:r>
      <w:r>
        <w:t xml:space="preserve">for secure inter-container communication.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Configuration:</w:t>
      </w:r>
      <w:r>
        <w:t xml:space="preserve"> </w:t>
      </w:r>
      <w:r>
        <w:t xml:space="preserve">Managed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Pydantic-Settings</w:t>
      </w:r>
      <w:r>
        <w:t xml:space="preserve"> </w:t>
      </w:r>
      <w:r>
        <w:t xml:space="preserve">for API keys (Kaggle, GitHub, MongoDB).</w:t>
      </w:r>
    </w:p>
    <w:p>
      <w:pPr>
        <w:pStyle w:val="Heading2"/>
      </w:pPr>
      <w:bookmarkStart w:id="33" w:name="future-roadmap"/>
      <w:r>
        <w:t xml:space="preserve">7. Future Roadmap</w:t>
      </w:r>
      <w:bookmarkEnd w:id="3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Anatomy Detection:</w:t>
      </w:r>
      <w:r>
        <w:t xml:space="preserve"> </w:t>
      </w:r>
      <w:r>
        <w:t xml:space="preserve">Integration of RadImageNet/EfficientNet for anatomical site identification.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Volumetric Profiling:</w:t>
      </w:r>
      <w:r>
        <w:t xml:space="preserve"> </w:t>
      </w:r>
      <w:r>
        <w:t xml:space="preserve">Handling 3D NIfTI/DICOM series as single entities in the profiling engine.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S3 Integration:</w:t>
      </w:r>
      <w:r>
        <w:t xml:space="preserve"> </w:t>
      </w:r>
      <w:r>
        <w:t xml:space="preserve">Offloading local files to object storage post-analysis.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Interactive Visualizations:</w:t>
      </w:r>
      <w:r>
        <w:t xml:space="preserve"> </w:t>
      </w:r>
      <w:r>
        <w:t xml:space="preserve">Frontend integration for cluster exploration (t-SNE/UMAP).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2026-01-06T11:33:12Z</dcterms:created>
  <dcterms:modified xsi:type="dcterms:W3CDTF">2026-01-06T11:33:12Z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