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3de166a4b149a4271108dd5b082f1896f089e5"/>
    <w:p>
      <w:pPr>
        <w:pStyle w:val="Heading1"/>
      </w:pPr>
      <w:r>
        <w:t xml:space="preserve">Modality Classification &amp; Data Profiling for BioDataMine</w:t>
      </w:r>
    </w:p>
    <w:bookmarkStart w:id="20" w:name="problem-context"/>
    <w:p>
      <w:pPr>
        <w:pStyle w:val="Heading2"/>
      </w:pPr>
      <w:r>
        <w:t xml:space="preserve">1. Problem Context</w:t>
      </w:r>
    </w:p>
    <w:p>
      <w:pPr>
        <w:pStyle w:val="FirstParagraph"/>
      </w:pPr>
      <w:r>
        <w:t xml:space="preserve">BioDataMine aims to</w:t>
      </w:r>
      <w:r>
        <w:t xml:space="preserve"> </w:t>
      </w:r>
      <w:r>
        <w:rPr>
          <w:b/>
          <w:bCs/>
        </w:rPr>
        <w:t xml:space="preserve">understand and profile medical imaging datasets before model training</w:t>
      </w:r>
      <w:r>
        <w:t xml:space="preserve">. While DICOM images expose modality via metadata, non-DICOM formats (PNG/JPG/NIfTI) lack this information. Therefore, modality must be</w:t>
      </w:r>
      <w:r>
        <w:t xml:space="preserve"> </w:t>
      </w:r>
      <w:r>
        <w:rPr>
          <w:b/>
          <w:bCs/>
        </w:rPr>
        <w:t xml:space="preserve">inferred</w:t>
      </w:r>
      <w:r>
        <w:t xml:space="preserve">, not read.</w:t>
      </w:r>
    </w:p>
    <w:p>
      <w:pPr>
        <w:pStyle w:val="BodyText"/>
      </w:pPr>
      <w:r>
        <w:t xml:space="preserve">The key distinction: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DICOM</w:t>
      </w:r>
      <w:r>
        <w:t xml:space="preserve"> </w:t>
      </w:r>
      <w:r>
        <w:t xml:space="preserve">→ rule-based (metadata)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Non-DICOM</w:t>
      </w:r>
      <w:r>
        <w:t xml:space="preserve"> </w:t>
      </w:r>
      <w:r>
        <w:t xml:space="preserve">→ learned inference + profiling</w:t>
      </w:r>
    </w:p>
    <w:p>
      <w:pPr>
        <w:pStyle w:val="BodyText"/>
      </w:pPr>
      <w:r>
        <w:t xml:space="preserve">The objective is</w:t>
      </w:r>
      <w:r>
        <w:t xml:space="preserve"> </w:t>
      </w:r>
      <w:r>
        <w:rPr>
          <w:b/>
          <w:bCs/>
        </w:rPr>
        <w:t xml:space="preserve">data profiling</w:t>
      </w:r>
      <w:r>
        <w:t xml:space="preserve">, not just hard classification.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Xe2fbe31de23e93fa07b43cee4e515154c80dab4"/>
    <w:p>
      <w:pPr>
        <w:pStyle w:val="Heading2"/>
      </w:pPr>
      <w:r>
        <w:t xml:space="preserve">2. Why Modality Classification Is Non-trivial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universal pretrained model</w:t>
      </w:r>
      <w:r>
        <w:t xml:space="preserve"> </w:t>
      </w:r>
      <w:r>
        <w:t xml:space="preserve">that directly maps arbitrary medical PNG/JPG images to modality labels (CT, MRI, US, etc.). Existing medical models are:</w:t>
      </w:r>
      <w:r>
        <w:t xml:space="preserve"> </w:t>
      </w:r>
      <w:r>
        <w:t xml:space="preserve">- Modality-specific</w:t>
      </w:r>
      <w:r>
        <w:t xml:space="preserve"> </w:t>
      </w:r>
      <w:r>
        <w:t xml:space="preserve">- Anatomy- or task-specific</w:t>
      </w:r>
      <w:r>
        <w:t xml:space="preserve"> </w:t>
      </w:r>
      <w:r>
        <w:t xml:space="preserve">- Designed for diagnosis, not metadata inference</w:t>
      </w:r>
    </w:p>
    <w:p>
      <w:pPr>
        <w:pStyle w:val="BodyText"/>
      </w:pPr>
      <w:r>
        <w:t xml:space="preserve">Thus, a compositional approach is required.</w:t>
      </w:r>
    </w:p>
    <w:p>
      <w:r>
        <w:pict>
          <v:rect style="width:0;height:1.5pt" o:hralign="center" o:hrstd="t" o:hr="t"/>
        </w:pict>
      </w:r>
    </w:p>
    <w:bookmarkEnd w:id="21"/>
    <w:bookmarkStart w:id="24" w:name="X6cf532577f68bdad7dea2aa5f0b12b868e5b0e6"/>
    <w:p>
      <w:pPr>
        <w:pStyle w:val="Heading2"/>
      </w:pPr>
      <w:r>
        <w:t xml:space="preserve">3. EfficientNet-B3 + RadImageNet: What This Means</w:t>
      </w:r>
    </w:p>
    <w:bookmarkStart w:id="22" w:name="efficientnet-b3"/>
    <w:p>
      <w:pPr>
        <w:pStyle w:val="Heading3"/>
      </w:pPr>
      <w:r>
        <w:t xml:space="preserve">EfficientNet-B3</w:t>
      </w:r>
    </w:p>
    <w:p>
      <w:pPr>
        <w:pStyle w:val="Compact"/>
        <w:numPr>
          <w:ilvl w:val="0"/>
          <w:numId w:val="1001"/>
        </w:numPr>
      </w:pPr>
      <w:r>
        <w:t xml:space="preserve">~12M parameters, 300×300 input</w:t>
      </w:r>
    </w:p>
    <w:p>
      <w:pPr>
        <w:pStyle w:val="Compact"/>
        <w:numPr>
          <w:ilvl w:val="0"/>
          <w:numId w:val="1001"/>
        </w:numPr>
      </w:pPr>
      <w:r>
        <w:t xml:space="preserve">Good balance between capacity and efficiency</w:t>
      </w:r>
    </w:p>
    <w:p>
      <w:pPr>
        <w:pStyle w:val="Compact"/>
        <w:numPr>
          <w:ilvl w:val="0"/>
          <w:numId w:val="1001"/>
        </w:numPr>
      </w:pPr>
      <w:r>
        <w:t xml:space="preserve">Strong texture sensitivity (important for US speckle, CT contrast)</w:t>
      </w:r>
    </w:p>
    <w:bookmarkEnd w:id="22"/>
    <w:bookmarkStart w:id="23" w:name="radimagenet-pretraining"/>
    <w:p>
      <w:pPr>
        <w:pStyle w:val="Heading3"/>
      </w:pPr>
      <w:r>
        <w:t xml:space="preserve">RadImageNet Pretraining</w:t>
      </w:r>
    </w:p>
    <w:p>
      <w:pPr>
        <w:pStyle w:val="FirstParagraph"/>
      </w:pPr>
      <w:r>
        <w:t xml:space="preserve">RadImageNet is analogous to ImageNet but for radiology. It provides:</w:t>
      </w:r>
      <w:r>
        <w:t xml:space="preserve"> </w:t>
      </w:r>
      <w:r>
        <w:t xml:space="preserve">- Modality-aware low- and mid-level features</w:t>
      </w:r>
      <w:r>
        <w:t xml:space="preserve"> </w:t>
      </w:r>
      <w:r>
        <w:t xml:space="preserve">- Strong inductive bias for CT, MRI, X-ray, Ultrasound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RadImageNet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ready-made modality classifier. It is a</w:t>
      </w:r>
      <w:r>
        <w:t xml:space="preserve"> </w:t>
      </w:r>
      <w:r>
        <w:rPr>
          <w:b/>
          <w:bCs/>
        </w:rPr>
        <w:t xml:space="preserve">pretraining resource</w:t>
      </w:r>
      <w:r>
        <w:t xml:space="preserve">, not a turnkey inference model.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y-you-cannot-use-radimagenet-directly"/>
    <w:p>
      <w:pPr>
        <w:pStyle w:val="Heading2"/>
      </w:pPr>
      <w:r>
        <w:t xml:space="preserve">4. Why You Cannot Use RadImageNet Directly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universal classifier head</w:t>
      </w:r>
      <w:r>
        <w:t xml:space="preserve">: RadImageNet models are feature extractors.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 mismatch</w:t>
      </w:r>
      <w:r>
        <w:t xml:space="preserve">: RadImageNet label space ≠ BioDataMine modality taxonomy.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mismatch</w:t>
      </w:r>
      <w:r>
        <w:t xml:space="preserve">: Research PNGs, Kaggle datasets, screenshots differ from curated clinical images.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Overconfidence risk</w:t>
      </w:r>
      <w:r>
        <w:t xml:space="preserve">: Pretrained-only models lack calibration and</w:t>
      </w:r>
      <w:r>
        <w:t xml:space="preserve"> </w:t>
      </w:r>
      <w:r>
        <w:t xml:space="preserve">“unknown”</w:t>
      </w:r>
      <w:r>
        <w:t xml:space="preserve"> </w:t>
      </w:r>
      <w:r>
        <w:t xml:space="preserve">handling.</w:t>
      </w:r>
    </w:p>
    <w:p>
      <w:pPr>
        <w:pStyle w:val="FirstParagraph"/>
      </w:pPr>
      <w:r>
        <w:t xml:space="preserve">Correct usage:</w:t>
      </w:r>
    </w:p>
    <w:p>
      <w:pPr>
        <w:pStyle w:val="SourceCode"/>
      </w:pPr>
      <w:r>
        <w:rPr>
          <w:rStyle w:val="VerbatimChar"/>
        </w:rPr>
        <w:t xml:space="preserve">RadImageNet weights → backbone initialization → custom head → fine-tuning</w:t>
      </w:r>
    </w:p>
    <w:p>
      <w:r>
        <w:pict>
          <v:rect style="width:0;height:1.5pt" o:hralign="center" o:hrstd="t" o:hr="t"/>
        </w:pict>
      </w:r>
    </w:p>
    <w:bookmarkEnd w:id="25"/>
    <w:bookmarkStart w:id="29" w:name="fine-tuning-on-png-slices"/>
    <w:p>
      <w:pPr>
        <w:pStyle w:val="Heading2"/>
      </w:pPr>
      <w:r>
        <w:t xml:space="preserve">5. Fine-tuning on PNG Slices</w:t>
      </w:r>
    </w:p>
    <w:bookmarkStart w:id="26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003"/>
        </w:numPr>
      </w:pPr>
      <w:r>
        <w:t xml:space="preserve">PNG/JPG slices with known modality labels (bootstrapped from DICOM or public datasets)</w:t>
      </w:r>
    </w:p>
    <w:p>
      <w:pPr>
        <w:pStyle w:val="Compact"/>
        <w:numPr>
          <w:ilvl w:val="0"/>
          <w:numId w:val="1003"/>
        </w:numPr>
      </w:pPr>
      <w:r>
        <w:t xml:space="preserve">Folder structure by modality</w:t>
      </w:r>
    </w:p>
    <w:bookmarkEnd w:id="26"/>
    <w:bookmarkStart w:id="27" w:name="preprocessing"/>
    <w:p>
      <w:pPr>
        <w:pStyle w:val="Heading3"/>
      </w:pPr>
      <w:r>
        <w:t xml:space="preserve">Preprocessing</w:t>
      </w:r>
    </w:p>
    <w:p>
      <w:pPr>
        <w:pStyle w:val="Compact"/>
        <w:numPr>
          <w:ilvl w:val="0"/>
          <w:numId w:val="1004"/>
        </w:numPr>
      </w:pPr>
      <w:r>
        <w:t xml:space="preserve">Grayscale → 3-channel</w:t>
      </w:r>
    </w:p>
    <w:p>
      <w:pPr>
        <w:pStyle w:val="Compact"/>
        <w:numPr>
          <w:ilvl w:val="0"/>
          <w:numId w:val="1004"/>
        </w:numPr>
      </w:pPr>
      <w:r>
        <w:t xml:space="preserve">Per-image normalization (avoid ImageNet mean/std)</w:t>
      </w:r>
    </w:p>
    <w:p>
      <w:pPr>
        <w:pStyle w:val="Compact"/>
        <w:numPr>
          <w:ilvl w:val="0"/>
          <w:numId w:val="1004"/>
        </w:numPr>
      </w:pPr>
      <w:r>
        <w:t xml:space="preserve">Resize to 300×300</w:t>
      </w:r>
    </w:p>
    <w:bookmarkEnd w:id="27"/>
    <w:bookmarkStart w:id="28" w:name="training-strategy"/>
    <w:p>
      <w:pPr>
        <w:pStyle w:val="Heading3"/>
      </w:pPr>
      <w:r>
        <w:t xml:space="preserve">Training Strategy</w:t>
      </w:r>
    </w:p>
    <w:p>
      <w:pPr>
        <w:pStyle w:val="Compact"/>
        <w:numPr>
          <w:ilvl w:val="0"/>
          <w:numId w:val="1005"/>
        </w:numPr>
      </w:pPr>
      <w:r>
        <w:t xml:space="preserve">Freeze backbone, train classifier head</w:t>
      </w:r>
    </w:p>
    <w:p>
      <w:pPr>
        <w:pStyle w:val="Compact"/>
        <w:numPr>
          <w:ilvl w:val="0"/>
          <w:numId w:val="1005"/>
        </w:numPr>
      </w:pPr>
      <w:r>
        <w:t xml:space="preserve">Unfreeze last blocks, fine-tune with low learning rate</w:t>
      </w:r>
    </w:p>
    <w:p>
      <w:pPr>
        <w:pStyle w:val="Compact"/>
        <w:numPr>
          <w:ilvl w:val="0"/>
          <w:numId w:val="1005"/>
        </w:numPr>
      </w:pPr>
      <w:r>
        <w:t xml:space="preserve">Output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, not hard labels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bc7d71001f14199742febf7ca1ae5c8e79359e"/>
    <w:p>
      <w:pPr>
        <w:pStyle w:val="Heading2"/>
      </w:pPr>
      <w:r>
        <w:t xml:space="preserve">6. Shift in Goal: Data Profiling (Not Just Classification)</w:t>
      </w:r>
    </w:p>
    <w:p>
      <w:pPr>
        <w:pStyle w:val="FirstParagraph"/>
      </w:pPr>
      <w:r>
        <w:t xml:space="preserve">Profiling answers:</w:t>
      </w:r>
      <w:r>
        <w:t xml:space="preserve"> </w:t>
      </w:r>
      <w:r>
        <w:t xml:space="preserve">- What modalities exist in this dataset?</w:t>
      </w:r>
      <w:r>
        <w:t xml:space="preserve"> </w:t>
      </w:r>
      <w:r>
        <w:t xml:space="preserve">- Are multiple modalities mixed?</w:t>
      </w:r>
      <w:r>
        <w:t xml:space="preserve"> </w:t>
      </w:r>
      <w:r>
        <w:t xml:space="preserve">- How confident are we?</w:t>
      </w:r>
      <w:r>
        <w:t xml:space="preserve"> </w:t>
      </w:r>
      <w:r>
        <w:t xml:space="preserve">- Which samples are outliers?</w:t>
      </w:r>
    </w:p>
    <w:p>
      <w:pPr>
        <w:pStyle w:val="BodyText"/>
      </w:pPr>
      <w:r>
        <w:t xml:space="preserve">This changes the model priorities:</w:t>
      </w:r>
      <w:r>
        <w:t xml:space="preserve"> </w:t>
      </w:r>
      <w:r>
        <w:t xml:space="preserve">- Representations &gt; classifiers</w:t>
      </w:r>
      <w:r>
        <w:t xml:space="preserve"> </w:t>
      </w:r>
      <w:r>
        <w:t xml:space="preserve">- Soft probabilities &gt; hard labels</w:t>
      </w:r>
      <w:r>
        <w:t xml:space="preserve"> </w:t>
      </w:r>
      <w:r>
        <w:t xml:space="preserve">- Dataset-level summaries &gt; per-image predictions</w:t>
      </w:r>
    </w:p>
    <w:p>
      <w:r>
        <w:pict>
          <v:rect style="width:0;height:1.5pt" o:hralign="center" o:hrstd="t" o:hr="t"/>
        </w:pict>
      </w:r>
    </w:p>
    <w:bookmarkEnd w:id="30"/>
    <w:bookmarkStart w:id="34" w:name="best-models-for-modality-profiling"/>
    <w:p>
      <w:pPr>
        <w:pStyle w:val="Heading2"/>
      </w:pPr>
      <w:r>
        <w:t xml:space="preserve">7. Best Models for Modality Profiling</w:t>
      </w:r>
    </w:p>
    <w:bookmarkStart w:id="31" w:name="X2f85abcbb1eb1edb8539c2370200a2719681e25"/>
    <w:p>
      <w:pPr>
        <w:pStyle w:val="Heading3"/>
      </w:pPr>
      <w:r>
        <w:t xml:space="preserve">7.1 DINOv2 (Self-supervised ViT) — Ideal for Profiling</w:t>
      </w:r>
    </w:p>
    <w:p>
      <w:pPr>
        <w:pStyle w:val="Compact"/>
        <w:numPr>
          <w:ilvl w:val="0"/>
          <w:numId w:val="1006"/>
        </w:numPr>
      </w:pPr>
      <w:r>
        <w:t xml:space="preserve">Learns structure without labels</w:t>
      </w:r>
    </w:p>
    <w:p>
      <w:pPr>
        <w:pStyle w:val="Compact"/>
        <w:numPr>
          <w:ilvl w:val="0"/>
          <w:numId w:val="1006"/>
        </w:numPr>
      </w:pPr>
      <w:r>
        <w:t xml:space="preserve">Modalities cluster naturally in embedding space</w:t>
      </w:r>
    </w:p>
    <w:p>
      <w:pPr>
        <w:pStyle w:val="Compact"/>
        <w:numPr>
          <w:ilvl w:val="0"/>
          <w:numId w:val="1006"/>
        </w:numPr>
      </w:pPr>
      <w:r>
        <w:t xml:space="preserve">Excellent for:</w:t>
      </w:r>
    </w:p>
    <w:p>
      <w:pPr>
        <w:pStyle w:val="Compact"/>
        <w:numPr>
          <w:ilvl w:val="1"/>
          <w:numId w:val="1007"/>
        </w:numPr>
      </w:pPr>
      <w:r>
        <w:t xml:space="preserve">Dataset visualization</w:t>
      </w:r>
    </w:p>
    <w:p>
      <w:pPr>
        <w:pStyle w:val="Compact"/>
        <w:numPr>
          <w:ilvl w:val="1"/>
          <w:numId w:val="1007"/>
        </w:numPr>
      </w:pPr>
      <w:r>
        <w:t xml:space="preserve">Out-of-distribution detection</w:t>
      </w:r>
    </w:p>
    <w:p>
      <w:pPr>
        <w:pStyle w:val="Compact"/>
        <w:numPr>
          <w:ilvl w:val="1"/>
          <w:numId w:val="1007"/>
        </w:numPr>
      </w:pPr>
      <w:r>
        <w:t xml:space="preserve">Mixed-modality discovery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image → embedding → clustering → weak labeling</w:t>
      </w:r>
    </w:p>
    <w:bookmarkEnd w:id="31"/>
    <w:bookmarkStart w:id="32" w:name="Xea9e7f683c4e9486f8c8a28747040bb51360a89"/>
    <w:p>
      <w:pPr>
        <w:pStyle w:val="Heading3"/>
      </w:pPr>
      <w:r>
        <w:t xml:space="preserve">7.2 RadImageNet-pretrained CNN (Feature Extractor)</w:t>
      </w:r>
    </w:p>
    <w:p>
      <w:pPr>
        <w:pStyle w:val="Compact"/>
        <w:numPr>
          <w:ilvl w:val="0"/>
          <w:numId w:val="1008"/>
        </w:numPr>
      </w:pPr>
      <w:r>
        <w:t xml:space="preserve">Strong radiology bias</w:t>
      </w:r>
    </w:p>
    <w:p>
      <w:pPr>
        <w:pStyle w:val="Compact"/>
        <w:numPr>
          <w:ilvl w:val="0"/>
          <w:numId w:val="1008"/>
        </w:numPr>
      </w:pPr>
      <w:r>
        <w:t xml:space="preserve">Complements DINOv2</w:t>
      </w:r>
    </w:p>
    <w:p>
      <w:pPr>
        <w:pStyle w:val="Compact"/>
        <w:numPr>
          <w:ilvl w:val="0"/>
          <w:numId w:val="1008"/>
        </w:numPr>
      </w:pPr>
      <w:r>
        <w:t xml:space="preserve">Useful for cross-checking modality structure</w:t>
      </w:r>
    </w:p>
    <w:bookmarkEnd w:id="32"/>
    <w:bookmarkStart w:id="33" w:name="weak-modality-classifier"/>
    <w:p>
      <w:pPr>
        <w:pStyle w:val="Heading3"/>
      </w:pPr>
      <w:r>
        <w:t xml:space="preserve">7.3 Weak Modality Classifier</w:t>
      </w:r>
    </w:p>
    <w:p>
      <w:pPr>
        <w:pStyle w:val="FirstParagraph"/>
      </w:pPr>
      <w:r>
        <w:t xml:space="preserve">Instead of forcing:</w:t>
      </w:r>
    </w:p>
    <w:p>
      <w:pPr>
        <w:pStyle w:val="SourceCode"/>
      </w:pPr>
      <w:r>
        <w:rPr>
          <w:rStyle w:val="VerbatimChar"/>
        </w:rPr>
        <w:t xml:space="preserve">modality = CT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{"CT": 0.52, "MRI": 0.41, "US": 0.07}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90d65322d1c622874c1cb024a55b4db446e0619"/>
    <w:p>
      <w:pPr>
        <w:pStyle w:val="Heading2"/>
      </w:pPr>
      <w:r>
        <w:t xml:space="preserve">8. Recommended Profiling Stack for BioDataMine</w:t>
      </w:r>
    </w:p>
    <w:bookmarkStart w:id="35" w:name="representation-layer"/>
    <w:p>
      <w:pPr>
        <w:pStyle w:val="Heading3"/>
      </w:pPr>
      <w:r>
        <w:t xml:space="preserve">Representation Layer</w:t>
      </w:r>
    </w:p>
    <w:p>
      <w:pPr>
        <w:pStyle w:val="Compact"/>
        <w:numPr>
          <w:ilvl w:val="0"/>
          <w:numId w:val="1009"/>
        </w:numPr>
      </w:pPr>
      <w:r>
        <w:t xml:space="preserve">DINOv2 embeddings (structure discovery)</w:t>
      </w:r>
    </w:p>
    <w:p>
      <w:pPr>
        <w:pStyle w:val="Compact"/>
        <w:numPr>
          <w:ilvl w:val="0"/>
          <w:numId w:val="1009"/>
        </w:numPr>
      </w:pPr>
      <w:r>
        <w:t xml:space="preserve">RadImageNet CNN embeddings (radiology prior)</w:t>
      </w:r>
    </w:p>
    <w:bookmarkEnd w:id="35"/>
    <w:bookmarkStart w:id="36" w:name="inference-layer"/>
    <w:p>
      <w:pPr>
        <w:pStyle w:val="Heading3"/>
      </w:pPr>
      <w:r>
        <w:t xml:space="preserve">Inference Layer</w:t>
      </w:r>
    </w:p>
    <w:p>
      <w:pPr>
        <w:pStyle w:val="Compact"/>
        <w:numPr>
          <w:ilvl w:val="0"/>
          <w:numId w:val="1010"/>
        </w:numPr>
      </w:pPr>
      <w:r>
        <w:t xml:space="preserve">Lightweight linear classifier</w:t>
      </w:r>
    </w:p>
    <w:p>
      <w:pPr>
        <w:pStyle w:val="Compact"/>
        <w:numPr>
          <w:ilvl w:val="0"/>
          <w:numId w:val="1010"/>
        </w:numPr>
      </w:pPr>
      <w:r>
        <w:t xml:space="preserve">Probability outputs</w:t>
      </w:r>
    </w:p>
    <w:p>
      <w:pPr>
        <w:pStyle w:val="Compact"/>
        <w:numPr>
          <w:ilvl w:val="0"/>
          <w:numId w:val="1010"/>
        </w:numPr>
      </w:pPr>
      <w:r>
        <w:t xml:space="preserve">Conservative thresholds</w:t>
      </w:r>
    </w:p>
    <w:bookmarkEnd w:id="36"/>
    <w:bookmarkStart w:id="37" w:name="dataset-summary-layer"/>
    <w:p>
      <w:pPr>
        <w:pStyle w:val="Heading3"/>
      </w:pPr>
      <w:r>
        <w:t xml:space="preserve">Dataset Summary Layer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"Ultrasound"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"X-ray"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"Unknown"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"mixed_modality"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"outliers"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chitectural-fit-with-biodatamine"/>
    <w:p>
      <w:pPr>
        <w:pStyle w:val="Heading2"/>
      </w:pPr>
      <w:r>
        <w:t xml:space="preserve">9. Architectural Fit with BioDataMine</w:t>
      </w:r>
    </w:p>
    <w:p>
      <w:pPr>
        <w:pStyle w:val="FirstParagraph"/>
      </w:pPr>
      <w:r>
        <w:t xml:space="preserve">Suggested module layout:</w:t>
      </w:r>
    </w:p>
    <w:p>
      <w:pPr>
        <w:pStyle w:val="SourceCode"/>
      </w:pPr>
      <w:r>
        <w:rPr>
          <w:rStyle w:val="VerbatimChar"/>
        </w:rPr>
        <w:t xml:space="preserve">profiling/</w:t>
      </w:r>
      <w:r>
        <w:br/>
      </w:r>
      <w:r>
        <w:rPr>
          <w:rStyle w:val="VerbatimChar"/>
        </w:rPr>
        <w:t xml:space="preserve">  embeddings/</w:t>
      </w:r>
      <w:r>
        <w:br/>
      </w:r>
      <w:r>
        <w:rPr>
          <w:rStyle w:val="VerbatimChar"/>
        </w:rPr>
        <w:t xml:space="preserve">    dinov2.py</w:t>
      </w:r>
      <w:r>
        <w:br/>
      </w:r>
      <w:r>
        <w:rPr>
          <w:rStyle w:val="VerbatimChar"/>
        </w:rPr>
        <w:t xml:space="preserve">    radimagenet.py</w:t>
      </w:r>
      <w:r>
        <w:br/>
      </w:r>
      <w:r>
        <w:rPr>
          <w:rStyle w:val="VerbatimChar"/>
        </w:rPr>
        <w:t xml:space="preserve">  clustering.py</w:t>
      </w:r>
      <w:r>
        <w:br/>
      </w:r>
      <w:r>
        <w:rPr>
          <w:rStyle w:val="VerbatimChar"/>
        </w:rPr>
        <w:t xml:space="preserve">  modality_summary.py</w:t>
      </w:r>
      <w:r>
        <w:br/>
      </w:r>
      <w:r>
        <w:rPr>
          <w:rStyle w:val="VerbatimChar"/>
        </w:rPr>
        <w:t xml:space="preserve">  ood_detection.py</w:t>
      </w:r>
    </w:p>
    <w:p>
      <w:pPr>
        <w:pStyle w:val="FirstParagraph"/>
      </w:pPr>
      <w:r>
        <w:t xml:space="preserve">This aligns directly with the project mission: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“Understand your medical datasets before you train.”</w:t>
      </w:r>
    </w:p>
    <w:p>
      <w:r>
        <w:pict>
          <v:rect style="width:0;height:1.5pt" o:hralign="center" o:hrstd="t" o:hr="t"/>
        </w:pict>
      </w:r>
    </w:p>
    <w:bookmarkEnd w:id="39"/>
    <w:bookmarkStart w:id="40" w:name="key-takeaways"/>
    <w:p>
      <w:pPr>
        <w:pStyle w:val="Heading2"/>
      </w:pPr>
      <w:r>
        <w:t xml:space="preserve">10. Key Takeaways</w:t>
      </w:r>
    </w:p>
    <w:p>
      <w:pPr>
        <w:pStyle w:val="Compact"/>
        <w:numPr>
          <w:ilvl w:val="0"/>
          <w:numId w:val="1011"/>
        </w:numPr>
      </w:pPr>
      <w:r>
        <w:t xml:space="preserve">RadImageNet is best used for</w:t>
      </w:r>
      <w:r>
        <w:t xml:space="preserve"> </w:t>
      </w:r>
      <w:r>
        <w:rPr>
          <w:b/>
          <w:bCs/>
        </w:rPr>
        <w:t xml:space="preserve">initialization and embeddings</w:t>
      </w:r>
      <w:r>
        <w:t xml:space="preserve">, not direct inference</w:t>
      </w:r>
    </w:p>
    <w:p>
      <w:pPr>
        <w:pStyle w:val="Compact"/>
        <w:numPr>
          <w:ilvl w:val="0"/>
          <w:numId w:val="1011"/>
        </w:numPr>
      </w:pPr>
      <w:r>
        <w:t xml:space="preserve">EfficientNet-B3 is a strong backbone for modality-aware features</w:t>
      </w:r>
    </w:p>
    <w:p>
      <w:pPr>
        <w:pStyle w:val="Compact"/>
        <w:numPr>
          <w:ilvl w:val="0"/>
          <w:numId w:val="1011"/>
        </w:numPr>
      </w:pPr>
      <w:r>
        <w:t xml:space="preserve">Data profiling benefits more from</w:t>
      </w:r>
      <w:r>
        <w:t xml:space="preserve"> </w:t>
      </w:r>
      <w:r>
        <w:rPr>
          <w:b/>
          <w:bCs/>
        </w:rPr>
        <w:t xml:space="preserve">representations and uncertainty</w:t>
      </w:r>
      <w:r>
        <w:t xml:space="preserve"> </w:t>
      </w:r>
      <w:r>
        <w:t xml:space="preserve">than hard classifiers</w:t>
      </w:r>
    </w:p>
    <w:p>
      <w:pPr>
        <w:pStyle w:val="Compact"/>
        <w:numPr>
          <w:ilvl w:val="0"/>
          <w:numId w:val="1011"/>
        </w:numPr>
      </w:pPr>
      <w:r>
        <w:t xml:space="preserve">Combining self-supervised and medical-pretrained models yields robust insights</w:t>
      </w:r>
    </w:p>
    <w:p>
      <w:pPr>
        <w:pStyle w:val="FirstParagraph"/>
      </w:pPr>
      <w:r>
        <w:t xml:space="preserve">This approach is extensible, explainable, and future-proof for heterogeneous medical datasets.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2025-12-26T07:19:25Z</dcterms:created>
  <dcterms:modified xsi:type="dcterms:W3CDTF">2025-12-26T07:19:25Z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