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Practical-02</w:t>
      </w:r>
    </w:p>
    <w:p w:rsidR="00000000" w:rsidDel="00000000" w:rsidP="00000000" w:rsidRDefault="00000000" w:rsidRPr="00000000" w14:paraId="00000002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 Program: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3362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463" l="5316" r="47841" t="4114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71813" cy="447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70830" l="5659" r="60465" t="21372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7495183" cy="231865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6257" l="5482" r="48339" t="10885"/>
                    <a:stretch>
                      <a:fillRect/>
                    </a:stretch>
                  </pic:blipFill>
                  <pic:spPr>
                    <a:xfrm>
                      <a:off x="0" y="0"/>
                      <a:ext cx="7495183" cy="2318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