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F2C" w:rsidRPr="00F34F2C" w:rsidRDefault="00F34F2C" w:rsidP="00F34F2C">
      <w:pPr>
        <w:jc w:val="center"/>
        <w:rPr>
          <w:rFonts w:ascii="MS Reference Sans Serif" w:eastAsia="Times New Roman" w:hAnsi="MS Reference Sans Serif" w:cs="Open Sans"/>
          <w:b/>
          <w:bCs/>
          <w:color w:val="313131"/>
          <w:kern w:val="0"/>
          <w:sz w:val="21"/>
          <w:szCs w:val="21"/>
        </w:rPr>
      </w:pPr>
      <w:r w:rsidRPr="00F34F2C">
        <w:rPr>
          <w:rFonts w:ascii="MS Reference Sans Serif" w:eastAsia="Times New Roman" w:hAnsi="MS Reference Sans Serif" w:cs="Open Sans"/>
          <w:b/>
          <w:bCs/>
          <w:color w:val="313131"/>
          <w:kern w:val="0"/>
          <w:sz w:val="33"/>
          <w:szCs w:val="21"/>
        </w:rPr>
        <w:t>P</w:t>
      </w:r>
      <w:r w:rsidR="0098376D" w:rsidRPr="00F34F2C">
        <w:rPr>
          <w:rFonts w:ascii="MS Reference Sans Serif" w:eastAsia="Times New Roman" w:hAnsi="MS Reference Sans Serif" w:cs="Open Sans"/>
          <w:b/>
          <w:bCs/>
          <w:color w:val="313131"/>
          <w:kern w:val="0"/>
          <w:sz w:val="33"/>
          <w:szCs w:val="21"/>
        </w:rPr>
        <w:t xml:space="preserve">ublic </w:t>
      </w:r>
      <w:r w:rsidRPr="00F34F2C">
        <w:rPr>
          <w:rFonts w:ascii="MS Reference Sans Serif" w:eastAsia="Times New Roman" w:hAnsi="MS Reference Sans Serif" w:cs="Open Sans"/>
          <w:b/>
          <w:bCs/>
          <w:color w:val="313131"/>
          <w:kern w:val="0"/>
          <w:sz w:val="33"/>
          <w:szCs w:val="21"/>
        </w:rPr>
        <w:t>H</w:t>
      </w:r>
      <w:r w:rsidR="0098376D" w:rsidRPr="00F34F2C">
        <w:rPr>
          <w:rFonts w:ascii="MS Reference Sans Serif" w:eastAsia="Times New Roman" w:hAnsi="MS Reference Sans Serif" w:cs="Open Sans"/>
          <w:b/>
          <w:bCs/>
          <w:color w:val="313131"/>
          <w:kern w:val="0"/>
          <w:sz w:val="33"/>
          <w:szCs w:val="21"/>
        </w:rPr>
        <w:t>ealth</w:t>
      </w:r>
      <w:r w:rsidRPr="00F34F2C">
        <w:rPr>
          <w:rFonts w:ascii="MS Reference Sans Serif" w:eastAsia="Times New Roman" w:hAnsi="MS Reference Sans Serif" w:cs="Open Sans"/>
          <w:b/>
          <w:bCs/>
          <w:color w:val="313131"/>
          <w:kern w:val="0"/>
          <w:sz w:val="33"/>
          <w:szCs w:val="21"/>
        </w:rPr>
        <w:t>care</w:t>
      </w:r>
      <w:r w:rsidR="0098376D" w:rsidRPr="00F34F2C">
        <w:rPr>
          <w:rFonts w:ascii="MS Reference Sans Serif" w:eastAsia="Times New Roman" w:hAnsi="MS Reference Sans Serif" w:cs="Open Sans"/>
          <w:b/>
          <w:bCs/>
          <w:color w:val="313131"/>
          <w:kern w:val="0"/>
          <w:sz w:val="33"/>
          <w:szCs w:val="21"/>
        </w:rPr>
        <w:t xml:space="preserve"> </w:t>
      </w:r>
      <w:r w:rsidRPr="00F34F2C">
        <w:rPr>
          <w:rFonts w:ascii="MS Reference Sans Serif" w:eastAsia="Times New Roman" w:hAnsi="MS Reference Sans Serif" w:cs="Open Sans"/>
          <w:b/>
          <w:bCs/>
          <w:color w:val="313131"/>
          <w:kern w:val="0"/>
          <w:sz w:val="33"/>
          <w:szCs w:val="21"/>
        </w:rPr>
        <w:t>A</w:t>
      </w:r>
      <w:r w:rsidR="0098376D" w:rsidRPr="00F34F2C">
        <w:rPr>
          <w:rFonts w:ascii="MS Reference Sans Serif" w:eastAsia="Times New Roman" w:hAnsi="MS Reference Sans Serif" w:cs="Open Sans"/>
          <w:b/>
          <w:bCs/>
          <w:color w:val="313131"/>
          <w:kern w:val="0"/>
          <w:sz w:val="33"/>
          <w:szCs w:val="21"/>
        </w:rPr>
        <w:t xml:space="preserve">wareness </w:t>
      </w:r>
      <w:r w:rsidRPr="00F34F2C">
        <w:rPr>
          <w:rFonts w:ascii="MS Reference Sans Serif" w:eastAsia="Times New Roman" w:hAnsi="MS Reference Sans Serif" w:cs="Open Sans"/>
          <w:b/>
          <w:bCs/>
          <w:color w:val="313131"/>
          <w:kern w:val="0"/>
          <w:sz w:val="33"/>
          <w:szCs w:val="21"/>
        </w:rPr>
        <w:t>Analysis</w:t>
      </w:r>
    </w:p>
    <w:p w:rsidR="00F34F2C" w:rsidRDefault="00F34F2C" w:rsidP="0098376D">
      <w:pPr>
        <w:rPr>
          <w:rFonts w:ascii="Open Sans" w:eastAsia="Times New Roman" w:hAnsi="Open Sans" w:cs="Open Sans"/>
          <w:b/>
          <w:bCs/>
          <w:color w:val="313131"/>
          <w:kern w:val="0"/>
          <w:sz w:val="21"/>
          <w:szCs w:val="21"/>
        </w:rPr>
      </w:pPr>
    </w:p>
    <w:p w:rsidR="0098376D" w:rsidRPr="00F34F2C" w:rsidRDefault="0098376D" w:rsidP="0098376D">
      <w:pPr>
        <w:rPr>
          <w:rFonts w:eastAsia="Times New Roman" w:cstheme="minorHAnsi"/>
          <w:bCs/>
          <w:color w:val="313131"/>
          <w:kern w:val="0"/>
          <w:szCs w:val="21"/>
        </w:rPr>
      </w:pPr>
      <w:r w:rsidRPr="00F34F2C">
        <w:rPr>
          <w:rFonts w:eastAsia="Times New Roman" w:cstheme="minorHAnsi"/>
          <w:bCs/>
          <w:color w:val="313131"/>
          <w:kern w:val="0"/>
          <w:szCs w:val="21"/>
        </w:rPr>
        <w:t>Here's a step-by-step approach to effectively carry out this project:</w:t>
      </w:r>
    </w:p>
    <w:p w:rsidR="0098376D" w:rsidRPr="00F34F2C" w:rsidRDefault="0098376D" w:rsidP="0098376D">
      <w:pPr>
        <w:rPr>
          <w:rFonts w:eastAsia="Times New Roman" w:cstheme="minorHAnsi"/>
          <w:bCs/>
          <w:color w:val="313131"/>
          <w:kern w:val="0"/>
          <w:szCs w:val="21"/>
        </w:rPr>
      </w:pPr>
    </w:p>
    <w:p w:rsidR="0098376D" w:rsidRPr="00F34F2C" w:rsidRDefault="0098376D" w:rsidP="0098376D">
      <w:pPr>
        <w:rPr>
          <w:rFonts w:eastAsia="Times New Roman" w:cstheme="minorHAnsi"/>
          <w:b/>
          <w:bCs/>
          <w:color w:val="313131"/>
          <w:kern w:val="0"/>
          <w:szCs w:val="21"/>
        </w:rPr>
      </w:pPr>
      <w:r w:rsidRPr="00F34F2C">
        <w:rPr>
          <w:rFonts w:eastAsia="Times New Roman" w:cstheme="minorHAnsi"/>
          <w:b/>
          <w:bCs/>
          <w:color w:val="313131"/>
          <w:kern w:val="0"/>
          <w:szCs w:val="21"/>
        </w:rPr>
        <w:t>1.</w:t>
      </w:r>
      <w:r w:rsidR="0072140D" w:rsidRPr="00F34F2C">
        <w:rPr>
          <w:rFonts w:eastAsia="Times New Roman" w:cstheme="minorHAnsi"/>
          <w:b/>
          <w:bCs/>
          <w:color w:val="313131"/>
          <w:kern w:val="0"/>
          <w:szCs w:val="21"/>
        </w:rPr>
        <w:t xml:space="preserve"> </w:t>
      </w:r>
      <w:r w:rsidRPr="00F34F2C">
        <w:rPr>
          <w:rFonts w:eastAsia="Times New Roman" w:cstheme="minorHAnsi"/>
          <w:b/>
          <w:bCs/>
          <w:color w:val="313131"/>
          <w:kern w:val="0"/>
          <w:szCs w:val="21"/>
        </w:rPr>
        <w:t>Define Analysis Objectives:</w:t>
      </w:r>
    </w:p>
    <w:p w:rsidR="0072140D" w:rsidRPr="00F34F2C" w:rsidRDefault="0098376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 </w:t>
      </w:r>
      <w:r w:rsidR="0072140D" w:rsidRPr="00F34F2C">
        <w:rPr>
          <w:rFonts w:eastAsia="Times New Roman" w:cstheme="minorHAnsi"/>
          <w:bCs/>
          <w:color w:val="313131"/>
          <w:kern w:val="0"/>
          <w:szCs w:val="21"/>
        </w:rPr>
        <w:t xml:space="preserve">Clearly define the objectives of your analysis. For instance, you might want to measure the reach of the campaigns, assess audience engagement, evaluate the increase in awareness levels, or analyze demographic-specific responses. </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Develop a Data Analysis Plan: Outline the analytical techniques and methodologies that will be used to analyze the data. This could involve quantitative analysis, qualitative analysis, trend analysis, sentiment analysis, and correlation studies to interpret the collected data and derive meaningful insights. </w:t>
      </w:r>
    </w:p>
    <w:p w:rsidR="00F852C6"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Allocate Resources and Responsibilities: Assign responsibilities to team members, allocate resources (human, financial, and technological), and ensure that everyone involved in the analysis understands their role and contribution to the project</w:t>
      </w:r>
    </w:p>
    <w:p w:rsidR="0072140D" w:rsidRPr="00F34F2C" w:rsidRDefault="0072140D" w:rsidP="0098376D">
      <w:pPr>
        <w:rPr>
          <w:rFonts w:eastAsia="Times New Roman" w:cstheme="minorHAnsi"/>
          <w:bCs/>
          <w:color w:val="313131"/>
          <w:kern w:val="0"/>
          <w:szCs w:val="21"/>
        </w:rPr>
      </w:pPr>
    </w:p>
    <w:p w:rsidR="0098376D" w:rsidRPr="00F34F2C" w:rsidRDefault="0072140D" w:rsidP="0098376D">
      <w:pPr>
        <w:rPr>
          <w:rFonts w:eastAsia="Times New Roman" w:cstheme="minorHAnsi"/>
          <w:b/>
          <w:bCs/>
          <w:color w:val="313131"/>
          <w:kern w:val="0"/>
          <w:szCs w:val="21"/>
        </w:rPr>
      </w:pPr>
      <w:r w:rsidRPr="00F34F2C">
        <w:rPr>
          <w:rFonts w:eastAsia="Times New Roman" w:cstheme="minorHAnsi"/>
          <w:b/>
          <w:bCs/>
          <w:color w:val="313131"/>
          <w:kern w:val="0"/>
          <w:szCs w:val="21"/>
        </w:rPr>
        <w:t xml:space="preserve">2. </w:t>
      </w:r>
      <w:r w:rsidR="0098376D" w:rsidRPr="00F34F2C">
        <w:rPr>
          <w:rFonts w:eastAsia="Times New Roman" w:cstheme="minorHAnsi"/>
          <w:b/>
          <w:bCs/>
          <w:color w:val="313131"/>
          <w:kern w:val="0"/>
          <w:szCs w:val="21"/>
        </w:rPr>
        <w:t>Collect Campaign Data:</w:t>
      </w:r>
    </w:p>
    <w:p w:rsidR="0098376D" w:rsidRPr="00F34F2C" w:rsidRDefault="0098376D" w:rsidP="0098376D">
      <w:pPr>
        <w:rPr>
          <w:rFonts w:eastAsia="Times New Roman" w:cstheme="minorHAnsi"/>
          <w:bCs/>
          <w:color w:val="313131"/>
          <w:kern w:val="0"/>
          <w:szCs w:val="21"/>
        </w:rPr>
      </w:pPr>
      <w:r w:rsidRPr="00F34F2C">
        <w:rPr>
          <w:rFonts w:eastAsia="Times New Roman" w:cstheme="minorHAnsi"/>
          <w:bCs/>
          <w:color w:val="313131"/>
          <w:kern w:val="0"/>
          <w:szCs w:val="21"/>
        </w:rPr>
        <w:t xml:space="preserve">   Gather all relevant data from the public health awareness campaigns. This may include data on campaign reach, social media engagement, website traffic, survey responses, and any other metrics relevant to your analysis objectives.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Identify Key Performance Indicators (KPIs): Determine the KPIs that will help measure the success of the campaign. These could include metrics like reach (number of individuals exposed to the campaign), engagement (level of interaction), behavior change, knowledge improvement, or attitude shifts among the target audience.</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Select Data Collection Methods: Choose appropriate data collection methods based on the campaign goals and KPIs. Common methods include surveys, interviews, focus groups, observations, social media monitoring, website analytics, and analysis of healthcare records.</w:t>
      </w:r>
    </w:p>
    <w:p w:rsidR="0072140D" w:rsidRPr="00F34F2C" w:rsidRDefault="0072140D" w:rsidP="0098376D">
      <w:pPr>
        <w:rPr>
          <w:rFonts w:eastAsia="Times New Roman" w:cstheme="minorHAnsi"/>
          <w:bCs/>
          <w:color w:val="313131"/>
          <w:kern w:val="0"/>
          <w:szCs w:val="21"/>
        </w:rPr>
      </w:pPr>
    </w:p>
    <w:p w:rsidR="0098376D" w:rsidRPr="00F34F2C" w:rsidRDefault="0072140D" w:rsidP="0098376D">
      <w:pPr>
        <w:rPr>
          <w:rFonts w:eastAsia="Times New Roman" w:cstheme="minorHAnsi"/>
          <w:b/>
          <w:bCs/>
          <w:color w:val="313131"/>
          <w:kern w:val="0"/>
          <w:szCs w:val="21"/>
        </w:rPr>
      </w:pPr>
      <w:r w:rsidRPr="00F34F2C">
        <w:rPr>
          <w:rFonts w:eastAsia="Times New Roman" w:cstheme="minorHAnsi"/>
          <w:b/>
          <w:bCs/>
          <w:color w:val="313131"/>
          <w:kern w:val="0"/>
          <w:szCs w:val="21"/>
        </w:rPr>
        <w:t xml:space="preserve">3. </w:t>
      </w:r>
      <w:r w:rsidR="00C95378" w:rsidRPr="00F34F2C">
        <w:rPr>
          <w:rFonts w:eastAsia="Times New Roman" w:cstheme="minorHAnsi"/>
          <w:b/>
          <w:bCs/>
          <w:color w:val="313131"/>
          <w:kern w:val="0"/>
          <w:szCs w:val="21"/>
        </w:rPr>
        <w:t>Data Cleaning and Preparatio</w:t>
      </w:r>
      <w:r w:rsidRPr="00F34F2C">
        <w:rPr>
          <w:rFonts w:eastAsia="Times New Roman" w:cstheme="minorHAnsi"/>
          <w:b/>
          <w:bCs/>
          <w:color w:val="313131"/>
          <w:kern w:val="0"/>
          <w:szCs w:val="21"/>
        </w:rPr>
        <w:t>n:</w:t>
      </w:r>
    </w:p>
    <w:p w:rsidR="00C95378" w:rsidRPr="00F34F2C" w:rsidRDefault="0098376D" w:rsidP="0098376D">
      <w:pPr>
        <w:rPr>
          <w:rFonts w:eastAsia="Times New Roman" w:cstheme="minorHAnsi"/>
          <w:bCs/>
          <w:color w:val="313131"/>
          <w:kern w:val="0"/>
          <w:szCs w:val="21"/>
        </w:rPr>
      </w:pPr>
      <w:r w:rsidRPr="00F34F2C">
        <w:rPr>
          <w:rFonts w:eastAsia="Times New Roman" w:cstheme="minorHAnsi"/>
          <w:bCs/>
          <w:color w:val="313131"/>
          <w:kern w:val="0"/>
          <w:szCs w:val="21"/>
        </w:rPr>
        <w:t xml:space="preserve">   Clean and prepare the collected data for analysis. This involves handling missing or erroneous data, standardizing formats, and organizing the data in a way that facilitates analysis.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Handle Missing Data: Identify missing values in the dataset and decide on an appropriate strategy to handle them. Options include imputation (replacing missing values with a calculated estimate), deletion of rows or columns with missing values, or marking missing values as a separate category.</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Define the Sampling Strategy: Establish a sampling strategy to ensure a representative sample of the target audience. Consider factors like demographics, geographic location, or specific criteria relevant to the campaign. Random, stratified, or quota sampling methods may be employed.</w:t>
      </w:r>
    </w:p>
    <w:p w:rsidR="0072140D" w:rsidRPr="00F34F2C" w:rsidRDefault="0072140D" w:rsidP="0072140D">
      <w:pPr>
        <w:rPr>
          <w:rFonts w:eastAsia="Times New Roman" w:cstheme="minorHAnsi"/>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lastRenderedPageBreak/>
        <w:t>4. Data Analysis: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   Utilize programming languages like Python or R for data analysis. Perform descriptive statistics, segmentation, trend analysis, and any other relevant analytical techniques to derive insights from the data.</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Understand the Data and Context: Begin by gaining a comprehensive understanding of the data collected, the context of the public health awareness campaign, and the goals and objectives of the campaign. Understanding the variables, data structure, and campaign objectives is essential for effective analysis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Data Exploration and Descriptive Statistics: Conduct initial data exploration to examine the distribution of variables, summary statistics, and key characteristics of the dataset. Utilize descriptive statistics such as mean, median, standard deviation, and quartiles to summarize numerical data. For categorical data, analyze frequency distributions.</w:t>
      </w:r>
    </w:p>
    <w:p w:rsidR="0072140D" w:rsidRPr="00F34F2C" w:rsidRDefault="0072140D" w:rsidP="0072140D">
      <w:pPr>
        <w:rPr>
          <w:rFonts w:eastAsia="Times New Roman" w:cstheme="minorHAnsi"/>
          <w:b/>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t>5. Design Relevant Visualizations: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   Use visualization tools such as IBM </w:t>
      </w:r>
      <w:proofErr w:type="spellStart"/>
      <w:r w:rsidRPr="00F34F2C">
        <w:rPr>
          <w:rFonts w:eastAsia="Times New Roman" w:cstheme="minorHAnsi"/>
          <w:bCs/>
          <w:color w:val="313131"/>
          <w:kern w:val="0"/>
          <w:szCs w:val="21"/>
        </w:rPr>
        <w:t>Cognos</w:t>
      </w:r>
      <w:proofErr w:type="spellEnd"/>
      <w:r w:rsidRPr="00F34F2C">
        <w:rPr>
          <w:rFonts w:eastAsia="Times New Roman" w:cstheme="minorHAnsi"/>
          <w:bCs/>
          <w:color w:val="313131"/>
          <w:kern w:val="0"/>
          <w:szCs w:val="21"/>
        </w:rPr>
        <w:t xml:space="preserve">, Tableau, or </w:t>
      </w:r>
      <w:proofErr w:type="spellStart"/>
      <w:r w:rsidRPr="00F34F2C">
        <w:rPr>
          <w:rFonts w:eastAsia="Times New Roman" w:cstheme="minorHAnsi"/>
          <w:bCs/>
          <w:color w:val="313131"/>
          <w:kern w:val="0"/>
          <w:szCs w:val="21"/>
        </w:rPr>
        <w:t>matplotlib</w:t>
      </w:r>
      <w:proofErr w:type="spellEnd"/>
      <w:r w:rsidRPr="00F34F2C">
        <w:rPr>
          <w:rFonts w:eastAsia="Times New Roman" w:cstheme="minorHAnsi"/>
          <w:bCs/>
          <w:color w:val="313131"/>
          <w:kern w:val="0"/>
          <w:szCs w:val="21"/>
        </w:rPr>
        <w:t>/</w:t>
      </w:r>
      <w:proofErr w:type="spellStart"/>
      <w:r w:rsidRPr="00F34F2C">
        <w:rPr>
          <w:rFonts w:eastAsia="Times New Roman" w:cstheme="minorHAnsi"/>
          <w:bCs/>
          <w:color w:val="313131"/>
          <w:kern w:val="0"/>
          <w:szCs w:val="21"/>
        </w:rPr>
        <w:t>seaborn</w:t>
      </w:r>
      <w:proofErr w:type="spellEnd"/>
      <w:r w:rsidRPr="00F34F2C">
        <w:rPr>
          <w:rFonts w:eastAsia="Times New Roman" w:cstheme="minorHAnsi"/>
          <w:bCs/>
          <w:color w:val="313131"/>
          <w:kern w:val="0"/>
          <w:szCs w:val="21"/>
        </w:rPr>
        <w:t xml:space="preserve"> in Python to create informative and visually appealing charts, graphs, and dashboards that represent your findings. Visualizations can include pie charts, bar charts, line graphs, </w:t>
      </w:r>
      <w:proofErr w:type="spellStart"/>
      <w:r w:rsidRPr="00F34F2C">
        <w:rPr>
          <w:rFonts w:eastAsia="Times New Roman" w:cstheme="minorHAnsi"/>
          <w:bCs/>
          <w:color w:val="313131"/>
          <w:kern w:val="0"/>
          <w:szCs w:val="21"/>
        </w:rPr>
        <w:t>heatmaps</w:t>
      </w:r>
      <w:proofErr w:type="spellEnd"/>
      <w:r w:rsidRPr="00F34F2C">
        <w:rPr>
          <w:rFonts w:eastAsia="Times New Roman" w:cstheme="minorHAnsi"/>
          <w:bCs/>
          <w:color w:val="313131"/>
          <w:kern w:val="0"/>
          <w:szCs w:val="21"/>
        </w:rPr>
        <w:t>, etc., depending on the type of data and analysis.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Understand the Data and Analysis Goals. Choose Appropriate Visualization Types: Select visualization types that best represent the data and convey the intended messages effectively. Common types include bar charts, line graphs, pie charts, scatter plots, </w:t>
      </w:r>
      <w:proofErr w:type="spellStart"/>
      <w:r w:rsidRPr="00F34F2C">
        <w:rPr>
          <w:rFonts w:eastAsia="Times New Roman" w:cstheme="minorHAnsi"/>
          <w:bCs/>
          <w:color w:val="313131"/>
          <w:kern w:val="0"/>
          <w:szCs w:val="21"/>
        </w:rPr>
        <w:t>heatmaps</w:t>
      </w:r>
      <w:proofErr w:type="spellEnd"/>
      <w:r w:rsidRPr="00F34F2C">
        <w:rPr>
          <w:rFonts w:eastAsia="Times New Roman" w:cstheme="minorHAnsi"/>
          <w:bCs/>
          <w:color w:val="313131"/>
          <w:kern w:val="0"/>
          <w:szCs w:val="21"/>
        </w:rPr>
        <w:t>, histograms, and geographic maps.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Ensure Interactive and Dynamic Elements: Incorporate interactive elements (e.g., tooltips, filters, drill-down options) to allow users to interact with the visualizations. This enhances the user experience and enables deeper exploration of the data</w:t>
      </w:r>
    </w:p>
    <w:p w:rsidR="0072140D" w:rsidRPr="00F34F2C" w:rsidRDefault="0072140D" w:rsidP="0072140D">
      <w:pPr>
        <w:rPr>
          <w:rFonts w:eastAsia="Times New Roman" w:cstheme="minorHAnsi"/>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t>6. Analyze Effectiveness: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Key Performance Indicators (KPIs): Work with stakeholders to identify and define specific KPIs that align with the campaign's goals and objectives. These KPIs should be measurable, achievable, and directly related to the intended impact of the campaign, such as increased awareness, behavioral change, or improved health outcomes.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Collect Baseline Data: Before launching the campaign, gather baseline data on the identified KPIs. This data provides a benchmark to compare against post-campaign results, allowing for a clear assessment of the campaign's impact.</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Assess Behavioral Changes and Impact:</w:t>
      </w:r>
      <w:r w:rsidR="00F34F2C" w:rsidRPr="00F34F2C">
        <w:rPr>
          <w:rFonts w:eastAsia="Times New Roman" w:cstheme="minorHAnsi"/>
          <w:bCs/>
          <w:color w:val="313131"/>
          <w:kern w:val="0"/>
          <w:szCs w:val="21"/>
        </w:rPr>
        <w:t xml:space="preserve"> </w:t>
      </w:r>
      <w:r w:rsidRPr="00F34F2C">
        <w:rPr>
          <w:rFonts w:eastAsia="Times New Roman" w:cstheme="minorHAnsi"/>
          <w:bCs/>
          <w:color w:val="313131"/>
          <w:kern w:val="0"/>
          <w:szCs w:val="21"/>
        </w:rPr>
        <w:t>Analyze data to assess whether the campaign led to desired behavioral changes among the target audience. Analyze Health Outcome Data: If feasible, analyze health outcome data, such as vaccination rates, disease incidence, or hospitalization rates before and after the campaign. Assess whether the campaign contributed to improvements in these health outcomes</w:t>
      </w:r>
    </w:p>
    <w:p w:rsidR="0072140D" w:rsidRPr="00F34F2C" w:rsidRDefault="0072140D" w:rsidP="0072140D">
      <w:pPr>
        <w:rPr>
          <w:rFonts w:eastAsia="Times New Roman" w:cstheme="minorHAnsi"/>
          <w:bCs/>
          <w:color w:val="313131"/>
          <w:kern w:val="0"/>
          <w:szCs w:val="21"/>
        </w:rPr>
      </w:pP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lastRenderedPageBreak/>
        <w:t xml:space="preserve">Create Data Visualizations for Insights: Design visualizations, including charts, graphs, and </w:t>
      </w:r>
      <w:proofErr w:type="spellStart"/>
      <w:r w:rsidRPr="00F34F2C">
        <w:rPr>
          <w:rFonts w:eastAsia="Times New Roman" w:cstheme="minorHAnsi"/>
          <w:bCs/>
          <w:color w:val="313131"/>
          <w:kern w:val="0"/>
          <w:szCs w:val="21"/>
        </w:rPr>
        <w:t>infographics</w:t>
      </w:r>
      <w:proofErr w:type="spellEnd"/>
      <w:r w:rsidRPr="00F34F2C">
        <w:rPr>
          <w:rFonts w:eastAsia="Times New Roman" w:cstheme="minorHAnsi"/>
          <w:bCs/>
          <w:color w:val="313131"/>
          <w:kern w:val="0"/>
          <w:szCs w:val="21"/>
        </w:rPr>
        <w:t>, to illustrate the results of the analysis clearly. Visualizations provide an intuitive way to present insights, trends, and comparisons related to campaign effectiveness.</w:t>
      </w:r>
    </w:p>
    <w:p w:rsidR="00F34F2C" w:rsidRPr="00F34F2C" w:rsidRDefault="00F34F2C" w:rsidP="0072140D">
      <w:pPr>
        <w:rPr>
          <w:rFonts w:eastAsia="Times New Roman" w:cstheme="minorHAnsi"/>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t>7. Draw Insights and Recommendations:</w:t>
      </w:r>
    </w:p>
    <w:p w:rsidR="0072140D" w:rsidRPr="00F34F2C" w:rsidRDefault="00F34F2C" w:rsidP="0072140D">
      <w:pPr>
        <w:rPr>
          <w:rFonts w:eastAsia="Times New Roman" w:cstheme="minorHAnsi"/>
          <w:bCs/>
          <w:color w:val="313131"/>
          <w:kern w:val="0"/>
          <w:szCs w:val="21"/>
        </w:rPr>
      </w:pPr>
      <w:r w:rsidRPr="00F34F2C">
        <w:rPr>
          <w:rFonts w:eastAsia="Times New Roman" w:cstheme="minorHAnsi"/>
          <w:bCs/>
          <w:color w:val="313131"/>
          <w:kern w:val="0"/>
          <w:szCs w:val="21"/>
        </w:rPr>
        <w:t>Review Analysis Result</w:t>
      </w:r>
      <w:r w:rsidR="0072140D" w:rsidRPr="00F34F2C">
        <w:rPr>
          <w:rFonts w:eastAsia="Times New Roman" w:cstheme="minorHAnsi"/>
          <w:bCs/>
          <w:color w:val="313131"/>
          <w:kern w:val="0"/>
          <w:szCs w:val="21"/>
        </w:rPr>
        <w:t>: Begin by thoroughly reviewing the results of the data analysis. Examine the visualizations, statistical findings, and other insights obtained from analyzing the campaign data.</w:t>
      </w:r>
    </w:p>
    <w:p w:rsidR="00F34F2C" w:rsidRPr="00F34F2C" w:rsidRDefault="00F34F2C"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Identify Patterns and Trends, </w:t>
      </w:r>
      <w:r w:rsidR="0072140D" w:rsidRPr="00F34F2C">
        <w:rPr>
          <w:rFonts w:eastAsia="Times New Roman" w:cstheme="minorHAnsi"/>
          <w:bCs/>
          <w:color w:val="313131"/>
          <w:kern w:val="0"/>
          <w:szCs w:val="21"/>
        </w:rPr>
        <w:t>Assess Audience Engagement and Reach</w:t>
      </w:r>
      <w:r w:rsidRPr="00F34F2C">
        <w:rPr>
          <w:rFonts w:eastAsia="Times New Roman" w:cstheme="minorHAnsi"/>
          <w:bCs/>
          <w:color w:val="313131"/>
          <w:kern w:val="0"/>
          <w:szCs w:val="21"/>
        </w:rPr>
        <w:t xml:space="preserve">, </w:t>
      </w:r>
      <w:r w:rsidR="0072140D" w:rsidRPr="00F34F2C">
        <w:rPr>
          <w:rFonts w:eastAsia="Times New Roman" w:cstheme="minorHAnsi"/>
          <w:bCs/>
          <w:color w:val="313131"/>
          <w:kern w:val="0"/>
          <w:szCs w:val="21"/>
        </w:rPr>
        <w:t>Analyze Behavioral Changes and Health Outcomes</w:t>
      </w:r>
    </w:p>
    <w:p w:rsidR="00F34F2C" w:rsidRPr="00F34F2C" w:rsidRDefault="00F34F2C" w:rsidP="0072140D">
      <w:pPr>
        <w:rPr>
          <w:rFonts w:eastAsia="Times New Roman" w:cstheme="minorHAnsi"/>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t>8. Present Results: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 xml:space="preserve">   Present your findings in a clear and concise manner, incorporating the visualizations and insights. Tailor the presentation to suit your target audience, whether it's project stakeholders, management, or other relevant parties.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Outline the Presentation Structure: Plan the structure of the presentation, including an introduction, objectives, methodology, key findings, data visualization, interpretation, recommendations, and a conclusion. Arrange the content in a logical flow.</w:t>
      </w:r>
    </w:p>
    <w:p w:rsidR="0072140D" w:rsidRPr="00F34F2C" w:rsidRDefault="0072140D" w:rsidP="0072140D">
      <w:pPr>
        <w:rPr>
          <w:rFonts w:eastAsia="Times New Roman" w:cstheme="minorHAnsi"/>
          <w:bCs/>
          <w:color w:val="313131"/>
          <w:kern w:val="0"/>
          <w:szCs w:val="21"/>
        </w:rPr>
      </w:pPr>
    </w:p>
    <w:p w:rsidR="0072140D" w:rsidRPr="00F34F2C" w:rsidRDefault="0072140D" w:rsidP="0072140D">
      <w:pPr>
        <w:rPr>
          <w:rFonts w:eastAsia="Times New Roman" w:cstheme="minorHAnsi"/>
          <w:b/>
          <w:bCs/>
          <w:color w:val="313131"/>
          <w:kern w:val="0"/>
          <w:szCs w:val="21"/>
        </w:rPr>
      </w:pPr>
      <w:r w:rsidRPr="00F34F2C">
        <w:rPr>
          <w:rFonts w:eastAsia="Times New Roman" w:cstheme="minorHAnsi"/>
          <w:b/>
          <w:bCs/>
          <w:color w:val="313131"/>
          <w:kern w:val="0"/>
          <w:szCs w:val="21"/>
        </w:rPr>
        <w:t>9. Iterate and Optimize:</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Identify Areas for Improvement: Based on the analysis, identify specific areas of the campaign that could be improved. These could be related to messaging, target audience selection, distribution channels, engagement techniques, or overall strategy.</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Generate Optimization Strategies: Brainstorm and develop potential strategies to address the identified areas for improvement. Encourage creativity and diverse perspectives to generate a wide range of innovative ideas.</w:t>
      </w:r>
    </w:p>
    <w:p w:rsidR="0072140D" w:rsidRPr="00F34F2C" w:rsidRDefault="0072140D" w:rsidP="0072140D">
      <w:pPr>
        <w:rPr>
          <w:rFonts w:eastAsia="Times New Roman" w:cstheme="minorHAnsi"/>
          <w:bCs/>
          <w:color w:val="313131"/>
          <w:kern w:val="0"/>
          <w:szCs w:val="21"/>
        </w:rPr>
      </w:pPr>
      <w:r w:rsidRPr="00F34F2C">
        <w:rPr>
          <w:rFonts w:eastAsia="Times New Roman" w:cstheme="minorHAnsi"/>
          <w:bCs/>
          <w:color w:val="313131"/>
          <w:kern w:val="0"/>
          <w:szCs w:val="21"/>
        </w:rPr>
        <w:t>Monitor and Measure Changes: Continuously monitor the campaign's performance after implementing the optimization strategies. Measure the impact of the changes using relevant metrics and KPIs. Compare the post-optimization results with the pre-optimization data.</w:t>
      </w:r>
    </w:p>
    <w:p w:rsidR="0072140D" w:rsidRPr="00F34F2C" w:rsidRDefault="0072140D" w:rsidP="0072140D">
      <w:pPr>
        <w:rPr>
          <w:rFonts w:eastAsia="Times New Roman" w:cstheme="minorHAnsi"/>
          <w:bCs/>
          <w:color w:val="313131"/>
          <w:kern w:val="0"/>
          <w:szCs w:val="21"/>
        </w:rPr>
      </w:pPr>
    </w:p>
    <w:p w:rsidR="00D661E4" w:rsidRPr="00F34F2C" w:rsidRDefault="0072140D" w:rsidP="0072140D">
      <w:pPr>
        <w:rPr>
          <w:rFonts w:cstheme="minorHAnsi"/>
          <w:sz w:val="24"/>
        </w:rPr>
      </w:pPr>
      <w:r w:rsidRPr="00F34F2C">
        <w:rPr>
          <w:rFonts w:eastAsia="Times New Roman" w:cstheme="minorHAnsi"/>
          <w:bCs/>
          <w:color w:val="313131"/>
          <w:kern w:val="0"/>
          <w:szCs w:val="21"/>
        </w:rPr>
        <w:t>By following this structured approach, you'll be able to effectively analyze public health awareness campaigns and provide valuable insi</w:t>
      </w:r>
      <w:r w:rsidR="0098376D" w:rsidRPr="00F34F2C">
        <w:rPr>
          <w:rFonts w:eastAsia="Times New Roman" w:cstheme="minorHAnsi"/>
          <w:bCs/>
          <w:color w:val="313131"/>
          <w:kern w:val="0"/>
          <w:szCs w:val="21"/>
        </w:rPr>
        <w:t>ghts to inform future strategies.</w:t>
      </w:r>
    </w:p>
    <w:sectPr w:rsidR="00D661E4" w:rsidRPr="00F34F2C" w:rsidSect="006037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045"/>
    <w:multiLevelType w:val="multilevel"/>
    <w:tmpl w:val="026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F3C01"/>
    <w:multiLevelType w:val="multilevel"/>
    <w:tmpl w:val="3F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84A51"/>
    <w:multiLevelType w:val="multilevel"/>
    <w:tmpl w:val="A37A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61867"/>
    <w:multiLevelType w:val="multilevel"/>
    <w:tmpl w:val="DD26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71EEB"/>
    <w:multiLevelType w:val="multilevel"/>
    <w:tmpl w:val="854C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650C1F"/>
    <w:multiLevelType w:val="multilevel"/>
    <w:tmpl w:val="7264E8AC"/>
    <w:lvl w:ilvl="0">
      <w:start w:val="1"/>
      <w:numFmt w:val="decimal"/>
      <w:lvlText w:val="%1."/>
      <w:lvlJc w:val="left"/>
      <w:pPr>
        <w:tabs>
          <w:tab w:val="num" w:pos="1353"/>
        </w:tabs>
        <w:ind w:left="1353" w:hanging="360"/>
      </w:pPr>
    </w:lvl>
    <w:lvl w:ilvl="1" w:tentative="1">
      <w:start w:val="1"/>
      <w:numFmt w:val="decimal"/>
      <w:lvlText w:val="%2."/>
      <w:lvlJc w:val="left"/>
      <w:pPr>
        <w:tabs>
          <w:tab w:val="num" w:pos="731"/>
        </w:tabs>
        <w:ind w:left="731" w:hanging="360"/>
      </w:p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6">
    <w:nsid w:val="384B5240"/>
    <w:multiLevelType w:val="multilevel"/>
    <w:tmpl w:val="6A14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763A8"/>
    <w:multiLevelType w:val="multilevel"/>
    <w:tmpl w:val="C9BE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5764E"/>
    <w:multiLevelType w:val="multilevel"/>
    <w:tmpl w:val="A510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D90811"/>
    <w:multiLevelType w:val="multilevel"/>
    <w:tmpl w:val="53AE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C65AF"/>
    <w:multiLevelType w:val="multilevel"/>
    <w:tmpl w:val="7A2A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5"/>
  </w:num>
  <w:num w:numId="5">
    <w:abstractNumId w:val="1"/>
  </w:num>
  <w:num w:numId="6">
    <w:abstractNumId w:val="7"/>
  </w:num>
  <w:num w:numId="7">
    <w:abstractNumId w:val="6"/>
  </w:num>
  <w:num w:numId="8">
    <w:abstractNumId w:val="8"/>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F7F4A"/>
    <w:rsid w:val="002B53CD"/>
    <w:rsid w:val="0033339B"/>
    <w:rsid w:val="00541D2A"/>
    <w:rsid w:val="00603702"/>
    <w:rsid w:val="0072140D"/>
    <w:rsid w:val="00961058"/>
    <w:rsid w:val="0098376D"/>
    <w:rsid w:val="00C95378"/>
    <w:rsid w:val="00D00D1F"/>
    <w:rsid w:val="00D661E4"/>
    <w:rsid w:val="00DF7F4A"/>
    <w:rsid w:val="00F34F2C"/>
    <w:rsid w:val="00F852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F4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F7F4A"/>
    <w:rPr>
      <w:color w:val="0000FF"/>
      <w:u w:val="single"/>
    </w:rPr>
  </w:style>
  <w:style w:type="character" w:styleId="Strong">
    <w:name w:val="Strong"/>
    <w:basedOn w:val="DefaultParagraphFont"/>
    <w:uiPriority w:val="22"/>
    <w:qFormat/>
    <w:rsid w:val="00DF7F4A"/>
    <w:rPr>
      <w:b/>
      <w:bCs/>
    </w:rPr>
  </w:style>
  <w:style w:type="paragraph" w:styleId="z-TopofForm">
    <w:name w:val="HTML Top of Form"/>
    <w:basedOn w:val="Normal"/>
    <w:next w:val="Normal"/>
    <w:link w:val="z-TopofFormChar"/>
    <w:hidden/>
    <w:uiPriority w:val="99"/>
    <w:semiHidden/>
    <w:unhideWhenUsed/>
    <w:rsid w:val="0033339B"/>
    <w:pPr>
      <w:pBdr>
        <w:bottom w:val="single" w:sz="6" w:space="1" w:color="auto"/>
      </w:pBdr>
      <w:spacing w:after="0" w:line="240" w:lineRule="auto"/>
      <w:jc w:val="center"/>
    </w:pPr>
    <w:rPr>
      <w:rFonts w:ascii="Arial" w:eastAsia="Times New Roman" w:hAnsi="Arial" w:cs="Arial"/>
      <w:vanish/>
      <w:kern w:val="0"/>
      <w:sz w:val="16"/>
      <w:szCs w:val="16"/>
      <w:lang w:val="en-IN" w:eastAsia="en-IN"/>
    </w:rPr>
  </w:style>
  <w:style w:type="character" w:customStyle="1" w:styleId="z-TopofFormChar">
    <w:name w:val="z-Top of Form Char"/>
    <w:basedOn w:val="DefaultParagraphFont"/>
    <w:link w:val="z-TopofForm"/>
    <w:uiPriority w:val="99"/>
    <w:semiHidden/>
    <w:rsid w:val="0033339B"/>
    <w:rPr>
      <w:rFonts w:ascii="Arial" w:eastAsia="Times New Roman" w:hAnsi="Arial" w:cs="Arial"/>
      <w:vanish/>
      <w:kern w:val="0"/>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25374795">
      <w:bodyDiv w:val="1"/>
      <w:marLeft w:val="0"/>
      <w:marRight w:val="0"/>
      <w:marTop w:val="0"/>
      <w:marBottom w:val="0"/>
      <w:divBdr>
        <w:top w:val="none" w:sz="0" w:space="0" w:color="auto"/>
        <w:left w:val="none" w:sz="0" w:space="0" w:color="auto"/>
        <w:bottom w:val="none" w:sz="0" w:space="0" w:color="auto"/>
        <w:right w:val="none" w:sz="0" w:space="0" w:color="auto"/>
      </w:divBdr>
    </w:div>
    <w:div w:id="104421275">
      <w:bodyDiv w:val="1"/>
      <w:marLeft w:val="0"/>
      <w:marRight w:val="0"/>
      <w:marTop w:val="0"/>
      <w:marBottom w:val="0"/>
      <w:divBdr>
        <w:top w:val="none" w:sz="0" w:space="0" w:color="auto"/>
        <w:left w:val="none" w:sz="0" w:space="0" w:color="auto"/>
        <w:bottom w:val="none" w:sz="0" w:space="0" w:color="auto"/>
        <w:right w:val="none" w:sz="0" w:space="0" w:color="auto"/>
      </w:divBdr>
    </w:div>
    <w:div w:id="490412856">
      <w:bodyDiv w:val="1"/>
      <w:marLeft w:val="0"/>
      <w:marRight w:val="0"/>
      <w:marTop w:val="0"/>
      <w:marBottom w:val="0"/>
      <w:divBdr>
        <w:top w:val="none" w:sz="0" w:space="0" w:color="auto"/>
        <w:left w:val="none" w:sz="0" w:space="0" w:color="auto"/>
        <w:bottom w:val="none" w:sz="0" w:space="0" w:color="auto"/>
        <w:right w:val="none" w:sz="0" w:space="0" w:color="auto"/>
      </w:divBdr>
    </w:div>
    <w:div w:id="625233200">
      <w:bodyDiv w:val="1"/>
      <w:marLeft w:val="0"/>
      <w:marRight w:val="0"/>
      <w:marTop w:val="0"/>
      <w:marBottom w:val="0"/>
      <w:divBdr>
        <w:top w:val="none" w:sz="0" w:space="0" w:color="auto"/>
        <w:left w:val="none" w:sz="0" w:space="0" w:color="auto"/>
        <w:bottom w:val="none" w:sz="0" w:space="0" w:color="auto"/>
        <w:right w:val="none" w:sz="0" w:space="0" w:color="auto"/>
      </w:divBdr>
    </w:div>
    <w:div w:id="658577905">
      <w:bodyDiv w:val="1"/>
      <w:marLeft w:val="0"/>
      <w:marRight w:val="0"/>
      <w:marTop w:val="0"/>
      <w:marBottom w:val="0"/>
      <w:divBdr>
        <w:top w:val="none" w:sz="0" w:space="0" w:color="auto"/>
        <w:left w:val="none" w:sz="0" w:space="0" w:color="auto"/>
        <w:bottom w:val="none" w:sz="0" w:space="0" w:color="auto"/>
        <w:right w:val="none" w:sz="0" w:space="0" w:color="auto"/>
      </w:divBdr>
    </w:div>
    <w:div w:id="747460291">
      <w:bodyDiv w:val="1"/>
      <w:marLeft w:val="0"/>
      <w:marRight w:val="0"/>
      <w:marTop w:val="0"/>
      <w:marBottom w:val="0"/>
      <w:divBdr>
        <w:top w:val="none" w:sz="0" w:space="0" w:color="auto"/>
        <w:left w:val="none" w:sz="0" w:space="0" w:color="auto"/>
        <w:bottom w:val="none" w:sz="0" w:space="0" w:color="auto"/>
        <w:right w:val="none" w:sz="0" w:space="0" w:color="auto"/>
      </w:divBdr>
    </w:div>
    <w:div w:id="1048185640">
      <w:bodyDiv w:val="1"/>
      <w:marLeft w:val="0"/>
      <w:marRight w:val="0"/>
      <w:marTop w:val="0"/>
      <w:marBottom w:val="0"/>
      <w:divBdr>
        <w:top w:val="none" w:sz="0" w:space="0" w:color="auto"/>
        <w:left w:val="none" w:sz="0" w:space="0" w:color="auto"/>
        <w:bottom w:val="none" w:sz="0" w:space="0" w:color="auto"/>
        <w:right w:val="none" w:sz="0" w:space="0" w:color="auto"/>
      </w:divBdr>
      <w:divsChild>
        <w:div w:id="805047884">
          <w:marLeft w:val="0"/>
          <w:marRight w:val="0"/>
          <w:marTop w:val="0"/>
          <w:marBottom w:val="0"/>
          <w:divBdr>
            <w:top w:val="single" w:sz="2" w:space="0" w:color="D9D9E3"/>
            <w:left w:val="single" w:sz="2" w:space="0" w:color="D9D9E3"/>
            <w:bottom w:val="single" w:sz="2" w:space="0" w:color="D9D9E3"/>
            <w:right w:val="single" w:sz="2" w:space="0" w:color="D9D9E3"/>
          </w:divBdr>
          <w:divsChild>
            <w:div w:id="905068416">
              <w:marLeft w:val="0"/>
              <w:marRight w:val="0"/>
              <w:marTop w:val="0"/>
              <w:marBottom w:val="0"/>
              <w:divBdr>
                <w:top w:val="single" w:sz="2" w:space="0" w:color="D9D9E3"/>
                <w:left w:val="single" w:sz="2" w:space="0" w:color="D9D9E3"/>
                <w:bottom w:val="single" w:sz="2" w:space="0" w:color="D9D9E3"/>
                <w:right w:val="single" w:sz="2" w:space="0" w:color="D9D9E3"/>
              </w:divBdr>
              <w:divsChild>
                <w:div w:id="124786371">
                  <w:marLeft w:val="0"/>
                  <w:marRight w:val="0"/>
                  <w:marTop w:val="0"/>
                  <w:marBottom w:val="0"/>
                  <w:divBdr>
                    <w:top w:val="single" w:sz="2" w:space="0" w:color="D9D9E3"/>
                    <w:left w:val="single" w:sz="2" w:space="0" w:color="D9D9E3"/>
                    <w:bottom w:val="single" w:sz="2" w:space="0" w:color="D9D9E3"/>
                    <w:right w:val="single" w:sz="2" w:space="0" w:color="D9D9E3"/>
                  </w:divBdr>
                  <w:divsChild>
                    <w:div w:id="1205170494">
                      <w:marLeft w:val="0"/>
                      <w:marRight w:val="0"/>
                      <w:marTop w:val="0"/>
                      <w:marBottom w:val="0"/>
                      <w:divBdr>
                        <w:top w:val="single" w:sz="2" w:space="0" w:color="D9D9E3"/>
                        <w:left w:val="single" w:sz="2" w:space="0" w:color="D9D9E3"/>
                        <w:bottom w:val="single" w:sz="2" w:space="0" w:color="D9D9E3"/>
                        <w:right w:val="single" w:sz="2" w:space="0" w:color="D9D9E3"/>
                      </w:divBdr>
                      <w:divsChild>
                        <w:div w:id="1622880671">
                          <w:marLeft w:val="0"/>
                          <w:marRight w:val="0"/>
                          <w:marTop w:val="0"/>
                          <w:marBottom w:val="0"/>
                          <w:divBdr>
                            <w:top w:val="single" w:sz="2" w:space="0" w:color="auto"/>
                            <w:left w:val="single" w:sz="2" w:space="0" w:color="auto"/>
                            <w:bottom w:val="single" w:sz="6" w:space="0" w:color="auto"/>
                            <w:right w:val="single" w:sz="2" w:space="0" w:color="auto"/>
                          </w:divBdr>
                          <w:divsChild>
                            <w:div w:id="196295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674304">
                                  <w:marLeft w:val="0"/>
                                  <w:marRight w:val="0"/>
                                  <w:marTop w:val="0"/>
                                  <w:marBottom w:val="0"/>
                                  <w:divBdr>
                                    <w:top w:val="single" w:sz="2" w:space="0" w:color="D9D9E3"/>
                                    <w:left w:val="single" w:sz="2" w:space="0" w:color="D9D9E3"/>
                                    <w:bottom w:val="single" w:sz="2" w:space="0" w:color="D9D9E3"/>
                                    <w:right w:val="single" w:sz="2" w:space="0" w:color="D9D9E3"/>
                                  </w:divBdr>
                                  <w:divsChild>
                                    <w:div w:id="809443940">
                                      <w:marLeft w:val="0"/>
                                      <w:marRight w:val="0"/>
                                      <w:marTop w:val="0"/>
                                      <w:marBottom w:val="0"/>
                                      <w:divBdr>
                                        <w:top w:val="single" w:sz="2" w:space="0" w:color="D9D9E3"/>
                                        <w:left w:val="single" w:sz="2" w:space="0" w:color="D9D9E3"/>
                                        <w:bottom w:val="single" w:sz="2" w:space="0" w:color="D9D9E3"/>
                                        <w:right w:val="single" w:sz="2" w:space="0" w:color="D9D9E3"/>
                                      </w:divBdr>
                                      <w:divsChild>
                                        <w:div w:id="1972592514">
                                          <w:marLeft w:val="0"/>
                                          <w:marRight w:val="0"/>
                                          <w:marTop w:val="0"/>
                                          <w:marBottom w:val="0"/>
                                          <w:divBdr>
                                            <w:top w:val="single" w:sz="2" w:space="0" w:color="D9D9E3"/>
                                            <w:left w:val="single" w:sz="2" w:space="0" w:color="D9D9E3"/>
                                            <w:bottom w:val="single" w:sz="2" w:space="0" w:color="D9D9E3"/>
                                            <w:right w:val="single" w:sz="2" w:space="0" w:color="D9D9E3"/>
                                          </w:divBdr>
                                          <w:divsChild>
                                            <w:div w:id="1946038659">
                                              <w:marLeft w:val="0"/>
                                              <w:marRight w:val="0"/>
                                              <w:marTop w:val="0"/>
                                              <w:marBottom w:val="0"/>
                                              <w:divBdr>
                                                <w:top w:val="single" w:sz="2" w:space="0" w:color="D9D9E3"/>
                                                <w:left w:val="single" w:sz="2" w:space="0" w:color="D9D9E3"/>
                                                <w:bottom w:val="single" w:sz="2" w:space="0" w:color="D9D9E3"/>
                                                <w:right w:val="single" w:sz="2" w:space="0" w:color="D9D9E3"/>
                                              </w:divBdr>
                                              <w:divsChild>
                                                <w:div w:id="163178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260174">
          <w:marLeft w:val="0"/>
          <w:marRight w:val="0"/>
          <w:marTop w:val="0"/>
          <w:marBottom w:val="0"/>
          <w:divBdr>
            <w:top w:val="none" w:sz="0" w:space="0" w:color="auto"/>
            <w:left w:val="none" w:sz="0" w:space="0" w:color="auto"/>
            <w:bottom w:val="none" w:sz="0" w:space="0" w:color="auto"/>
            <w:right w:val="none" w:sz="0" w:space="0" w:color="auto"/>
          </w:divBdr>
        </w:div>
      </w:divsChild>
    </w:div>
    <w:div w:id="1056392270">
      <w:bodyDiv w:val="1"/>
      <w:marLeft w:val="0"/>
      <w:marRight w:val="0"/>
      <w:marTop w:val="0"/>
      <w:marBottom w:val="0"/>
      <w:divBdr>
        <w:top w:val="none" w:sz="0" w:space="0" w:color="auto"/>
        <w:left w:val="none" w:sz="0" w:space="0" w:color="auto"/>
        <w:bottom w:val="none" w:sz="0" w:space="0" w:color="auto"/>
        <w:right w:val="none" w:sz="0" w:space="0" w:color="auto"/>
      </w:divBdr>
    </w:div>
    <w:div w:id="1248803829">
      <w:bodyDiv w:val="1"/>
      <w:marLeft w:val="0"/>
      <w:marRight w:val="0"/>
      <w:marTop w:val="0"/>
      <w:marBottom w:val="0"/>
      <w:divBdr>
        <w:top w:val="none" w:sz="0" w:space="0" w:color="auto"/>
        <w:left w:val="none" w:sz="0" w:space="0" w:color="auto"/>
        <w:bottom w:val="none" w:sz="0" w:space="0" w:color="auto"/>
        <w:right w:val="none" w:sz="0" w:space="0" w:color="auto"/>
      </w:divBdr>
      <w:divsChild>
        <w:div w:id="1800029503">
          <w:marLeft w:val="0"/>
          <w:marRight w:val="0"/>
          <w:marTop w:val="0"/>
          <w:marBottom w:val="0"/>
          <w:divBdr>
            <w:top w:val="single" w:sz="2" w:space="0" w:color="D9D9E3"/>
            <w:left w:val="single" w:sz="2" w:space="0" w:color="D9D9E3"/>
            <w:bottom w:val="single" w:sz="2" w:space="0" w:color="D9D9E3"/>
            <w:right w:val="single" w:sz="2" w:space="0" w:color="D9D9E3"/>
          </w:divBdr>
          <w:divsChild>
            <w:div w:id="1761023667">
              <w:marLeft w:val="0"/>
              <w:marRight w:val="0"/>
              <w:marTop w:val="0"/>
              <w:marBottom w:val="0"/>
              <w:divBdr>
                <w:top w:val="single" w:sz="2" w:space="0" w:color="D9D9E3"/>
                <w:left w:val="single" w:sz="2" w:space="0" w:color="D9D9E3"/>
                <w:bottom w:val="single" w:sz="2" w:space="0" w:color="D9D9E3"/>
                <w:right w:val="single" w:sz="2" w:space="0" w:color="D9D9E3"/>
              </w:divBdr>
              <w:divsChild>
                <w:div w:id="583494493">
                  <w:marLeft w:val="0"/>
                  <w:marRight w:val="0"/>
                  <w:marTop w:val="0"/>
                  <w:marBottom w:val="0"/>
                  <w:divBdr>
                    <w:top w:val="single" w:sz="2" w:space="0" w:color="D9D9E3"/>
                    <w:left w:val="single" w:sz="2" w:space="0" w:color="D9D9E3"/>
                    <w:bottom w:val="single" w:sz="2" w:space="0" w:color="D9D9E3"/>
                    <w:right w:val="single" w:sz="2" w:space="0" w:color="D9D9E3"/>
                  </w:divBdr>
                  <w:divsChild>
                    <w:div w:id="1527673371">
                      <w:marLeft w:val="0"/>
                      <w:marRight w:val="0"/>
                      <w:marTop w:val="0"/>
                      <w:marBottom w:val="0"/>
                      <w:divBdr>
                        <w:top w:val="single" w:sz="2" w:space="0" w:color="D9D9E3"/>
                        <w:left w:val="single" w:sz="2" w:space="0" w:color="D9D9E3"/>
                        <w:bottom w:val="single" w:sz="2" w:space="0" w:color="D9D9E3"/>
                        <w:right w:val="single" w:sz="2" w:space="0" w:color="D9D9E3"/>
                      </w:divBdr>
                      <w:divsChild>
                        <w:div w:id="287781440">
                          <w:marLeft w:val="0"/>
                          <w:marRight w:val="0"/>
                          <w:marTop w:val="0"/>
                          <w:marBottom w:val="0"/>
                          <w:divBdr>
                            <w:top w:val="single" w:sz="2" w:space="0" w:color="auto"/>
                            <w:left w:val="single" w:sz="2" w:space="0" w:color="auto"/>
                            <w:bottom w:val="single" w:sz="6" w:space="0" w:color="auto"/>
                            <w:right w:val="single" w:sz="2" w:space="0" w:color="auto"/>
                          </w:divBdr>
                          <w:divsChild>
                            <w:div w:id="78809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14234">
                                  <w:marLeft w:val="0"/>
                                  <w:marRight w:val="0"/>
                                  <w:marTop w:val="0"/>
                                  <w:marBottom w:val="0"/>
                                  <w:divBdr>
                                    <w:top w:val="single" w:sz="2" w:space="0" w:color="D9D9E3"/>
                                    <w:left w:val="single" w:sz="2" w:space="0" w:color="D9D9E3"/>
                                    <w:bottom w:val="single" w:sz="2" w:space="0" w:color="D9D9E3"/>
                                    <w:right w:val="single" w:sz="2" w:space="0" w:color="D9D9E3"/>
                                  </w:divBdr>
                                  <w:divsChild>
                                    <w:div w:id="1721901327">
                                      <w:marLeft w:val="0"/>
                                      <w:marRight w:val="0"/>
                                      <w:marTop w:val="0"/>
                                      <w:marBottom w:val="0"/>
                                      <w:divBdr>
                                        <w:top w:val="single" w:sz="2" w:space="0" w:color="D9D9E3"/>
                                        <w:left w:val="single" w:sz="2" w:space="0" w:color="D9D9E3"/>
                                        <w:bottom w:val="single" w:sz="2" w:space="0" w:color="D9D9E3"/>
                                        <w:right w:val="single" w:sz="2" w:space="0" w:color="D9D9E3"/>
                                      </w:divBdr>
                                      <w:divsChild>
                                        <w:div w:id="1087383444">
                                          <w:marLeft w:val="0"/>
                                          <w:marRight w:val="0"/>
                                          <w:marTop w:val="0"/>
                                          <w:marBottom w:val="0"/>
                                          <w:divBdr>
                                            <w:top w:val="single" w:sz="2" w:space="0" w:color="D9D9E3"/>
                                            <w:left w:val="single" w:sz="2" w:space="0" w:color="D9D9E3"/>
                                            <w:bottom w:val="single" w:sz="2" w:space="0" w:color="D9D9E3"/>
                                            <w:right w:val="single" w:sz="2" w:space="0" w:color="D9D9E3"/>
                                          </w:divBdr>
                                          <w:divsChild>
                                            <w:div w:id="1680309842">
                                              <w:marLeft w:val="0"/>
                                              <w:marRight w:val="0"/>
                                              <w:marTop w:val="0"/>
                                              <w:marBottom w:val="0"/>
                                              <w:divBdr>
                                                <w:top w:val="single" w:sz="2" w:space="0" w:color="D9D9E3"/>
                                                <w:left w:val="single" w:sz="2" w:space="0" w:color="D9D9E3"/>
                                                <w:bottom w:val="single" w:sz="2" w:space="0" w:color="D9D9E3"/>
                                                <w:right w:val="single" w:sz="2" w:space="0" w:color="D9D9E3"/>
                                              </w:divBdr>
                                              <w:divsChild>
                                                <w:div w:id="181366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5953346">
          <w:marLeft w:val="0"/>
          <w:marRight w:val="0"/>
          <w:marTop w:val="0"/>
          <w:marBottom w:val="0"/>
          <w:divBdr>
            <w:top w:val="none" w:sz="0" w:space="0" w:color="auto"/>
            <w:left w:val="none" w:sz="0" w:space="0" w:color="auto"/>
            <w:bottom w:val="none" w:sz="0" w:space="0" w:color="auto"/>
            <w:right w:val="none" w:sz="0" w:space="0" w:color="auto"/>
          </w:divBdr>
        </w:div>
      </w:divsChild>
    </w:div>
    <w:div w:id="1461146897">
      <w:bodyDiv w:val="1"/>
      <w:marLeft w:val="0"/>
      <w:marRight w:val="0"/>
      <w:marTop w:val="0"/>
      <w:marBottom w:val="0"/>
      <w:divBdr>
        <w:top w:val="none" w:sz="0" w:space="0" w:color="auto"/>
        <w:left w:val="none" w:sz="0" w:space="0" w:color="auto"/>
        <w:bottom w:val="none" w:sz="0" w:space="0" w:color="auto"/>
        <w:right w:val="none" w:sz="0" w:space="0" w:color="auto"/>
      </w:divBdr>
    </w:div>
    <w:div w:id="1476145225">
      <w:bodyDiv w:val="1"/>
      <w:marLeft w:val="0"/>
      <w:marRight w:val="0"/>
      <w:marTop w:val="0"/>
      <w:marBottom w:val="0"/>
      <w:divBdr>
        <w:top w:val="none" w:sz="0" w:space="0" w:color="auto"/>
        <w:left w:val="none" w:sz="0" w:space="0" w:color="auto"/>
        <w:bottom w:val="none" w:sz="0" w:space="0" w:color="auto"/>
        <w:right w:val="none" w:sz="0" w:space="0" w:color="auto"/>
      </w:divBdr>
    </w:div>
    <w:div w:id="1655837919">
      <w:bodyDiv w:val="1"/>
      <w:marLeft w:val="0"/>
      <w:marRight w:val="0"/>
      <w:marTop w:val="0"/>
      <w:marBottom w:val="0"/>
      <w:divBdr>
        <w:top w:val="none" w:sz="0" w:space="0" w:color="auto"/>
        <w:left w:val="none" w:sz="0" w:space="0" w:color="auto"/>
        <w:bottom w:val="none" w:sz="0" w:space="0" w:color="auto"/>
        <w:right w:val="none" w:sz="0" w:space="0" w:color="auto"/>
      </w:divBdr>
    </w:div>
    <w:div w:id="1669871333">
      <w:bodyDiv w:val="1"/>
      <w:marLeft w:val="0"/>
      <w:marRight w:val="0"/>
      <w:marTop w:val="0"/>
      <w:marBottom w:val="0"/>
      <w:divBdr>
        <w:top w:val="none" w:sz="0" w:space="0" w:color="auto"/>
        <w:left w:val="none" w:sz="0" w:space="0" w:color="auto"/>
        <w:bottom w:val="none" w:sz="0" w:space="0" w:color="auto"/>
        <w:right w:val="none" w:sz="0" w:space="0" w:color="auto"/>
      </w:divBdr>
    </w:div>
    <w:div w:id="1838039431">
      <w:bodyDiv w:val="1"/>
      <w:marLeft w:val="0"/>
      <w:marRight w:val="0"/>
      <w:marTop w:val="0"/>
      <w:marBottom w:val="0"/>
      <w:divBdr>
        <w:top w:val="none" w:sz="0" w:space="0" w:color="auto"/>
        <w:left w:val="none" w:sz="0" w:space="0" w:color="auto"/>
        <w:bottom w:val="none" w:sz="0" w:space="0" w:color="auto"/>
        <w:right w:val="none" w:sz="0" w:space="0" w:color="auto"/>
      </w:divBdr>
    </w:div>
    <w:div w:id="19516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10257</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3</cp:revision>
  <dcterms:created xsi:type="dcterms:W3CDTF">2023-09-29T18:53:00Z</dcterms:created>
  <dcterms:modified xsi:type="dcterms:W3CDTF">2023-10-11T17:33:00Z</dcterms:modified>
</cp:coreProperties>
</file>