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C4818" w14:textId="77777777" w:rsidR="00E52A1A" w:rsidRDefault="00000000">
      <w:pPr>
        <w:pStyle w:val="BodyText"/>
        <w:spacing w:before="62"/>
        <w:ind w:right="970"/>
        <w:jc w:val="right"/>
      </w:pPr>
      <w:r>
        <w:rPr>
          <w:color w:val="313131"/>
        </w:rPr>
        <w:t>Public health awareness campaign analysis using IBM Cognos</w:t>
      </w:r>
    </w:p>
    <w:p w14:paraId="0246923F" w14:textId="77777777" w:rsidR="00E52A1A" w:rsidRDefault="00E52A1A">
      <w:pPr>
        <w:pStyle w:val="BodyText"/>
        <w:rPr>
          <w:sz w:val="26"/>
        </w:rPr>
      </w:pPr>
    </w:p>
    <w:p w14:paraId="68651FF9" w14:textId="77777777" w:rsidR="00E52A1A" w:rsidRDefault="00E52A1A">
      <w:pPr>
        <w:pStyle w:val="BodyText"/>
        <w:spacing w:before="9"/>
        <w:rPr>
          <w:sz w:val="32"/>
        </w:rPr>
      </w:pPr>
    </w:p>
    <w:p w14:paraId="0A88904B" w14:textId="77777777" w:rsidR="00E52A1A" w:rsidRDefault="00000000">
      <w:pPr>
        <w:pStyle w:val="BodyText"/>
        <w:spacing w:line="276" w:lineRule="auto"/>
        <w:ind w:left="100" w:right="398"/>
      </w:pPr>
      <w:r>
        <w:rPr>
          <w:color w:val="313131"/>
        </w:rPr>
        <w:t>Building a public health awareness campaign analysis using IBM Cognos for visualization involves several key steps, including defining analysis</w:t>
      </w:r>
    </w:p>
    <w:p w14:paraId="341448E4" w14:textId="77777777" w:rsidR="00E52A1A" w:rsidRDefault="00000000">
      <w:pPr>
        <w:pStyle w:val="BodyText"/>
        <w:spacing w:line="276" w:lineRule="auto"/>
        <w:ind w:left="100" w:right="491"/>
      </w:pPr>
      <w:r>
        <w:rPr>
          <w:color w:val="313131"/>
        </w:rPr>
        <w:t>objectives, collecting campaign data, and processing and cleaning the data. Here's a step-by-step guide on how to get started:</w:t>
      </w:r>
    </w:p>
    <w:p w14:paraId="093D1CC9" w14:textId="77777777" w:rsidR="00E52A1A" w:rsidRDefault="00E52A1A">
      <w:pPr>
        <w:pStyle w:val="BodyText"/>
        <w:spacing w:before="7"/>
        <w:rPr>
          <w:sz w:val="27"/>
        </w:rPr>
      </w:pPr>
    </w:p>
    <w:p w14:paraId="08860937" w14:textId="77777777" w:rsidR="00E52A1A" w:rsidRDefault="00000000">
      <w:pPr>
        <w:pStyle w:val="ListParagraph"/>
        <w:numPr>
          <w:ilvl w:val="0"/>
          <w:numId w:val="4"/>
        </w:numPr>
        <w:tabs>
          <w:tab w:val="left" w:pos="367"/>
        </w:tabs>
        <w:rPr>
          <w:b/>
          <w:sz w:val="24"/>
        </w:rPr>
      </w:pPr>
      <w:r>
        <w:rPr>
          <w:b/>
          <w:color w:val="313131"/>
          <w:sz w:val="24"/>
        </w:rPr>
        <w:t>Define Analysis Objectives:</w:t>
      </w:r>
    </w:p>
    <w:p w14:paraId="191C2D51" w14:textId="77777777" w:rsidR="00E52A1A" w:rsidRDefault="00E52A1A">
      <w:pPr>
        <w:pStyle w:val="BodyText"/>
        <w:spacing w:before="2"/>
        <w:rPr>
          <w:sz w:val="31"/>
        </w:rPr>
      </w:pPr>
    </w:p>
    <w:p w14:paraId="690347F4" w14:textId="77777777" w:rsidR="00E52A1A" w:rsidRDefault="00000000">
      <w:pPr>
        <w:pStyle w:val="BodyText"/>
        <w:spacing w:before="1" w:line="276" w:lineRule="auto"/>
        <w:ind w:left="100" w:right="841" w:firstLine="200"/>
        <w:jc w:val="both"/>
      </w:pPr>
      <w:r>
        <w:rPr>
          <w:color w:val="313131"/>
        </w:rPr>
        <w:t>Start by clearly defining the objectives of your public health awareness campaign analysis. What specific insights are you trying to gain from the data? For example:</w:t>
      </w:r>
    </w:p>
    <w:p w14:paraId="3DEC3914" w14:textId="77777777" w:rsidR="00E52A1A" w:rsidRDefault="00000000">
      <w:pPr>
        <w:pStyle w:val="ListParagraph"/>
        <w:numPr>
          <w:ilvl w:val="1"/>
          <w:numId w:val="4"/>
        </w:numPr>
        <w:tabs>
          <w:tab w:val="left" w:pos="447"/>
        </w:tabs>
        <w:spacing w:line="276" w:lineRule="auto"/>
        <w:ind w:right="1573" w:firstLine="200"/>
        <w:rPr>
          <w:b/>
          <w:sz w:val="24"/>
        </w:rPr>
      </w:pPr>
      <w:r>
        <w:rPr>
          <w:b/>
          <w:color w:val="313131"/>
          <w:sz w:val="24"/>
        </w:rPr>
        <w:t xml:space="preserve">Assess the effectiveness of the campaign in terms of reach </w:t>
      </w:r>
      <w:r>
        <w:rPr>
          <w:b/>
          <w:color w:val="313131"/>
          <w:spacing w:val="-6"/>
          <w:sz w:val="24"/>
        </w:rPr>
        <w:t xml:space="preserve">and </w:t>
      </w:r>
      <w:r>
        <w:rPr>
          <w:b/>
          <w:color w:val="313131"/>
          <w:sz w:val="24"/>
        </w:rPr>
        <w:t>engagement.</w:t>
      </w:r>
    </w:p>
    <w:p w14:paraId="2A567B26" w14:textId="77777777" w:rsidR="00E52A1A" w:rsidRDefault="00000000">
      <w:pPr>
        <w:pStyle w:val="ListParagraph"/>
        <w:numPr>
          <w:ilvl w:val="1"/>
          <w:numId w:val="4"/>
        </w:numPr>
        <w:tabs>
          <w:tab w:val="left" w:pos="447"/>
        </w:tabs>
        <w:ind w:left="446"/>
        <w:rPr>
          <w:b/>
          <w:sz w:val="24"/>
        </w:rPr>
      </w:pPr>
      <w:r>
        <w:rPr>
          <w:b/>
          <w:color w:val="313131"/>
          <w:sz w:val="24"/>
        </w:rPr>
        <w:t>Identify target demographics that responded well to the campaign.</w:t>
      </w:r>
    </w:p>
    <w:p w14:paraId="52BF3433" w14:textId="77777777" w:rsidR="00E52A1A" w:rsidRDefault="00000000">
      <w:pPr>
        <w:pStyle w:val="ListParagraph"/>
        <w:numPr>
          <w:ilvl w:val="1"/>
          <w:numId w:val="4"/>
        </w:numPr>
        <w:tabs>
          <w:tab w:val="left" w:pos="447"/>
        </w:tabs>
        <w:spacing w:before="41" w:line="276" w:lineRule="auto"/>
        <w:ind w:right="974" w:firstLine="200"/>
        <w:rPr>
          <w:b/>
          <w:sz w:val="24"/>
        </w:rPr>
      </w:pPr>
      <w:r>
        <w:rPr>
          <w:b/>
          <w:color w:val="313131"/>
          <w:sz w:val="24"/>
        </w:rPr>
        <w:t xml:space="preserve">Evaluate the impact of the campaign on public health awareness </w:t>
      </w:r>
      <w:r>
        <w:rPr>
          <w:b/>
          <w:color w:val="313131"/>
          <w:spacing w:val="-6"/>
          <w:sz w:val="24"/>
        </w:rPr>
        <w:t xml:space="preserve">and </w:t>
      </w:r>
      <w:r>
        <w:rPr>
          <w:b/>
          <w:color w:val="313131"/>
          <w:sz w:val="24"/>
        </w:rPr>
        <w:t>behaviour.</w:t>
      </w:r>
    </w:p>
    <w:p w14:paraId="0C4268BD" w14:textId="77777777" w:rsidR="00E52A1A" w:rsidRDefault="00000000">
      <w:pPr>
        <w:pStyle w:val="ListParagraph"/>
        <w:numPr>
          <w:ilvl w:val="1"/>
          <w:numId w:val="4"/>
        </w:numPr>
        <w:tabs>
          <w:tab w:val="left" w:pos="447"/>
        </w:tabs>
        <w:ind w:left="446"/>
        <w:rPr>
          <w:b/>
          <w:sz w:val="24"/>
        </w:rPr>
      </w:pPr>
      <w:r>
        <w:rPr>
          <w:b/>
          <w:color w:val="313131"/>
          <w:sz w:val="24"/>
        </w:rPr>
        <w:t>Measure the return on investment (ROI) of the campaign.</w:t>
      </w:r>
    </w:p>
    <w:p w14:paraId="6AB8D6D3" w14:textId="77777777" w:rsidR="00E52A1A" w:rsidRDefault="00000000">
      <w:pPr>
        <w:pStyle w:val="ListParagraph"/>
        <w:numPr>
          <w:ilvl w:val="0"/>
          <w:numId w:val="4"/>
        </w:numPr>
        <w:tabs>
          <w:tab w:val="left" w:pos="302"/>
        </w:tabs>
        <w:spacing w:before="5" w:line="630" w:lineRule="atLeast"/>
        <w:ind w:left="433" w:right="6308" w:hanging="334"/>
        <w:rPr>
          <w:b/>
          <w:sz w:val="24"/>
        </w:rPr>
      </w:pPr>
      <w:r>
        <w:rPr>
          <w:b/>
          <w:color w:val="313131"/>
          <w:sz w:val="24"/>
        </w:rPr>
        <w:t xml:space="preserve">Implementing a </w:t>
      </w:r>
      <w:r>
        <w:rPr>
          <w:b/>
          <w:color w:val="313131"/>
          <w:spacing w:val="-3"/>
          <w:sz w:val="24"/>
        </w:rPr>
        <w:t xml:space="preserve">dataset </w:t>
      </w:r>
      <w:r>
        <w:rPr>
          <w:b/>
          <w:color w:val="313131"/>
          <w:sz w:val="24"/>
        </w:rPr>
        <w:t>Kaggle dataset</w:t>
      </w:r>
    </w:p>
    <w:p w14:paraId="50165762" w14:textId="77777777" w:rsidR="00E52A1A" w:rsidRDefault="00000000">
      <w:pPr>
        <w:pStyle w:val="BodyText"/>
        <w:spacing w:before="46"/>
        <w:ind w:right="926"/>
        <w:jc w:val="right"/>
      </w:pPr>
      <w:r>
        <w:rPr>
          <w:color w:val="313131"/>
        </w:rPr>
        <w:t>link:</w:t>
      </w:r>
      <w:r>
        <w:rPr>
          <w:color w:val="1154CC"/>
          <w:spacing w:val="-145"/>
          <w:u w:val="single" w:color="1154CC"/>
        </w:rPr>
        <w:t>h</w:t>
      </w:r>
      <w:hyperlink r:id="rId5">
        <w:r>
          <w:rPr>
            <w:rFonts w:ascii="Times New Roman"/>
            <w:b w:val="0"/>
            <w:color w:val="1154CC"/>
            <w:u w:val="single" w:color="1154CC"/>
          </w:rPr>
          <w:t xml:space="preserve"> </w:t>
        </w:r>
        <w:r>
          <w:rPr>
            <w:rFonts w:ascii="Times New Roman"/>
            <w:b w:val="0"/>
            <w:color w:val="1154CC"/>
          </w:rPr>
          <w:t xml:space="preserve"> </w:t>
        </w:r>
        <w:r>
          <w:rPr>
            <w:rFonts w:ascii="Times New Roman"/>
            <w:b w:val="0"/>
            <w:color w:val="1154CC"/>
            <w:spacing w:val="-30"/>
          </w:rPr>
          <w:t xml:space="preserve"> </w:t>
        </w:r>
        <w:r>
          <w:rPr>
            <w:color w:val="1154CC"/>
            <w:u w:val="single" w:color="1154CC"/>
          </w:rPr>
          <w:t>ttps://ww</w:t>
        </w:r>
        <w:r>
          <w:rPr>
            <w:color w:val="1154CC"/>
            <w:spacing w:val="-9"/>
            <w:u w:val="single" w:color="1154CC"/>
          </w:rPr>
          <w:t>w</w:t>
        </w:r>
        <w:r>
          <w:rPr>
            <w:color w:val="1154CC"/>
            <w:u w:val="single" w:color="1154CC"/>
          </w:rPr>
          <w:t>.kaggle.com/datasets/osmi/mental-health-in-tech-surve</w:t>
        </w:r>
        <w:r>
          <w:rPr>
            <w:color w:val="1154CC"/>
            <w:spacing w:val="3"/>
            <w:u w:val="single" w:color="1154CC"/>
          </w:rPr>
          <w:t>y</w:t>
        </w:r>
      </w:hyperlink>
    </w:p>
    <w:p w14:paraId="042338AD" w14:textId="77777777" w:rsidR="00E52A1A" w:rsidRDefault="00E52A1A">
      <w:pPr>
        <w:pStyle w:val="BodyText"/>
        <w:rPr>
          <w:sz w:val="20"/>
        </w:rPr>
      </w:pPr>
    </w:p>
    <w:p w14:paraId="5641F1CE" w14:textId="77777777" w:rsidR="00E52A1A" w:rsidRDefault="00000000">
      <w:pPr>
        <w:pStyle w:val="BodyText"/>
        <w:spacing w:before="11"/>
        <w:rPr>
          <w:sz w:val="13"/>
        </w:rPr>
      </w:pPr>
      <w:r>
        <w:rPr>
          <w:noProof/>
        </w:rPr>
        <w:drawing>
          <wp:anchor distT="0" distB="0" distL="0" distR="0" simplePos="0" relativeHeight="251658240" behindDoc="0" locked="0" layoutInCell="1" allowOverlap="1" wp14:anchorId="5456050E" wp14:editId="030CDCA8">
            <wp:simplePos x="0" y="0"/>
            <wp:positionH relativeFrom="page">
              <wp:posOffset>1126515</wp:posOffset>
            </wp:positionH>
            <wp:positionV relativeFrom="paragraph">
              <wp:posOffset>126717</wp:posOffset>
            </wp:positionV>
            <wp:extent cx="5441039" cy="202082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441039" cy="2020824"/>
                    </a:xfrm>
                    <a:prstGeom prst="rect">
                      <a:avLst/>
                    </a:prstGeom>
                  </pic:spPr>
                </pic:pic>
              </a:graphicData>
            </a:graphic>
          </wp:anchor>
        </w:drawing>
      </w:r>
    </w:p>
    <w:p w14:paraId="3AE64513" w14:textId="77777777" w:rsidR="00E52A1A" w:rsidRDefault="00E52A1A">
      <w:pPr>
        <w:pStyle w:val="BodyText"/>
        <w:spacing w:before="5"/>
        <w:rPr>
          <w:sz w:val="38"/>
        </w:rPr>
      </w:pPr>
    </w:p>
    <w:p w14:paraId="2EF4D08E" w14:textId="77777777" w:rsidR="00E52A1A" w:rsidRDefault="00000000">
      <w:pPr>
        <w:pStyle w:val="ListParagraph"/>
        <w:numPr>
          <w:ilvl w:val="0"/>
          <w:numId w:val="4"/>
        </w:numPr>
        <w:tabs>
          <w:tab w:val="left" w:pos="367"/>
        </w:tabs>
        <w:rPr>
          <w:b/>
          <w:sz w:val="24"/>
        </w:rPr>
      </w:pPr>
      <w:r>
        <w:rPr>
          <w:b/>
          <w:color w:val="313131"/>
          <w:sz w:val="24"/>
        </w:rPr>
        <w:t>Collect Campaign Data:</w:t>
      </w:r>
    </w:p>
    <w:p w14:paraId="00F1AB96" w14:textId="77777777" w:rsidR="00E52A1A" w:rsidRDefault="00E52A1A">
      <w:pPr>
        <w:pStyle w:val="BodyText"/>
        <w:spacing w:before="2"/>
        <w:rPr>
          <w:sz w:val="31"/>
        </w:rPr>
      </w:pPr>
    </w:p>
    <w:p w14:paraId="52503E5B" w14:textId="77777777" w:rsidR="00E52A1A" w:rsidRDefault="00000000">
      <w:pPr>
        <w:pStyle w:val="BodyText"/>
        <w:spacing w:before="1" w:line="276" w:lineRule="auto"/>
        <w:ind w:left="100" w:right="264" w:firstLine="200"/>
      </w:pPr>
      <w:r>
        <w:rPr>
          <w:color w:val="313131"/>
        </w:rPr>
        <w:t>To collect data for your analysis, you'll need access to the campaign data source. This may involve reaching out to relevant public health organisations, government agencies, or partners who have run the campaign. Ensure you</w:t>
      </w:r>
    </w:p>
    <w:p w14:paraId="6B7510FC" w14:textId="77777777" w:rsidR="00E52A1A" w:rsidRDefault="00000000">
      <w:pPr>
        <w:pStyle w:val="BodyText"/>
        <w:spacing w:line="276" w:lineRule="auto"/>
        <w:ind w:left="100" w:right="1077"/>
      </w:pPr>
      <w:r>
        <w:rPr>
          <w:color w:val="313131"/>
        </w:rPr>
        <w:t>have permission to use and analyse the data. The data you collect may include:</w:t>
      </w:r>
    </w:p>
    <w:p w14:paraId="05197662" w14:textId="77777777" w:rsidR="00E52A1A" w:rsidRDefault="00E52A1A">
      <w:pPr>
        <w:spacing w:line="276" w:lineRule="auto"/>
        <w:sectPr w:rsidR="00E52A1A">
          <w:type w:val="continuous"/>
          <w:pgSz w:w="11920" w:h="16860"/>
          <w:pgMar w:top="1360" w:right="1300" w:bottom="280" w:left="1340" w:header="720" w:footer="720" w:gutter="0"/>
          <w:cols w:space="720"/>
        </w:sectPr>
      </w:pPr>
    </w:p>
    <w:p w14:paraId="3CDF3131" w14:textId="77777777" w:rsidR="00E52A1A" w:rsidRDefault="00000000">
      <w:pPr>
        <w:pStyle w:val="ListParagraph"/>
        <w:numPr>
          <w:ilvl w:val="0"/>
          <w:numId w:val="3"/>
        </w:numPr>
        <w:tabs>
          <w:tab w:val="left" w:pos="447"/>
        </w:tabs>
        <w:spacing w:before="62"/>
        <w:ind w:left="446"/>
        <w:rPr>
          <w:b/>
          <w:sz w:val="24"/>
        </w:rPr>
      </w:pPr>
      <w:r>
        <w:rPr>
          <w:b/>
          <w:color w:val="313131"/>
          <w:sz w:val="24"/>
        </w:rPr>
        <w:lastRenderedPageBreak/>
        <w:t>Social media engagement metrics (likes, shares, comments).</w:t>
      </w:r>
    </w:p>
    <w:p w14:paraId="596F095A" w14:textId="77777777" w:rsidR="00E52A1A" w:rsidRDefault="00000000">
      <w:pPr>
        <w:pStyle w:val="ListParagraph"/>
        <w:numPr>
          <w:ilvl w:val="0"/>
          <w:numId w:val="3"/>
        </w:numPr>
        <w:tabs>
          <w:tab w:val="left" w:pos="447"/>
        </w:tabs>
        <w:spacing w:before="41"/>
        <w:ind w:left="446"/>
        <w:rPr>
          <w:b/>
          <w:sz w:val="24"/>
        </w:rPr>
      </w:pPr>
      <w:r>
        <w:rPr>
          <w:b/>
          <w:color w:val="313131"/>
          <w:sz w:val="24"/>
        </w:rPr>
        <w:t>Website traffic and click-through</w:t>
      </w:r>
      <w:r>
        <w:rPr>
          <w:b/>
          <w:color w:val="313131"/>
          <w:spacing w:val="-1"/>
          <w:sz w:val="24"/>
        </w:rPr>
        <w:t xml:space="preserve"> </w:t>
      </w:r>
      <w:r>
        <w:rPr>
          <w:b/>
          <w:color w:val="313131"/>
          <w:sz w:val="24"/>
        </w:rPr>
        <w:t>rates.</w:t>
      </w:r>
    </w:p>
    <w:p w14:paraId="13C6B8C2" w14:textId="77777777" w:rsidR="00E52A1A" w:rsidRDefault="00000000">
      <w:pPr>
        <w:pStyle w:val="ListParagraph"/>
        <w:numPr>
          <w:ilvl w:val="0"/>
          <w:numId w:val="3"/>
        </w:numPr>
        <w:tabs>
          <w:tab w:val="left" w:pos="447"/>
        </w:tabs>
        <w:spacing w:before="42" w:line="276" w:lineRule="auto"/>
        <w:ind w:right="880" w:firstLine="200"/>
        <w:rPr>
          <w:b/>
          <w:sz w:val="24"/>
        </w:rPr>
      </w:pPr>
      <w:r>
        <w:rPr>
          <w:b/>
          <w:color w:val="313131"/>
          <w:sz w:val="24"/>
        </w:rPr>
        <w:t>Surveys or questionnaires to assess public awareness and behaviour change.</w:t>
      </w:r>
    </w:p>
    <w:p w14:paraId="49AAB601" w14:textId="77777777" w:rsidR="00E52A1A" w:rsidRDefault="00000000">
      <w:pPr>
        <w:pStyle w:val="ListParagraph"/>
        <w:numPr>
          <w:ilvl w:val="0"/>
          <w:numId w:val="3"/>
        </w:numPr>
        <w:tabs>
          <w:tab w:val="left" w:pos="447"/>
        </w:tabs>
        <w:ind w:left="446"/>
        <w:rPr>
          <w:b/>
          <w:sz w:val="24"/>
        </w:rPr>
      </w:pPr>
      <w:r>
        <w:rPr>
          <w:b/>
          <w:color w:val="313131"/>
          <w:sz w:val="24"/>
        </w:rPr>
        <w:t>Demographic data of the campaign's audience.</w:t>
      </w:r>
    </w:p>
    <w:p w14:paraId="351521CD" w14:textId="77777777" w:rsidR="00E52A1A" w:rsidRDefault="00E52A1A">
      <w:pPr>
        <w:pStyle w:val="BodyText"/>
        <w:rPr>
          <w:sz w:val="20"/>
        </w:rPr>
      </w:pPr>
    </w:p>
    <w:p w14:paraId="06BE7C5C" w14:textId="77777777" w:rsidR="00E52A1A" w:rsidRDefault="00000000">
      <w:pPr>
        <w:pStyle w:val="BodyText"/>
        <w:spacing w:before="2"/>
        <w:rPr>
          <w:sz w:val="25"/>
        </w:rPr>
      </w:pPr>
      <w:r>
        <w:rPr>
          <w:noProof/>
        </w:rPr>
        <w:drawing>
          <wp:anchor distT="0" distB="0" distL="0" distR="0" simplePos="0" relativeHeight="251659264" behindDoc="0" locked="0" layoutInCell="1" allowOverlap="1" wp14:anchorId="1F79C218" wp14:editId="1D17DAE1">
            <wp:simplePos x="0" y="0"/>
            <wp:positionH relativeFrom="page">
              <wp:posOffset>1072550</wp:posOffset>
            </wp:positionH>
            <wp:positionV relativeFrom="paragraph">
              <wp:posOffset>208944</wp:posOffset>
            </wp:positionV>
            <wp:extent cx="5596088" cy="219113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596088" cy="2191130"/>
                    </a:xfrm>
                    <a:prstGeom prst="rect">
                      <a:avLst/>
                    </a:prstGeom>
                  </pic:spPr>
                </pic:pic>
              </a:graphicData>
            </a:graphic>
          </wp:anchor>
        </w:drawing>
      </w:r>
    </w:p>
    <w:p w14:paraId="54B58274" w14:textId="77777777" w:rsidR="00E52A1A" w:rsidRDefault="00E52A1A">
      <w:pPr>
        <w:pStyle w:val="BodyText"/>
        <w:rPr>
          <w:sz w:val="26"/>
        </w:rPr>
      </w:pPr>
    </w:p>
    <w:p w14:paraId="525A7C59" w14:textId="77777777" w:rsidR="00E52A1A" w:rsidRDefault="00000000">
      <w:pPr>
        <w:pStyle w:val="ListParagraph"/>
        <w:numPr>
          <w:ilvl w:val="0"/>
          <w:numId w:val="2"/>
        </w:numPr>
        <w:tabs>
          <w:tab w:val="left" w:pos="367"/>
        </w:tabs>
        <w:spacing w:before="166"/>
        <w:rPr>
          <w:b/>
          <w:sz w:val="24"/>
        </w:rPr>
      </w:pPr>
      <w:r>
        <w:rPr>
          <w:b/>
          <w:color w:val="313131"/>
          <w:sz w:val="24"/>
        </w:rPr>
        <w:t>Process and Clean Data:</w:t>
      </w:r>
    </w:p>
    <w:p w14:paraId="746144DC" w14:textId="77777777" w:rsidR="00E52A1A" w:rsidRDefault="00E52A1A">
      <w:pPr>
        <w:pStyle w:val="BodyText"/>
        <w:spacing w:before="2"/>
        <w:rPr>
          <w:sz w:val="31"/>
        </w:rPr>
      </w:pPr>
    </w:p>
    <w:p w14:paraId="529BA6A7" w14:textId="77777777" w:rsidR="00E52A1A" w:rsidRDefault="00000000">
      <w:pPr>
        <w:pStyle w:val="BodyText"/>
        <w:spacing w:line="276" w:lineRule="auto"/>
        <w:ind w:left="100" w:right="1158" w:firstLine="200"/>
      </w:pPr>
      <w:r>
        <w:rPr>
          <w:color w:val="313131"/>
        </w:rPr>
        <w:t>Data processing and cleaning are critical to ensuring the quality and accuracy of your analysis. Here are some steps to follow:</w:t>
      </w:r>
    </w:p>
    <w:p w14:paraId="385542E3" w14:textId="77777777" w:rsidR="00E52A1A" w:rsidRDefault="00E52A1A">
      <w:pPr>
        <w:pStyle w:val="BodyText"/>
        <w:spacing w:before="7"/>
        <w:rPr>
          <w:sz w:val="27"/>
        </w:rPr>
      </w:pPr>
    </w:p>
    <w:p w14:paraId="39F3DFB9" w14:textId="77777777" w:rsidR="00E52A1A" w:rsidRDefault="00000000">
      <w:pPr>
        <w:pStyle w:val="ListParagraph"/>
        <w:numPr>
          <w:ilvl w:val="1"/>
          <w:numId w:val="2"/>
        </w:numPr>
        <w:tabs>
          <w:tab w:val="left" w:pos="567"/>
        </w:tabs>
        <w:spacing w:line="276" w:lineRule="auto"/>
        <w:ind w:right="628" w:firstLine="200"/>
        <w:rPr>
          <w:b/>
          <w:sz w:val="24"/>
        </w:rPr>
      </w:pPr>
      <w:r>
        <w:rPr>
          <w:b/>
          <w:color w:val="313131"/>
          <w:sz w:val="24"/>
        </w:rPr>
        <w:t xml:space="preserve">Data Integration: If your campaign data is stored in different formats </w:t>
      </w:r>
      <w:r>
        <w:rPr>
          <w:b/>
          <w:color w:val="313131"/>
          <w:spacing w:val="-9"/>
          <w:sz w:val="24"/>
        </w:rPr>
        <w:t xml:space="preserve">or </w:t>
      </w:r>
      <w:r>
        <w:rPr>
          <w:b/>
          <w:color w:val="313131"/>
          <w:sz w:val="24"/>
        </w:rPr>
        <w:t>sources, integrate them into a single dataset. This may involve using ETL</w:t>
      </w:r>
    </w:p>
    <w:p w14:paraId="5BDA8D34" w14:textId="77777777" w:rsidR="00E52A1A" w:rsidRDefault="00000000">
      <w:pPr>
        <w:pStyle w:val="BodyText"/>
        <w:ind w:left="100"/>
      </w:pPr>
      <w:r>
        <w:rPr>
          <w:color w:val="313131"/>
        </w:rPr>
        <w:t>(Extract, Transform, Load) tools.</w:t>
      </w:r>
    </w:p>
    <w:p w14:paraId="6A67EB4A" w14:textId="77777777" w:rsidR="00E52A1A" w:rsidRDefault="00E52A1A">
      <w:pPr>
        <w:pStyle w:val="BodyText"/>
        <w:spacing w:before="2"/>
        <w:rPr>
          <w:sz w:val="31"/>
        </w:rPr>
      </w:pPr>
    </w:p>
    <w:p w14:paraId="2FBA6933" w14:textId="77777777" w:rsidR="00E52A1A" w:rsidRDefault="00000000">
      <w:pPr>
        <w:pStyle w:val="ListParagraph"/>
        <w:numPr>
          <w:ilvl w:val="1"/>
          <w:numId w:val="2"/>
        </w:numPr>
        <w:tabs>
          <w:tab w:val="left" w:pos="580"/>
        </w:tabs>
        <w:ind w:left="580" w:hanging="280"/>
        <w:rPr>
          <w:b/>
          <w:sz w:val="24"/>
        </w:rPr>
      </w:pPr>
      <w:r>
        <w:rPr>
          <w:b/>
          <w:color w:val="313131"/>
          <w:sz w:val="24"/>
        </w:rPr>
        <w:t>Data Cleaning:</w:t>
      </w:r>
    </w:p>
    <w:p w14:paraId="1D6291E9" w14:textId="77777777" w:rsidR="00E52A1A" w:rsidRDefault="00000000">
      <w:pPr>
        <w:pStyle w:val="ListParagraph"/>
        <w:numPr>
          <w:ilvl w:val="2"/>
          <w:numId w:val="2"/>
        </w:numPr>
        <w:tabs>
          <w:tab w:val="left" w:pos="647"/>
        </w:tabs>
        <w:spacing w:before="42" w:line="276" w:lineRule="auto"/>
        <w:ind w:right="787" w:firstLine="400"/>
        <w:rPr>
          <w:b/>
          <w:sz w:val="24"/>
        </w:rPr>
      </w:pPr>
      <w:r>
        <w:rPr>
          <w:b/>
          <w:color w:val="313131"/>
          <w:sz w:val="24"/>
        </w:rPr>
        <w:t xml:space="preserve">Handle missing data: Identify and deal with missing values, either </w:t>
      </w:r>
      <w:r>
        <w:rPr>
          <w:b/>
          <w:color w:val="313131"/>
          <w:spacing w:val="-9"/>
          <w:sz w:val="24"/>
        </w:rPr>
        <w:t xml:space="preserve">by </w:t>
      </w:r>
      <w:r>
        <w:rPr>
          <w:b/>
          <w:color w:val="313131"/>
          <w:sz w:val="24"/>
        </w:rPr>
        <w:t>imputation or removal.</w:t>
      </w:r>
    </w:p>
    <w:p w14:paraId="69845CF3" w14:textId="77777777" w:rsidR="00E52A1A" w:rsidRDefault="00000000">
      <w:pPr>
        <w:pStyle w:val="ListParagraph"/>
        <w:numPr>
          <w:ilvl w:val="2"/>
          <w:numId w:val="2"/>
        </w:numPr>
        <w:tabs>
          <w:tab w:val="left" w:pos="647"/>
        </w:tabs>
        <w:ind w:left="646"/>
        <w:rPr>
          <w:b/>
          <w:sz w:val="24"/>
        </w:rPr>
      </w:pPr>
      <w:r>
        <w:rPr>
          <w:b/>
          <w:color w:val="313131"/>
          <w:sz w:val="24"/>
        </w:rPr>
        <w:t>Remove duplicates: Eliminate duplicate records.</w:t>
      </w:r>
    </w:p>
    <w:p w14:paraId="15EED728" w14:textId="77777777" w:rsidR="00E52A1A" w:rsidRDefault="00000000">
      <w:pPr>
        <w:pStyle w:val="ListParagraph"/>
        <w:numPr>
          <w:ilvl w:val="2"/>
          <w:numId w:val="2"/>
        </w:numPr>
        <w:tabs>
          <w:tab w:val="left" w:pos="647"/>
        </w:tabs>
        <w:spacing w:before="41" w:line="276" w:lineRule="auto"/>
        <w:ind w:right="1468" w:firstLine="400"/>
        <w:rPr>
          <w:b/>
          <w:sz w:val="24"/>
        </w:rPr>
      </w:pPr>
      <w:r>
        <w:rPr>
          <w:b/>
          <w:color w:val="313131"/>
          <w:sz w:val="24"/>
        </w:rPr>
        <w:t xml:space="preserve">Data format standardisation: Ensure that date formats, units </w:t>
      </w:r>
      <w:r>
        <w:rPr>
          <w:b/>
          <w:color w:val="313131"/>
          <w:spacing w:val="-9"/>
          <w:sz w:val="24"/>
        </w:rPr>
        <w:t xml:space="preserve">of </w:t>
      </w:r>
      <w:r>
        <w:rPr>
          <w:b/>
          <w:color w:val="313131"/>
          <w:sz w:val="24"/>
        </w:rPr>
        <w:t>measurement, and naming conventions are consistent.</w:t>
      </w:r>
    </w:p>
    <w:p w14:paraId="06C0DD32" w14:textId="77777777" w:rsidR="00E52A1A" w:rsidRDefault="00E52A1A">
      <w:pPr>
        <w:spacing w:line="276" w:lineRule="auto"/>
        <w:rPr>
          <w:sz w:val="24"/>
        </w:rPr>
        <w:sectPr w:rsidR="00E52A1A">
          <w:pgSz w:w="11920" w:h="16860"/>
          <w:pgMar w:top="1360" w:right="1300" w:bottom="280" w:left="1340" w:header="720" w:footer="720" w:gutter="0"/>
          <w:cols w:space="720"/>
        </w:sectPr>
      </w:pPr>
    </w:p>
    <w:p w14:paraId="2FF27B77" w14:textId="77777777" w:rsidR="00E52A1A" w:rsidRDefault="00E52A1A">
      <w:pPr>
        <w:pStyle w:val="BodyText"/>
        <w:spacing w:before="3"/>
        <w:rPr>
          <w:sz w:val="26"/>
        </w:rPr>
      </w:pPr>
    </w:p>
    <w:p w14:paraId="047755D5" w14:textId="77777777" w:rsidR="00E52A1A" w:rsidRDefault="00000000">
      <w:pPr>
        <w:pStyle w:val="BodyText"/>
        <w:ind w:left="571"/>
        <w:rPr>
          <w:b w:val="0"/>
          <w:sz w:val="20"/>
        </w:rPr>
      </w:pPr>
      <w:r>
        <w:rPr>
          <w:b w:val="0"/>
          <w:noProof/>
          <w:sz w:val="20"/>
        </w:rPr>
        <w:drawing>
          <wp:inline distT="0" distB="0" distL="0" distR="0" wp14:anchorId="3734B125" wp14:editId="7B7CB640">
            <wp:extent cx="5413336" cy="2001964"/>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5413336" cy="2001964"/>
                    </a:xfrm>
                    <a:prstGeom prst="rect">
                      <a:avLst/>
                    </a:prstGeom>
                  </pic:spPr>
                </pic:pic>
              </a:graphicData>
            </a:graphic>
          </wp:inline>
        </w:drawing>
      </w:r>
    </w:p>
    <w:p w14:paraId="7124786F" w14:textId="77777777" w:rsidR="00E52A1A" w:rsidRDefault="00E52A1A">
      <w:pPr>
        <w:pStyle w:val="BodyText"/>
        <w:rPr>
          <w:sz w:val="20"/>
        </w:rPr>
      </w:pPr>
    </w:p>
    <w:p w14:paraId="1F2D3309" w14:textId="77777777" w:rsidR="00E52A1A" w:rsidRDefault="00E52A1A">
      <w:pPr>
        <w:pStyle w:val="BodyText"/>
        <w:rPr>
          <w:sz w:val="20"/>
        </w:rPr>
      </w:pPr>
    </w:p>
    <w:p w14:paraId="240BABB9" w14:textId="77777777" w:rsidR="00E52A1A" w:rsidRDefault="00E52A1A">
      <w:pPr>
        <w:pStyle w:val="BodyText"/>
        <w:spacing w:before="1"/>
        <w:rPr>
          <w:sz w:val="22"/>
        </w:rPr>
      </w:pPr>
    </w:p>
    <w:p w14:paraId="6EC7AEAC" w14:textId="77777777" w:rsidR="00E52A1A" w:rsidRDefault="00000000">
      <w:pPr>
        <w:pStyle w:val="ListParagraph"/>
        <w:numPr>
          <w:ilvl w:val="1"/>
          <w:numId w:val="2"/>
        </w:numPr>
        <w:tabs>
          <w:tab w:val="left" w:pos="567"/>
        </w:tabs>
        <w:spacing w:before="92"/>
        <w:ind w:left="566"/>
        <w:rPr>
          <w:b/>
          <w:sz w:val="24"/>
        </w:rPr>
      </w:pPr>
      <w:r>
        <w:rPr>
          <w:b/>
          <w:color w:val="313131"/>
          <w:sz w:val="24"/>
        </w:rPr>
        <w:t>Data</w:t>
      </w:r>
      <w:r>
        <w:rPr>
          <w:b/>
          <w:color w:val="313131"/>
          <w:spacing w:val="-1"/>
          <w:sz w:val="24"/>
        </w:rPr>
        <w:t xml:space="preserve"> </w:t>
      </w:r>
      <w:r>
        <w:rPr>
          <w:b/>
          <w:color w:val="313131"/>
          <w:sz w:val="24"/>
        </w:rPr>
        <w:t>Transformation:</w:t>
      </w:r>
    </w:p>
    <w:p w14:paraId="7D84EDD9" w14:textId="77777777" w:rsidR="00E52A1A" w:rsidRDefault="00000000">
      <w:pPr>
        <w:pStyle w:val="ListParagraph"/>
        <w:numPr>
          <w:ilvl w:val="2"/>
          <w:numId w:val="2"/>
        </w:numPr>
        <w:tabs>
          <w:tab w:val="left" w:pos="647"/>
        </w:tabs>
        <w:spacing w:before="42" w:line="276" w:lineRule="auto"/>
        <w:ind w:right="533" w:firstLine="400"/>
        <w:rPr>
          <w:b/>
          <w:sz w:val="24"/>
        </w:rPr>
      </w:pPr>
      <w:r>
        <w:rPr>
          <w:b/>
          <w:color w:val="313131"/>
          <w:sz w:val="24"/>
        </w:rPr>
        <w:t xml:space="preserve">Convert data types: Ensure that data types are appropriate for </w:t>
      </w:r>
      <w:r>
        <w:rPr>
          <w:b/>
          <w:color w:val="313131"/>
          <w:spacing w:val="-3"/>
          <w:sz w:val="24"/>
        </w:rPr>
        <w:t xml:space="preserve">analysis </w:t>
      </w:r>
      <w:r>
        <w:rPr>
          <w:b/>
          <w:color w:val="313131"/>
          <w:sz w:val="24"/>
        </w:rPr>
        <w:t>(e.g., dates as date objects, numbers as numeric types).</w:t>
      </w:r>
    </w:p>
    <w:p w14:paraId="6FA5974A" w14:textId="77777777" w:rsidR="00E52A1A" w:rsidRDefault="00000000">
      <w:pPr>
        <w:pStyle w:val="ListParagraph"/>
        <w:numPr>
          <w:ilvl w:val="2"/>
          <w:numId w:val="2"/>
        </w:numPr>
        <w:tabs>
          <w:tab w:val="left" w:pos="647"/>
        </w:tabs>
        <w:spacing w:line="276" w:lineRule="auto"/>
        <w:ind w:right="279" w:firstLine="400"/>
        <w:rPr>
          <w:b/>
          <w:sz w:val="24"/>
        </w:rPr>
      </w:pPr>
      <w:r>
        <w:rPr>
          <w:b/>
          <w:color w:val="313131"/>
          <w:sz w:val="24"/>
        </w:rPr>
        <w:t>Create calculated fields: Generate new variables if needed (e.g., calculate engagement rates).</w:t>
      </w:r>
    </w:p>
    <w:p w14:paraId="3EA9DCA8" w14:textId="77777777" w:rsidR="00E52A1A" w:rsidRDefault="00000000">
      <w:pPr>
        <w:pStyle w:val="ListParagraph"/>
        <w:numPr>
          <w:ilvl w:val="2"/>
          <w:numId w:val="2"/>
        </w:numPr>
        <w:tabs>
          <w:tab w:val="left" w:pos="647"/>
        </w:tabs>
        <w:spacing w:line="276" w:lineRule="auto"/>
        <w:ind w:right="489" w:firstLine="400"/>
        <w:rPr>
          <w:b/>
          <w:sz w:val="24"/>
        </w:rPr>
      </w:pPr>
      <w:r>
        <w:rPr>
          <w:b/>
          <w:color w:val="313131"/>
          <w:sz w:val="24"/>
        </w:rPr>
        <w:t xml:space="preserve">Aggregation: Summarise data as needed, e.g., </w:t>
      </w:r>
      <w:r>
        <w:rPr>
          <w:b/>
          <w:color w:val="313131"/>
          <w:spacing w:val="-3"/>
          <w:sz w:val="24"/>
        </w:rPr>
        <w:t xml:space="preserve">daily, weekly, </w:t>
      </w:r>
      <w:r>
        <w:rPr>
          <w:b/>
          <w:color w:val="313131"/>
          <w:sz w:val="24"/>
        </w:rPr>
        <w:t xml:space="preserve">or </w:t>
      </w:r>
      <w:r>
        <w:rPr>
          <w:b/>
          <w:color w:val="313131"/>
          <w:spacing w:val="-3"/>
          <w:sz w:val="24"/>
        </w:rPr>
        <w:t xml:space="preserve">monthly </w:t>
      </w:r>
      <w:r>
        <w:rPr>
          <w:b/>
          <w:color w:val="313131"/>
          <w:sz w:val="24"/>
        </w:rPr>
        <w:t>aggregates.</w:t>
      </w:r>
    </w:p>
    <w:p w14:paraId="1582ECBB" w14:textId="77777777" w:rsidR="00E52A1A" w:rsidRDefault="00000000">
      <w:pPr>
        <w:pStyle w:val="BodyText"/>
        <w:spacing w:before="4"/>
        <w:rPr>
          <w:sz w:val="29"/>
        </w:rPr>
      </w:pPr>
      <w:r>
        <w:rPr>
          <w:noProof/>
        </w:rPr>
        <w:drawing>
          <wp:anchor distT="0" distB="0" distL="0" distR="0" simplePos="0" relativeHeight="2" behindDoc="0" locked="0" layoutInCell="1" allowOverlap="1" wp14:anchorId="7A689EF8" wp14:editId="1AA79BB0">
            <wp:simplePos x="0" y="0"/>
            <wp:positionH relativeFrom="page">
              <wp:posOffset>1281782</wp:posOffset>
            </wp:positionH>
            <wp:positionV relativeFrom="paragraph">
              <wp:posOffset>239217</wp:posOffset>
            </wp:positionV>
            <wp:extent cx="2571372" cy="4166711"/>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2571372" cy="4166711"/>
                    </a:xfrm>
                    <a:prstGeom prst="rect">
                      <a:avLst/>
                    </a:prstGeom>
                  </pic:spPr>
                </pic:pic>
              </a:graphicData>
            </a:graphic>
          </wp:anchor>
        </w:drawing>
      </w:r>
    </w:p>
    <w:p w14:paraId="5AC07149" w14:textId="77777777" w:rsidR="00E52A1A" w:rsidRDefault="00E52A1A">
      <w:pPr>
        <w:rPr>
          <w:sz w:val="29"/>
        </w:rPr>
        <w:sectPr w:rsidR="00E52A1A">
          <w:pgSz w:w="11920" w:h="16860"/>
          <w:pgMar w:top="1580" w:right="1300" w:bottom="280" w:left="1340" w:header="720" w:footer="720" w:gutter="0"/>
          <w:cols w:space="720"/>
        </w:sectPr>
      </w:pPr>
    </w:p>
    <w:p w14:paraId="23C6F5EE" w14:textId="77777777" w:rsidR="00E52A1A" w:rsidRDefault="00E52A1A">
      <w:pPr>
        <w:pStyle w:val="BodyText"/>
        <w:rPr>
          <w:sz w:val="20"/>
        </w:rPr>
      </w:pPr>
    </w:p>
    <w:p w14:paraId="22D58155" w14:textId="77777777" w:rsidR="00E52A1A" w:rsidRDefault="00E52A1A">
      <w:pPr>
        <w:pStyle w:val="BodyText"/>
        <w:spacing w:before="5"/>
        <w:rPr>
          <w:sz w:val="21"/>
        </w:rPr>
      </w:pPr>
    </w:p>
    <w:p w14:paraId="73CF537F" w14:textId="77777777" w:rsidR="00E52A1A" w:rsidRDefault="00000000">
      <w:pPr>
        <w:pStyle w:val="ListParagraph"/>
        <w:numPr>
          <w:ilvl w:val="1"/>
          <w:numId w:val="2"/>
        </w:numPr>
        <w:tabs>
          <w:tab w:val="left" w:pos="580"/>
        </w:tabs>
        <w:ind w:left="580" w:hanging="280"/>
        <w:rPr>
          <w:b/>
          <w:sz w:val="24"/>
        </w:rPr>
      </w:pPr>
      <w:r>
        <w:rPr>
          <w:b/>
          <w:color w:val="313131"/>
          <w:sz w:val="24"/>
        </w:rPr>
        <w:t>Data Quality Check:</w:t>
      </w:r>
    </w:p>
    <w:p w14:paraId="73C3231F" w14:textId="77777777" w:rsidR="00E52A1A" w:rsidRDefault="00000000">
      <w:pPr>
        <w:pStyle w:val="ListParagraph"/>
        <w:numPr>
          <w:ilvl w:val="0"/>
          <w:numId w:val="1"/>
        </w:numPr>
        <w:tabs>
          <w:tab w:val="left" w:pos="647"/>
        </w:tabs>
        <w:spacing w:before="42"/>
        <w:rPr>
          <w:b/>
          <w:sz w:val="24"/>
        </w:rPr>
      </w:pPr>
      <w:r>
        <w:rPr>
          <w:b/>
          <w:color w:val="313131"/>
          <w:sz w:val="24"/>
        </w:rPr>
        <w:t>Check for outliers and anomalies that may affect analysis.</w:t>
      </w:r>
    </w:p>
    <w:p w14:paraId="2027635C" w14:textId="77777777" w:rsidR="00E52A1A" w:rsidRDefault="00000000">
      <w:pPr>
        <w:pStyle w:val="ListParagraph"/>
        <w:numPr>
          <w:ilvl w:val="0"/>
          <w:numId w:val="1"/>
        </w:numPr>
        <w:tabs>
          <w:tab w:val="left" w:pos="647"/>
        </w:tabs>
        <w:spacing w:before="41"/>
        <w:rPr>
          <w:b/>
          <w:sz w:val="24"/>
        </w:rPr>
      </w:pPr>
      <w:r>
        <w:rPr>
          <w:b/>
          <w:color w:val="313131"/>
          <w:sz w:val="24"/>
        </w:rPr>
        <w:t>Validate data against the defined analysis</w:t>
      </w:r>
      <w:r>
        <w:rPr>
          <w:b/>
          <w:color w:val="313131"/>
          <w:spacing w:val="-2"/>
          <w:sz w:val="24"/>
        </w:rPr>
        <w:t xml:space="preserve"> </w:t>
      </w:r>
      <w:r>
        <w:rPr>
          <w:b/>
          <w:color w:val="313131"/>
          <w:sz w:val="24"/>
        </w:rPr>
        <w:t>objectives.</w:t>
      </w:r>
    </w:p>
    <w:p w14:paraId="221B8715" w14:textId="77777777" w:rsidR="00E52A1A" w:rsidRDefault="00E52A1A">
      <w:pPr>
        <w:pStyle w:val="BodyText"/>
        <w:spacing w:before="2"/>
        <w:rPr>
          <w:sz w:val="31"/>
        </w:rPr>
      </w:pPr>
    </w:p>
    <w:p w14:paraId="1519EF1F" w14:textId="77777777" w:rsidR="00E52A1A" w:rsidRDefault="00000000">
      <w:pPr>
        <w:pStyle w:val="ListParagraph"/>
        <w:numPr>
          <w:ilvl w:val="0"/>
          <w:numId w:val="2"/>
        </w:numPr>
        <w:tabs>
          <w:tab w:val="left" w:pos="367"/>
        </w:tabs>
        <w:rPr>
          <w:b/>
          <w:sz w:val="24"/>
        </w:rPr>
      </w:pPr>
      <w:r>
        <w:rPr>
          <w:b/>
          <w:color w:val="313131"/>
          <w:sz w:val="24"/>
        </w:rPr>
        <w:t>Create Visualizations and</w:t>
      </w:r>
      <w:r>
        <w:rPr>
          <w:b/>
          <w:color w:val="313131"/>
          <w:spacing w:val="-1"/>
          <w:sz w:val="24"/>
        </w:rPr>
        <w:t xml:space="preserve"> </w:t>
      </w:r>
      <w:r>
        <w:rPr>
          <w:b/>
          <w:color w:val="313131"/>
          <w:sz w:val="24"/>
        </w:rPr>
        <w:t>Reports:</w:t>
      </w:r>
    </w:p>
    <w:p w14:paraId="1EF73E79" w14:textId="77777777" w:rsidR="00E52A1A" w:rsidRDefault="00E52A1A">
      <w:pPr>
        <w:pStyle w:val="BodyText"/>
        <w:spacing w:before="3"/>
        <w:rPr>
          <w:sz w:val="31"/>
        </w:rPr>
      </w:pPr>
    </w:p>
    <w:p w14:paraId="0E246301" w14:textId="77777777" w:rsidR="00E52A1A" w:rsidRDefault="00000000">
      <w:pPr>
        <w:pStyle w:val="BodyText"/>
        <w:spacing w:line="276" w:lineRule="auto"/>
        <w:ind w:left="100" w:right="264" w:firstLine="200"/>
      </w:pPr>
      <w:r>
        <w:rPr>
          <w:color w:val="313131"/>
        </w:rPr>
        <w:t>With your data in IBM Cognos, you can start building visualizations and reports to address your analysis objectives. You can use various chart types, tables, and graphs to present the data effectively.</w:t>
      </w:r>
    </w:p>
    <w:p w14:paraId="24F6D5F0" w14:textId="77777777" w:rsidR="00E52A1A" w:rsidRDefault="00000000">
      <w:pPr>
        <w:pStyle w:val="BodyText"/>
        <w:spacing w:before="3"/>
        <w:rPr>
          <w:sz w:val="25"/>
        </w:rPr>
      </w:pPr>
      <w:r>
        <w:rPr>
          <w:noProof/>
        </w:rPr>
        <w:drawing>
          <wp:anchor distT="0" distB="0" distL="0" distR="0" simplePos="0" relativeHeight="3" behindDoc="0" locked="0" layoutInCell="1" allowOverlap="1" wp14:anchorId="2B0C71B3" wp14:editId="1772B3CD">
            <wp:simplePos x="0" y="0"/>
            <wp:positionH relativeFrom="page">
              <wp:posOffset>1244162</wp:posOffset>
            </wp:positionH>
            <wp:positionV relativeFrom="paragraph">
              <wp:posOffset>209775</wp:posOffset>
            </wp:positionV>
            <wp:extent cx="5412634" cy="4010596"/>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5412634" cy="4010596"/>
                    </a:xfrm>
                    <a:prstGeom prst="rect">
                      <a:avLst/>
                    </a:prstGeom>
                  </pic:spPr>
                </pic:pic>
              </a:graphicData>
            </a:graphic>
          </wp:anchor>
        </w:drawing>
      </w:r>
    </w:p>
    <w:p w14:paraId="2C7A10FC" w14:textId="77777777" w:rsidR="00E52A1A" w:rsidRDefault="00E52A1A">
      <w:pPr>
        <w:pStyle w:val="BodyText"/>
        <w:rPr>
          <w:sz w:val="26"/>
        </w:rPr>
      </w:pPr>
    </w:p>
    <w:p w14:paraId="61EA613F" w14:textId="77777777" w:rsidR="00E52A1A" w:rsidRDefault="00E52A1A">
      <w:pPr>
        <w:pStyle w:val="BodyText"/>
        <w:spacing w:before="6"/>
        <w:rPr>
          <w:sz w:val="26"/>
        </w:rPr>
      </w:pPr>
    </w:p>
    <w:p w14:paraId="77A19596" w14:textId="77777777" w:rsidR="00E52A1A" w:rsidRDefault="00000000">
      <w:pPr>
        <w:pStyle w:val="ListParagraph"/>
        <w:numPr>
          <w:ilvl w:val="0"/>
          <w:numId w:val="2"/>
        </w:numPr>
        <w:tabs>
          <w:tab w:val="left" w:pos="367"/>
        </w:tabs>
        <w:rPr>
          <w:b/>
          <w:sz w:val="24"/>
        </w:rPr>
      </w:pPr>
      <w:r>
        <w:rPr>
          <w:b/>
          <w:color w:val="313131"/>
          <w:sz w:val="24"/>
        </w:rPr>
        <w:t>Analyze the Data:</w:t>
      </w:r>
    </w:p>
    <w:p w14:paraId="0CF48452" w14:textId="77777777" w:rsidR="00E52A1A" w:rsidRDefault="00E52A1A">
      <w:pPr>
        <w:pStyle w:val="BodyText"/>
        <w:spacing w:before="2"/>
        <w:rPr>
          <w:sz w:val="31"/>
        </w:rPr>
      </w:pPr>
    </w:p>
    <w:p w14:paraId="1B84F5C3" w14:textId="77777777" w:rsidR="00E52A1A" w:rsidRDefault="00000000">
      <w:pPr>
        <w:pStyle w:val="BodyText"/>
        <w:spacing w:before="1" w:line="276" w:lineRule="auto"/>
        <w:ind w:left="100" w:right="863" w:firstLine="200"/>
      </w:pPr>
      <w:r>
        <w:rPr>
          <w:color w:val="313131"/>
        </w:rPr>
        <w:t>Analyze the data to draw insights and conclusions related to your campaign's effectiveness. Use features within IBM Cognos to perform statistical analysis or apply business intelligence techniques to discover patterns and trends.</w:t>
      </w:r>
    </w:p>
    <w:p w14:paraId="56D5079D" w14:textId="77777777" w:rsidR="00E52A1A" w:rsidRDefault="00E52A1A">
      <w:pPr>
        <w:spacing w:line="276" w:lineRule="auto"/>
        <w:sectPr w:rsidR="00E52A1A">
          <w:pgSz w:w="11920" w:h="16860"/>
          <w:pgMar w:top="1580" w:right="1300" w:bottom="280" w:left="1340" w:header="720" w:footer="720" w:gutter="0"/>
          <w:cols w:space="720"/>
        </w:sectPr>
      </w:pPr>
    </w:p>
    <w:p w14:paraId="459200B4" w14:textId="77777777" w:rsidR="00E52A1A" w:rsidRDefault="00E52A1A">
      <w:pPr>
        <w:pStyle w:val="BodyText"/>
        <w:spacing w:before="3" w:after="1"/>
        <w:rPr>
          <w:sz w:val="14"/>
        </w:rPr>
      </w:pPr>
    </w:p>
    <w:p w14:paraId="0D31DE19" w14:textId="77777777" w:rsidR="00E52A1A" w:rsidRDefault="00000000">
      <w:pPr>
        <w:pStyle w:val="BodyText"/>
        <w:ind w:left="745"/>
        <w:rPr>
          <w:b w:val="0"/>
          <w:sz w:val="20"/>
        </w:rPr>
      </w:pPr>
      <w:r>
        <w:rPr>
          <w:b w:val="0"/>
          <w:noProof/>
          <w:sz w:val="20"/>
        </w:rPr>
        <w:drawing>
          <wp:inline distT="0" distB="0" distL="0" distR="0" wp14:anchorId="266875CC" wp14:editId="107BE10A">
            <wp:extent cx="5311054" cy="3765232"/>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1" cstate="print"/>
                    <a:stretch>
                      <a:fillRect/>
                    </a:stretch>
                  </pic:blipFill>
                  <pic:spPr>
                    <a:xfrm>
                      <a:off x="0" y="0"/>
                      <a:ext cx="5311054" cy="3765232"/>
                    </a:xfrm>
                    <a:prstGeom prst="rect">
                      <a:avLst/>
                    </a:prstGeom>
                  </pic:spPr>
                </pic:pic>
              </a:graphicData>
            </a:graphic>
          </wp:inline>
        </w:drawing>
      </w:r>
    </w:p>
    <w:p w14:paraId="4D221D5A" w14:textId="77777777" w:rsidR="00E52A1A" w:rsidRDefault="00E52A1A">
      <w:pPr>
        <w:pStyle w:val="BodyText"/>
        <w:rPr>
          <w:sz w:val="20"/>
        </w:rPr>
      </w:pPr>
    </w:p>
    <w:p w14:paraId="30CCEF58" w14:textId="77777777" w:rsidR="00E52A1A" w:rsidRDefault="00E52A1A">
      <w:pPr>
        <w:pStyle w:val="BodyText"/>
        <w:spacing w:before="5"/>
        <w:rPr>
          <w:sz w:val="23"/>
        </w:rPr>
      </w:pPr>
    </w:p>
    <w:p w14:paraId="4106E127" w14:textId="77777777" w:rsidR="00E52A1A" w:rsidRDefault="00000000">
      <w:pPr>
        <w:pStyle w:val="ListParagraph"/>
        <w:numPr>
          <w:ilvl w:val="0"/>
          <w:numId w:val="2"/>
        </w:numPr>
        <w:tabs>
          <w:tab w:val="left" w:pos="367"/>
        </w:tabs>
        <w:spacing w:before="92"/>
        <w:rPr>
          <w:b/>
          <w:sz w:val="24"/>
        </w:rPr>
      </w:pPr>
      <w:r>
        <w:rPr>
          <w:b/>
          <w:color w:val="313131"/>
          <w:sz w:val="24"/>
        </w:rPr>
        <w:t>Share Insights:</w:t>
      </w:r>
    </w:p>
    <w:p w14:paraId="3FF87B5F" w14:textId="77777777" w:rsidR="00E52A1A" w:rsidRDefault="00E52A1A">
      <w:pPr>
        <w:pStyle w:val="BodyText"/>
        <w:spacing w:before="2"/>
        <w:rPr>
          <w:sz w:val="31"/>
        </w:rPr>
      </w:pPr>
    </w:p>
    <w:p w14:paraId="71F4B369" w14:textId="77777777" w:rsidR="00834D0D" w:rsidRDefault="00000000">
      <w:pPr>
        <w:pStyle w:val="BodyText"/>
        <w:spacing w:before="1" w:line="276" w:lineRule="auto"/>
        <w:ind w:left="100" w:right="200" w:firstLine="200"/>
      </w:pPr>
      <w:r>
        <w:rPr>
          <w:color w:val="313131"/>
        </w:rPr>
        <w:t>Finally, share the insights and findings from your analysis with relevant stakeholders, including campaign organizers, public health officials, or other decision-makers. Use the reports and visualizations created in IBM Cognos for this purpose.</w:t>
      </w:r>
      <w:r w:rsidR="00834D0D" w:rsidRPr="00834D0D">
        <w:t xml:space="preserve"> </w:t>
      </w:r>
    </w:p>
    <w:p w14:paraId="57D6A1C0" w14:textId="77777777" w:rsidR="00834D0D" w:rsidRDefault="00834D0D" w:rsidP="00834D0D">
      <w:pPr>
        <w:pStyle w:val="BodyText"/>
        <w:numPr>
          <w:ilvl w:val="0"/>
          <w:numId w:val="5"/>
        </w:numPr>
        <w:spacing w:before="1" w:line="276" w:lineRule="auto"/>
        <w:ind w:right="200"/>
      </w:pPr>
      <w:r>
        <w:rPr>
          <w:color w:val="313131"/>
        </w:rPr>
        <w:t>P</w:t>
      </w:r>
      <w:r w:rsidRPr="00834D0D">
        <w:rPr>
          <w:color w:val="313131"/>
        </w:rPr>
        <w:t>eople with no family history of mental health issues tend to have lower mental issues</w:t>
      </w:r>
      <w:r>
        <w:rPr>
          <w:color w:val="313131"/>
        </w:rPr>
        <w:t>.</w:t>
      </w:r>
      <w:r w:rsidRPr="00834D0D">
        <w:t xml:space="preserve"> </w:t>
      </w:r>
    </w:p>
    <w:p w14:paraId="53E7EB10" w14:textId="77777777" w:rsidR="00834D0D" w:rsidRDefault="00834D0D" w:rsidP="00834D0D">
      <w:pPr>
        <w:pStyle w:val="BodyText"/>
        <w:numPr>
          <w:ilvl w:val="0"/>
          <w:numId w:val="5"/>
        </w:numPr>
        <w:spacing w:before="1" w:line="276" w:lineRule="auto"/>
        <w:ind w:right="200"/>
      </w:pPr>
      <w:r>
        <w:rPr>
          <w:color w:val="313131"/>
        </w:rPr>
        <w:t>P</w:t>
      </w:r>
      <w:r w:rsidRPr="00834D0D">
        <w:rPr>
          <w:color w:val="313131"/>
        </w:rPr>
        <w:t>eople with family history of mental health issues tend to have slightly higher chance of having physical issues</w:t>
      </w:r>
      <w:r>
        <w:rPr>
          <w:color w:val="313131"/>
        </w:rPr>
        <w:t>.</w:t>
      </w:r>
      <w:r w:rsidRPr="00834D0D">
        <w:t xml:space="preserve"> </w:t>
      </w:r>
    </w:p>
    <w:p w14:paraId="3F612141" w14:textId="77777777" w:rsidR="00834D0D" w:rsidRDefault="00834D0D" w:rsidP="00834D0D">
      <w:pPr>
        <w:pStyle w:val="BodyText"/>
        <w:numPr>
          <w:ilvl w:val="0"/>
          <w:numId w:val="5"/>
        </w:numPr>
        <w:spacing w:before="1" w:line="276" w:lineRule="auto"/>
        <w:ind w:right="200"/>
      </w:pPr>
      <w:r>
        <w:rPr>
          <w:color w:val="313131"/>
        </w:rPr>
        <w:t>P</w:t>
      </w:r>
      <w:r w:rsidRPr="00834D0D">
        <w:rPr>
          <w:color w:val="313131"/>
        </w:rPr>
        <w:t>eople who work remotely tend to have no physical issues</w:t>
      </w:r>
      <w:r>
        <w:rPr>
          <w:color w:val="313131"/>
        </w:rPr>
        <w:t>.</w:t>
      </w:r>
      <w:r w:rsidRPr="00834D0D">
        <w:t xml:space="preserve"> </w:t>
      </w:r>
    </w:p>
    <w:p w14:paraId="25C3811A" w14:textId="2F3FD87E" w:rsidR="00834D0D" w:rsidRDefault="00834D0D" w:rsidP="00834D0D">
      <w:pPr>
        <w:pStyle w:val="BodyText"/>
        <w:numPr>
          <w:ilvl w:val="0"/>
          <w:numId w:val="5"/>
        </w:numPr>
        <w:spacing w:before="1" w:line="276" w:lineRule="auto"/>
        <w:ind w:right="200"/>
      </w:pPr>
      <w:r>
        <w:rPr>
          <w:color w:val="313131"/>
        </w:rPr>
        <w:t>P</w:t>
      </w:r>
      <w:r w:rsidRPr="00834D0D">
        <w:rPr>
          <w:color w:val="313131"/>
        </w:rPr>
        <w:t>eople who work remotely have low chance for mental issues</w:t>
      </w:r>
      <w:r>
        <w:rPr>
          <w:color w:val="313131"/>
        </w:rPr>
        <w:t>.</w:t>
      </w:r>
      <w:r w:rsidRPr="00834D0D">
        <w:t xml:space="preserve"> </w:t>
      </w:r>
    </w:p>
    <w:p w14:paraId="7ED7FF29" w14:textId="77777777" w:rsidR="00834D0D" w:rsidRDefault="00834D0D" w:rsidP="00834D0D">
      <w:pPr>
        <w:pStyle w:val="BodyText"/>
        <w:numPr>
          <w:ilvl w:val="0"/>
          <w:numId w:val="5"/>
        </w:numPr>
        <w:spacing w:before="1" w:line="276" w:lineRule="auto"/>
        <w:ind w:right="200"/>
      </w:pPr>
      <w:r>
        <w:rPr>
          <w:color w:val="313131"/>
        </w:rPr>
        <w:t>P</w:t>
      </w:r>
      <w:r w:rsidRPr="00834D0D">
        <w:rPr>
          <w:color w:val="313131"/>
        </w:rPr>
        <w:t>eople in the age group of 20 - 50 tend to have mental issues</w:t>
      </w:r>
      <w:r>
        <w:rPr>
          <w:color w:val="313131"/>
        </w:rPr>
        <w:t>.</w:t>
      </w:r>
      <w:r w:rsidRPr="00834D0D">
        <w:t xml:space="preserve"> </w:t>
      </w:r>
    </w:p>
    <w:p w14:paraId="5A09B333" w14:textId="77777777" w:rsidR="00834D0D" w:rsidRDefault="00834D0D" w:rsidP="00834D0D">
      <w:pPr>
        <w:pStyle w:val="BodyText"/>
        <w:numPr>
          <w:ilvl w:val="0"/>
          <w:numId w:val="5"/>
        </w:numPr>
        <w:spacing w:before="1" w:line="276" w:lineRule="auto"/>
        <w:ind w:right="200"/>
      </w:pPr>
      <w:r>
        <w:rPr>
          <w:color w:val="313131"/>
        </w:rPr>
        <w:t>P</w:t>
      </w:r>
      <w:r w:rsidRPr="00834D0D">
        <w:rPr>
          <w:color w:val="313131"/>
        </w:rPr>
        <w:t xml:space="preserve">eople who are </w:t>
      </w:r>
      <w:r w:rsidRPr="00834D0D">
        <w:rPr>
          <w:color w:val="313131"/>
        </w:rPr>
        <w:t>self-employed</w:t>
      </w:r>
      <w:r w:rsidRPr="00834D0D">
        <w:rPr>
          <w:color w:val="313131"/>
        </w:rPr>
        <w:t xml:space="preserve"> have low chance of having mental health issues</w:t>
      </w:r>
      <w:r>
        <w:rPr>
          <w:color w:val="313131"/>
        </w:rPr>
        <w:t>.</w:t>
      </w:r>
      <w:r w:rsidRPr="00834D0D">
        <w:t xml:space="preserve"> </w:t>
      </w:r>
    </w:p>
    <w:p w14:paraId="48DE6620" w14:textId="77777777" w:rsidR="00834D0D" w:rsidRDefault="00834D0D" w:rsidP="00834D0D">
      <w:pPr>
        <w:pStyle w:val="BodyText"/>
        <w:numPr>
          <w:ilvl w:val="0"/>
          <w:numId w:val="5"/>
        </w:numPr>
        <w:spacing w:before="1" w:line="276" w:lineRule="auto"/>
        <w:ind w:right="200"/>
      </w:pPr>
      <w:r>
        <w:rPr>
          <w:color w:val="313131"/>
        </w:rPr>
        <w:t>P</w:t>
      </w:r>
      <w:r w:rsidRPr="00834D0D">
        <w:rPr>
          <w:color w:val="313131"/>
        </w:rPr>
        <w:t>eople who have undergone treatment for mental health issues have lower chance of having mental health issues</w:t>
      </w:r>
      <w:r>
        <w:rPr>
          <w:color w:val="313131"/>
        </w:rPr>
        <w:t>.</w:t>
      </w:r>
      <w:r w:rsidRPr="00834D0D">
        <w:t xml:space="preserve"> </w:t>
      </w:r>
    </w:p>
    <w:p w14:paraId="4FE4E02B" w14:textId="77777777" w:rsidR="00834D0D" w:rsidRDefault="00834D0D" w:rsidP="00834D0D">
      <w:pPr>
        <w:pStyle w:val="BodyText"/>
        <w:numPr>
          <w:ilvl w:val="0"/>
          <w:numId w:val="5"/>
        </w:numPr>
        <w:spacing w:before="1" w:line="276" w:lineRule="auto"/>
        <w:ind w:right="200"/>
      </w:pPr>
      <w:r>
        <w:rPr>
          <w:color w:val="313131"/>
        </w:rPr>
        <w:t>P</w:t>
      </w:r>
      <w:r w:rsidRPr="00834D0D">
        <w:rPr>
          <w:color w:val="313131"/>
        </w:rPr>
        <w:t>eople who work in tech companies have more chance of having mental health issues</w:t>
      </w:r>
      <w:r>
        <w:rPr>
          <w:color w:val="313131"/>
        </w:rPr>
        <w:t>.</w:t>
      </w:r>
      <w:r w:rsidRPr="00834D0D">
        <w:t xml:space="preserve"> </w:t>
      </w:r>
    </w:p>
    <w:p w14:paraId="3AA1BC0F" w14:textId="5BF13757" w:rsidR="00E52A1A" w:rsidRDefault="00834D0D" w:rsidP="00834D0D">
      <w:pPr>
        <w:pStyle w:val="BodyText"/>
        <w:numPr>
          <w:ilvl w:val="0"/>
          <w:numId w:val="5"/>
        </w:numPr>
        <w:spacing w:before="1" w:line="276" w:lineRule="auto"/>
        <w:ind w:right="200"/>
      </w:pPr>
      <w:r>
        <w:rPr>
          <w:color w:val="313131"/>
        </w:rPr>
        <w:t>P</w:t>
      </w:r>
      <w:r w:rsidRPr="00834D0D">
        <w:rPr>
          <w:color w:val="313131"/>
        </w:rPr>
        <w:t>eople who seek help for mental health issues have more chance of improvement than those who don't</w:t>
      </w:r>
      <w:r>
        <w:rPr>
          <w:color w:val="313131"/>
        </w:rPr>
        <w:t>.</w:t>
      </w:r>
    </w:p>
    <w:p w14:paraId="187C9D36" w14:textId="77777777" w:rsidR="00E52A1A" w:rsidRDefault="00E52A1A">
      <w:pPr>
        <w:spacing w:line="276" w:lineRule="auto"/>
      </w:pPr>
    </w:p>
    <w:p w14:paraId="69B86F67" w14:textId="77777777" w:rsidR="00834D0D" w:rsidRDefault="00834D0D">
      <w:pPr>
        <w:spacing w:line="276" w:lineRule="auto"/>
        <w:sectPr w:rsidR="00834D0D">
          <w:pgSz w:w="11920" w:h="16860"/>
          <w:pgMar w:top="1580" w:right="1300" w:bottom="280" w:left="1340" w:header="720" w:footer="720" w:gutter="0"/>
          <w:cols w:space="720"/>
        </w:sectPr>
      </w:pPr>
    </w:p>
    <w:p w14:paraId="6396A818" w14:textId="77777777" w:rsidR="00E52A1A" w:rsidRDefault="00E52A1A">
      <w:pPr>
        <w:pStyle w:val="BodyText"/>
        <w:spacing w:before="5"/>
        <w:rPr>
          <w:sz w:val="8"/>
        </w:rPr>
      </w:pPr>
    </w:p>
    <w:p w14:paraId="25BB8D38" w14:textId="77777777" w:rsidR="00E52A1A" w:rsidRDefault="00000000">
      <w:pPr>
        <w:pStyle w:val="BodyText"/>
        <w:ind w:left="163"/>
        <w:rPr>
          <w:b w:val="0"/>
          <w:sz w:val="20"/>
        </w:rPr>
      </w:pPr>
      <w:r>
        <w:rPr>
          <w:b w:val="0"/>
          <w:noProof/>
          <w:sz w:val="20"/>
        </w:rPr>
        <w:drawing>
          <wp:inline distT="0" distB="0" distL="0" distR="0" wp14:anchorId="7B74EC82" wp14:editId="4FA23A0D">
            <wp:extent cx="5651047" cy="3350418"/>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2" cstate="print"/>
                    <a:stretch>
                      <a:fillRect/>
                    </a:stretch>
                  </pic:blipFill>
                  <pic:spPr>
                    <a:xfrm>
                      <a:off x="0" y="0"/>
                      <a:ext cx="5651047" cy="3350418"/>
                    </a:xfrm>
                    <a:prstGeom prst="rect">
                      <a:avLst/>
                    </a:prstGeom>
                  </pic:spPr>
                </pic:pic>
              </a:graphicData>
            </a:graphic>
          </wp:inline>
        </w:drawing>
      </w:r>
    </w:p>
    <w:p w14:paraId="2725516C" w14:textId="77777777" w:rsidR="00E52A1A" w:rsidRDefault="00E52A1A">
      <w:pPr>
        <w:pStyle w:val="BodyText"/>
        <w:rPr>
          <w:sz w:val="20"/>
        </w:rPr>
      </w:pPr>
    </w:p>
    <w:p w14:paraId="5DB158ED" w14:textId="77777777" w:rsidR="00E52A1A" w:rsidRDefault="00E52A1A">
      <w:pPr>
        <w:pStyle w:val="BodyText"/>
        <w:spacing w:before="5"/>
        <w:rPr>
          <w:sz w:val="22"/>
        </w:rPr>
      </w:pPr>
    </w:p>
    <w:p w14:paraId="77AD5AE1" w14:textId="77777777" w:rsidR="00E52A1A" w:rsidRDefault="00000000">
      <w:pPr>
        <w:pStyle w:val="ListParagraph"/>
        <w:numPr>
          <w:ilvl w:val="0"/>
          <w:numId w:val="2"/>
        </w:numPr>
        <w:tabs>
          <w:tab w:val="left" w:pos="367"/>
        </w:tabs>
        <w:rPr>
          <w:b/>
          <w:sz w:val="24"/>
        </w:rPr>
      </w:pPr>
      <w:r>
        <w:rPr>
          <w:b/>
          <w:color w:val="313131"/>
          <w:sz w:val="24"/>
        </w:rPr>
        <w:t>Iterate and Refine:</w:t>
      </w:r>
    </w:p>
    <w:p w14:paraId="50846153" w14:textId="77777777" w:rsidR="00E52A1A" w:rsidRDefault="00E52A1A">
      <w:pPr>
        <w:pStyle w:val="BodyText"/>
        <w:spacing w:before="2"/>
        <w:rPr>
          <w:sz w:val="31"/>
        </w:rPr>
      </w:pPr>
    </w:p>
    <w:p w14:paraId="01968319" w14:textId="77777777" w:rsidR="00E52A1A" w:rsidRDefault="00000000">
      <w:pPr>
        <w:pStyle w:val="BodyText"/>
        <w:spacing w:line="276" w:lineRule="auto"/>
        <w:ind w:left="100" w:right="264" w:firstLine="200"/>
      </w:pPr>
      <w:r>
        <w:rPr>
          <w:color w:val="313131"/>
        </w:rPr>
        <w:t>Data analysis is an iterative process. If your analysis reveals areas for improvement in the campaign, work with stakeholders to refine strategies and potentially run new campaigns.</w:t>
      </w:r>
    </w:p>
    <w:p w14:paraId="063016AD" w14:textId="77777777" w:rsidR="00E52A1A" w:rsidRDefault="00E52A1A">
      <w:pPr>
        <w:pStyle w:val="BodyText"/>
        <w:spacing w:before="7"/>
        <w:rPr>
          <w:sz w:val="27"/>
        </w:rPr>
      </w:pPr>
    </w:p>
    <w:p w14:paraId="7DE28DFD" w14:textId="77777777" w:rsidR="00E52A1A" w:rsidRDefault="00000000">
      <w:pPr>
        <w:pStyle w:val="BodyText"/>
        <w:spacing w:line="276" w:lineRule="auto"/>
        <w:ind w:left="100" w:right="584"/>
      </w:pPr>
      <w:r>
        <w:rPr>
          <w:color w:val="313131"/>
        </w:rPr>
        <w:t>Remember to document your analysis process, including the data sources, data cleaning steps, and the rationale behind your analysis choices. This</w:t>
      </w:r>
    </w:p>
    <w:p w14:paraId="776E0F83" w14:textId="77777777" w:rsidR="00E52A1A" w:rsidRDefault="00000000">
      <w:pPr>
        <w:pStyle w:val="BodyText"/>
        <w:spacing w:line="276" w:lineRule="auto"/>
        <w:ind w:left="100" w:right="945"/>
      </w:pPr>
      <w:r>
        <w:rPr>
          <w:color w:val="313131"/>
        </w:rPr>
        <w:t>documentation will be valuable for future reference and for ensuring the transparency and reproducibility of your work.</w:t>
      </w:r>
    </w:p>
    <w:sectPr w:rsidR="00E52A1A">
      <w:pgSz w:w="11920" w:h="16860"/>
      <w:pgMar w:top="158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40051"/>
    <w:multiLevelType w:val="hybridMultilevel"/>
    <w:tmpl w:val="9B9E771A"/>
    <w:lvl w:ilvl="0" w:tplc="C2F00866">
      <w:start w:val="1"/>
      <w:numFmt w:val="decimal"/>
      <w:lvlText w:val="%1."/>
      <w:lvlJc w:val="left"/>
      <w:pPr>
        <w:ind w:left="366" w:hanging="267"/>
        <w:jc w:val="left"/>
      </w:pPr>
      <w:rPr>
        <w:rFonts w:ascii="Arial" w:eastAsia="Arial" w:hAnsi="Arial" w:cs="Arial" w:hint="default"/>
        <w:b/>
        <w:bCs/>
        <w:color w:val="313131"/>
        <w:w w:val="100"/>
        <w:sz w:val="24"/>
        <w:szCs w:val="24"/>
        <w:lang w:val="en-US" w:eastAsia="en-US" w:bidi="ar-SA"/>
      </w:rPr>
    </w:lvl>
    <w:lvl w:ilvl="1" w:tplc="94BED05E">
      <w:numFmt w:val="bullet"/>
      <w:lvlText w:val="-"/>
      <w:lvlJc w:val="left"/>
      <w:pPr>
        <w:ind w:left="100" w:hanging="147"/>
      </w:pPr>
      <w:rPr>
        <w:rFonts w:ascii="Arial" w:eastAsia="Arial" w:hAnsi="Arial" w:cs="Arial" w:hint="default"/>
        <w:b/>
        <w:bCs/>
        <w:color w:val="313131"/>
        <w:spacing w:val="-6"/>
        <w:w w:val="100"/>
        <w:sz w:val="24"/>
        <w:szCs w:val="24"/>
        <w:lang w:val="en-US" w:eastAsia="en-US" w:bidi="ar-SA"/>
      </w:rPr>
    </w:lvl>
    <w:lvl w:ilvl="2" w:tplc="5F406FF2">
      <w:numFmt w:val="bullet"/>
      <w:lvlText w:val="•"/>
      <w:lvlJc w:val="left"/>
      <w:pPr>
        <w:ind w:left="1350" w:hanging="147"/>
      </w:pPr>
      <w:rPr>
        <w:rFonts w:hint="default"/>
        <w:lang w:val="en-US" w:eastAsia="en-US" w:bidi="ar-SA"/>
      </w:rPr>
    </w:lvl>
    <w:lvl w:ilvl="3" w:tplc="F642C58E">
      <w:numFmt w:val="bullet"/>
      <w:lvlText w:val="•"/>
      <w:lvlJc w:val="left"/>
      <w:pPr>
        <w:ind w:left="2341" w:hanging="147"/>
      </w:pPr>
      <w:rPr>
        <w:rFonts w:hint="default"/>
        <w:lang w:val="en-US" w:eastAsia="en-US" w:bidi="ar-SA"/>
      </w:rPr>
    </w:lvl>
    <w:lvl w:ilvl="4" w:tplc="6BF297E4">
      <w:numFmt w:val="bullet"/>
      <w:lvlText w:val="•"/>
      <w:lvlJc w:val="left"/>
      <w:pPr>
        <w:ind w:left="3332" w:hanging="147"/>
      </w:pPr>
      <w:rPr>
        <w:rFonts w:hint="default"/>
        <w:lang w:val="en-US" w:eastAsia="en-US" w:bidi="ar-SA"/>
      </w:rPr>
    </w:lvl>
    <w:lvl w:ilvl="5" w:tplc="AE6869A0">
      <w:numFmt w:val="bullet"/>
      <w:lvlText w:val="•"/>
      <w:lvlJc w:val="left"/>
      <w:pPr>
        <w:ind w:left="4323" w:hanging="147"/>
      </w:pPr>
      <w:rPr>
        <w:rFonts w:hint="default"/>
        <w:lang w:val="en-US" w:eastAsia="en-US" w:bidi="ar-SA"/>
      </w:rPr>
    </w:lvl>
    <w:lvl w:ilvl="6" w:tplc="7D188C24">
      <w:numFmt w:val="bullet"/>
      <w:lvlText w:val="•"/>
      <w:lvlJc w:val="left"/>
      <w:pPr>
        <w:ind w:left="5314" w:hanging="147"/>
      </w:pPr>
      <w:rPr>
        <w:rFonts w:hint="default"/>
        <w:lang w:val="en-US" w:eastAsia="en-US" w:bidi="ar-SA"/>
      </w:rPr>
    </w:lvl>
    <w:lvl w:ilvl="7" w:tplc="C0F8660A">
      <w:numFmt w:val="bullet"/>
      <w:lvlText w:val="•"/>
      <w:lvlJc w:val="left"/>
      <w:pPr>
        <w:ind w:left="6305" w:hanging="147"/>
      </w:pPr>
      <w:rPr>
        <w:rFonts w:hint="default"/>
        <w:lang w:val="en-US" w:eastAsia="en-US" w:bidi="ar-SA"/>
      </w:rPr>
    </w:lvl>
    <w:lvl w:ilvl="8" w:tplc="FE7C726C">
      <w:numFmt w:val="bullet"/>
      <w:lvlText w:val="•"/>
      <w:lvlJc w:val="left"/>
      <w:pPr>
        <w:ind w:left="7296" w:hanging="147"/>
      </w:pPr>
      <w:rPr>
        <w:rFonts w:hint="default"/>
        <w:lang w:val="en-US" w:eastAsia="en-US" w:bidi="ar-SA"/>
      </w:rPr>
    </w:lvl>
  </w:abstractNum>
  <w:abstractNum w:abstractNumId="1" w15:restartNumberingAfterBreak="0">
    <w:nsid w:val="2DC81416"/>
    <w:multiLevelType w:val="hybridMultilevel"/>
    <w:tmpl w:val="8F5064D0"/>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2" w15:restartNumberingAfterBreak="0">
    <w:nsid w:val="3AD11575"/>
    <w:multiLevelType w:val="hybridMultilevel"/>
    <w:tmpl w:val="BFFA71C4"/>
    <w:lvl w:ilvl="0" w:tplc="0B88C6DC">
      <w:numFmt w:val="bullet"/>
      <w:lvlText w:val="-"/>
      <w:lvlJc w:val="left"/>
      <w:pPr>
        <w:ind w:left="100" w:hanging="147"/>
      </w:pPr>
      <w:rPr>
        <w:rFonts w:ascii="Arial" w:eastAsia="Arial" w:hAnsi="Arial" w:cs="Arial" w:hint="default"/>
        <w:b/>
        <w:bCs/>
        <w:color w:val="313131"/>
        <w:w w:val="100"/>
        <w:sz w:val="24"/>
        <w:szCs w:val="24"/>
        <w:lang w:val="en-US" w:eastAsia="en-US" w:bidi="ar-SA"/>
      </w:rPr>
    </w:lvl>
    <w:lvl w:ilvl="1" w:tplc="8CBA5C7E">
      <w:numFmt w:val="bullet"/>
      <w:lvlText w:val="•"/>
      <w:lvlJc w:val="left"/>
      <w:pPr>
        <w:ind w:left="1017" w:hanging="147"/>
      </w:pPr>
      <w:rPr>
        <w:rFonts w:hint="default"/>
        <w:lang w:val="en-US" w:eastAsia="en-US" w:bidi="ar-SA"/>
      </w:rPr>
    </w:lvl>
    <w:lvl w:ilvl="2" w:tplc="DA489C82">
      <w:numFmt w:val="bullet"/>
      <w:lvlText w:val="•"/>
      <w:lvlJc w:val="left"/>
      <w:pPr>
        <w:ind w:left="1935" w:hanging="147"/>
      </w:pPr>
      <w:rPr>
        <w:rFonts w:hint="default"/>
        <w:lang w:val="en-US" w:eastAsia="en-US" w:bidi="ar-SA"/>
      </w:rPr>
    </w:lvl>
    <w:lvl w:ilvl="3" w:tplc="D7429B68">
      <w:numFmt w:val="bullet"/>
      <w:lvlText w:val="•"/>
      <w:lvlJc w:val="left"/>
      <w:pPr>
        <w:ind w:left="2853" w:hanging="147"/>
      </w:pPr>
      <w:rPr>
        <w:rFonts w:hint="default"/>
        <w:lang w:val="en-US" w:eastAsia="en-US" w:bidi="ar-SA"/>
      </w:rPr>
    </w:lvl>
    <w:lvl w:ilvl="4" w:tplc="7718361E">
      <w:numFmt w:val="bullet"/>
      <w:lvlText w:val="•"/>
      <w:lvlJc w:val="left"/>
      <w:pPr>
        <w:ind w:left="3771" w:hanging="147"/>
      </w:pPr>
      <w:rPr>
        <w:rFonts w:hint="default"/>
        <w:lang w:val="en-US" w:eastAsia="en-US" w:bidi="ar-SA"/>
      </w:rPr>
    </w:lvl>
    <w:lvl w:ilvl="5" w:tplc="8836E760">
      <w:numFmt w:val="bullet"/>
      <w:lvlText w:val="•"/>
      <w:lvlJc w:val="left"/>
      <w:pPr>
        <w:ind w:left="4689" w:hanging="147"/>
      </w:pPr>
      <w:rPr>
        <w:rFonts w:hint="default"/>
        <w:lang w:val="en-US" w:eastAsia="en-US" w:bidi="ar-SA"/>
      </w:rPr>
    </w:lvl>
    <w:lvl w:ilvl="6" w:tplc="F66875A2">
      <w:numFmt w:val="bullet"/>
      <w:lvlText w:val="•"/>
      <w:lvlJc w:val="left"/>
      <w:pPr>
        <w:ind w:left="5607" w:hanging="147"/>
      </w:pPr>
      <w:rPr>
        <w:rFonts w:hint="default"/>
        <w:lang w:val="en-US" w:eastAsia="en-US" w:bidi="ar-SA"/>
      </w:rPr>
    </w:lvl>
    <w:lvl w:ilvl="7" w:tplc="37ECE008">
      <w:numFmt w:val="bullet"/>
      <w:lvlText w:val="•"/>
      <w:lvlJc w:val="left"/>
      <w:pPr>
        <w:ind w:left="6524" w:hanging="147"/>
      </w:pPr>
      <w:rPr>
        <w:rFonts w:hint="default"/>
        <w:lang w:val="en-US" w:eastAsia="en-US" w:bidi="ar-SA"/>
      </w:rPr>
    </w:lvl>
    <w:lvl w:ilvl="8" w:tplc="347CFFC0">
      <w:numFmt w:val="bullet"/>
      <w:lvlText w:val="•"/>
      <w:lvlJc w:val="left"/>
      <w:pPr>
        <w:ind w:left="7442" w:hanging="147"/>
      </w:pPr>
      <w:rPr>
        <w:rFonts w:hint="default"/>
        <w:lang w:val="en-US" w:eastAsia="en-US" w:bidi="ar-SA"/>
      </w:rPr>
    </w:lvl>
  </w:abstractNum>
  <w:abstractNum w:abstractNumId="3" w15:restartNumberingAfterBreak="0">
    <w:nsid w:val="3BB84700"/>
    <w:multiLevelType w:val="hybridMultilevel"/>
    <w:tmpl w:val="25FC7AF0"/>
    <w:lvl w:ilvl="0" w:tplc="C5E2013A">
      <w:numFmt w:val="bullet"/>
      <w:lvlText w:val="-"/>
      <w:lvlJc w:val="left"/>
      <w:pPr>
        <w:ind w:left="646" w:hanging="147"/>
      </w:pPr>
      <w:rPr>
        <w:rFonts w:ascii="Arial" w:eastAsia="Arial" w:hAnsi="Arial" w:cs="Arial" w:hint="default"/>
        <w:b/>
        <w:bCs/>
        <w:color w:val="313131"/>
        <w:w w:val="100"/>
        <w:sz w:val="24"/>
        <w:szCs w:val="24"/>
        <w:lang w:val="en-US" w:eastAsia="en-US" w:bidi="ar-SA"/>
      </w:rPr>
    </w:lvl>
    <w:lvl w:ilvl="1" w:tplc="669E3B76">
      <w:numFmt w:val="bullet"/>
      <w:lvlText w:val="•"/>
      <w:lvlJc w:val="left"/>
      <w:pPr>
        <w:ind w:left="1503" w:hanging="147"/>
      </w:pPr>
      <w:rPr>
        <w:rFonts w:hint="default"/>
        <w:lang w:val="en-US" w:eastAsia="en-US" w:bidi="ar-SA"/>
      </w:rPr>
    </w:lvl>
    <w:lvl w:ilvl="2" w:tplc="903E04BC">
      <w:numFmt w:val="bullet"/>
      <w:lvlText w:val="•"/>
      <w:lvlJc w:val="left"/>
      <w:pPr>
        <w:ind w:left="2367" w:hanging="147"/>
      </w:pPr>
      <w:rPr>
        <w:rFonts w:hint="default"/>
        <w:lang w:val="en-US" w:eastAsia="en-US" w:bidi="ar-SA"/>
      </w:rPr>
    </w:lvl>
    <w:lvl w:ilvl="3" w:tplc="E5AECC36">
      <w:numFmt w:val="bullet"/>
      <w:lvlText w:val="•"/>
      <w:lvlJc w:val="left"/>
      <w:pPr>
        <w:ind w:left="3231" w:hanging="147"/>
      </w:pPr>
      <w:rPr>
        <w:rFonts w:hint="default"/>
        <w:lang w:val="en-US" w:eastAsia="en-US" w:bidi="ar-SA"/>
      </w:rPr>
    </w:lvl>
    <w:lvl w:ilvl="4" w:tplc="D12C2F6E">
      <w:numFmt w:val="bullet"/>
      <w:lvlText w:val="•"/>
      <w:lvlJc w:val="left"/>
      <w:pPr>
        <w:ind w:left="4095" w:hanging="147"/>
      </w:pPr>
      <w:rPr>
        <w:rFonts w:hint="default"/>
        <w:lang w:val="en-US" w:eastAsia="en-US" w:bidi="ar-SA"/>
      </w:rPr>
    </w:lvl>
    <w:lvl w:ilvl="5" w:tplc="E11C787A">
      <w:numFmt w:val="bullet"/>
      <w:lvlText w:val="•"/>
      <w:lvlJc w:val="left"/>
      <w:pPr>
        <w:ind w:left="4959" w:hanging="147"/>
      </w:pPr>
      <w:rPr>
        <w:rFonts w:hint="default"/>
        <w:lang w:val="en-US" w:eastAsia="en-US" w:bidi="ar-SA"/>
      </w:rPr>
    </w:lvl>
    <w:lvl w:ilvl="6" w:tplc="7004D5A4">
      <w:numFmt w:val="bullet"/>
      <w:lvlText w:val="•"/>
      <w:lvlJc w:val="left"/>
      <w:pPr>
        <w:ind w:left="5823" w:hanging="147"/>
      </w:pPr>
      <w:rPr>
        <w:rFonts w:hint="default"/>
        <w:lang w:val="en-US" w:eastAsia="en-US" w:bidi="ar-SA"/>
      </w:rPr>
    </w:lvl>
    <w:lvl w:ilvl="7" w:tplc="9AD45E16">
      <w:numFmt w:val="bullet"/>
      <w:lvlText w:val="•"/>
      <w:lvlJc w:val="left"/>
      <w:pPr>
        <w:ind w:left="6686" w:hanging="147"/>
      </w:pPr>
      <w:rPr>
        <w:rFonts w:hint="default"/>
        <w:lang w:val="en-US" w:eastAsia="en-US" w:bidi="ar-SA"/>
      </w:rPr>
    </w:lvl>
    <w:lvl w:ilvl="8" w:tplc="DAA6AEB0">
      <w:numFmt w:val="bullet"/>
      <w:lvlText w:val="•"/>
      <w:lvlJc w:val="left"/>
      <w:pPr>
        <w:ind w:left="7550" w:hanging="147"/>
      </w:pPr>
      <w:rPr>
        <w:rFonts w:hint="default"/>
        <w:lang w:val="en-US" w:eastAsia="en-US" w:bidi="ar-SA"/>
      </w:rPr>
    </w:lvl>
  </w:abstractNum>
  <w:abstractNum w:abstractNumId="4" w15:restartNumberingAfterBreak="0">
    <w:nsid w:val="479F5C1A"/>
    <w:multiLevelType w:val="hybridMultilevel"/>
    <w:tmpl w:val="3CF038C8"/>
    <w:lvl w:ilvl="0" w:tplc="A58EA8B0">
      <w:start w:val="3"/>
      <w:numFmt w:val="decimal"/>
      <w:lvlText w:val="%1."/>
      <w:lvlJc w:val="left"/>
      <w:pPr>
        <w:ind w:left="366" w:hanging="267"/>
        <w:jc w:val="left"/>
      </w:pPr>
      <w:rPr>
        <w:rFonts w:ascii="Arial" w:eastAsia="Arial" w:hAnsi="Arial" w:cs="Arial" w:hint="default"/>
        <w:b/>
        <w:bCs/>
        <w:color w:val="313131"/>
        <w:w w:val="100"/>
        <w:sz w:val="24"/>
        <w:szCs w:val="24"/>
        <w:lang w:val="en-US" w:eastAsia="en-US" w:bidi="ar-SA"/>
      </w:rPr>
    </w:lvl>
    <w:lvl w:ilvl="1" w:tplc="EF508C0C">
      <w:start w:val="1"/>
      <w:numFmt w:val="lowerLetter"/>
      <w:lvlText w:val="%2."/>
      <w:lvlJc w:val="left"/>
      <w:pPr>
        <w:ind w:left="100" w:hanging="267"/>
        <w:jc w:val="left"/>
      </w:pPr>
      <w:rPr>
        <w:rFonts w:ascii="Arial" w:eastAsia="Arial" w:hAnsi="Arial" w:cs="Arial" w:hint="default"/>
        <w:b/>
        <w:bCs/>
        <w:color w:val="313131"/>
        <w:spacing w:val="-9"/>
        <w:w w:val="100"/>
        <w:sz w:val="24"/>
        <w:szCs w:val="24"/>
        <w:lang w:val="en-US" w:eastAsia="en-US" w:bidi="ar-SA"/>
      </w:rPr>
    </w:lvl>
    <w:lvl w:ilvl="2" w:tplc="4D72A33C">
      <w:numFmt w:val="bullet"/>
      <w:lvlText w:val="-"/>
      <w:lvlJc w:val="left"/>
      <w:pPr>
        <w:ind w:left="100" w:hanging="147"/>
      </w:pPr>
      <w:rPr>
        <w:rFonts w:ascii="Arial" w:eastAsia="Arial" w:hAnsi="Arial" w:cs="Arial" w:hint="default"/>
        <w:b/>
        <w:bCs/>
        <w:color w:val="313131"/>
        <w:spacing w:val="-9"/>
        <w:w w:val="100"/>
        <w:sz w:val="24"/>
        <w:szCs w:val="24"/>
        <w:lang w:val="en-US" w:eastAsia="en-US" w:bidi="ar-SA"/>
      </w:rPr>
    </w:lvl>
    <w:lvl w:ilvl="3" w:tplc="B70AA83C">
      <w:numFmt w:val="bullet"/>
      <w:lvlText w:val="•"/>
      <w:lvlJc w:val="left"/>
      <w:pPr>
        <w:ind w:left="2341" w:hanging="147"/>
      </w:pPr>
      <w:rPr>
        <w:rFonts w:hint="default"/>
        <w:lang w:val="en-US" w:eastAsia="en-US" w:bidi="ar-SA"/>
      </w:rPr>
    </w:lvl>
    <w:lvl w:ilvl="4" w:tplc="92240308">
      <w:numFmt w:val="bullet"/>
      <w:lvlText w:val="•"/>
      <w:lvlJc w:val="left"/>
      <w:pPr>
        <w:ind w:left="3332" w:hanging="147"/>
      </w:pPr>
      <w:rPr>
        <w:rFonts w:hint="default"/>
        <w:lang w:val="en-US" w:eastAsia="en-US" w:bidi="ar-SA"/>
      </w:rPr>
    </w:lvl>
    <w:lvl w:ilvl="5" w:tplc="B8B8F3D2">
      <w:numFmt w:val="bullet"/>
      <w:lvlText w:val="•"/>
      <w:lvlJc w:val="left"/>
      <w:pPr>
        <w:ind w:left="4323" w:hanging="147"/>
      </w:pPr>
      <w:rPr>
        <w:rFonts w:hint="default"/>
        <w:lang w:val="en-US" w:eastAsia="en-US" w:bidi="ar-SA"/>
      </w:rPr>
    </w:lvl>
    <w:lvl w:ilvl="6" w:tplc="41FE05FC">
      <w:numFmt w:val="bullet"/>
      <w:lvlText w:val="•"/>
      <w:lvlJc w:val="left"/>
      <w:pPr>
        <w:ind w:left="5314" w:hanging="147"/>
      </w:pPr>
      <w:rPr>
        <w:rFonts w:hint="default"/>
        <w:lang w:val="en-US" w:eastAsia="en-US" w:bidi="ar-SA"/>
      </w:rPr>
    </w:lvl>
    <w:lvl w:ilvl="7" w:tplc="E398B8C6">
      <w:numFmt w:val="bullet"/>
      <w:lvlText w:val="•"/>
      <w:lvlJc w:val="left"/>
      <w:pPr>
        <w:ind w:left="6305" w:hanging="147"/>
      </w:pPr>
      <w:rPr>
        <w:rFonts w:hint="default"/>
        <w:lang w:val="en-US" w:eastAsia="en-US" w:bidi="ar-SA"/>
      </w:rPr>
    </w:lvl>
    <w:lvl w:ilvl="8" w:tplc="3462F24E">
      <w:numFmt w:val="bullet"/>
      <w:lvlText w:val="•"/>
      <w:lvlJc w:val="left"/>
      <w:pPr>
        <w:ind w:left="7296" w:hanging="147"/>
      </w:pPr>
      <w:rPr>
        <w:rFonts w:hint="default"/>
        <w:lang w:val="en-US" w:eastAsia="en-US" w:bidi="ar-SA"/>
      </w:rPr>
    </w:lvl>
  </w:abstractNum>
  <w:num w:numId="1" w16cid:durableId="352727622">
    <w:abstractNumId w:val="3"/>
  </w:num>
  <w:num w:numId="2" w16cid:durableId="573048515">
    <w:abstractNumId w:val="4"/>
  </w:num>
  <w:num w:numId="3" w16cid:durableId="1252081022">
    <w:abstractNumId w:val="2"/>
  </w:num>
  <w:num w:numId="4" w16cid:durableId="517080621">
    <w:abstractNumId w:val="0"/>
  </w:num>
  <w:num w:numId="5" w16cid:durableId="491529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A1A"/>
    <w:rsid w:val="00834D0D"/>
    <w:rsid w:val="00E52A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68228"/>
  <w15:docId w15:val="{CFE99B55-313E-45D7-9EDE-F09F8B5BF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pPr>
      <w:ind w:left="100" w:hanging="26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www.kaggle.com/datasets/osmi/mental-health-in-tech-survey"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692</Words>
  <Characters>3947</Characters>
  <Application>Microsoft Office Word</Application>
  <DocSecurity>0</DocSecurity>
  <Lines>32</Lines>
  <Paragraphs>9</Paragraphs>
  <ScaleCrop>false</ScaleCrop>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2021PITAI256</cp:lastModifiedBy>
  <cp:revision>2</cp:revision>
  <dcterms:created xsi:type="dcterms:W3CDTF">2023-11-01T18:12:00Z</dcterms:created>
  <dcterms:modified xsi:type="dcterms:W3CDTF">2023-11-01T18:12:00Z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2023-10-18T00:00:00Z</vt:filetime>
  </property>
  <property fmtid="{D5CDD505-2E9C-101B-9397-08002B2CF9AE}" pid="3" name="Creator">
    <vt:lpwstr>Mozilla/5.0 (Windows NT 10.0; Win64; x64) AppleWebKit/537.36 (KHTML, like Gecko) Chrome/118.0.0.0 Safari/537.36</vt:lpwstr>
  </property>
  <property fmtid="{D5CDD505-2E9C-101B-9397-08002B2CF9AE}" pid="4" name="LastSaved">
    <vt:filetime>2023-11-01T00:00:00Z</vt:filetime>
  </property>
</Properties>
</file>