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Aгджабекова</w:t>
      </w:r>
      <w:r>
        <w:t xml:space="preserve"> </w:t>
      </w:r>
      <w:r>
        <w:t xml:space="preserve">Эся</w:t>
      </w:r>
      <w:r>
        <w:t xml:space="preserve"> </w:t>
      </w:r>
      <w:r>
        <w:t xml:space="preserve">Рустамовна</w:t>
      </w:r>
      <w:r>
        <w:t xml:space="preserve"> </w:t>
      </w:r>
      <w:r>
        <w:t xml:space="preserve">НПИбд-01-24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6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Создала каталог для программ лабораторной работы № 7 и файл lab7-1.asm (рис. 1).</w:t>
      </w:r>
    </w:p>
    <w:p>
      <w:pPr>
        <w:pStyle w:val="CaptionedFigure"/>
      </w:pPr>
      <w:r>
        <w:drawing>
          <wp:inline>
            <wp:extent cx="5334000" cy="1218664"/>
            <wp:effectExtent b="0" l="0" r="0" t="0"/>
            <wp:docPr descr="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В NASM инструкция jmp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 файле lab7-1.asm разместил текст программы из листинга 7.1 (рис. 2).</w:t>
      </w:r>
    </w:p>
    <w:p>
      <w:pPr>
        <w:pStyle w:val="CaptionedFigure"/>
      </w:pPr>
      <w:r>
        <w:drawing>
          <wp:inline>
            <wp:extent cx="4090736" cy="5168766"/>
            <wp:effectExtent b="0" l="0" r="0" t="0"/>
            <wp:docPr descr="Программа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516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Создала исполняемый файл и запустил его (рис. 3).</w:t>
      </w:r>
    </w:p>
    <w:p>
      <w:pPr>
        <w:pStyle w:val="CaptionedFigure"/>
      </w:pPr>
      <w:r>
        <w:drawing>
          <wp:inline>
            <wp:extent cx="5334000" cy="1112264"/>
            <wp:effectExtent b="0" l="0" r="0" t="0"/>
            <wp:docPr descr="Запуск программы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выполнять переходы как вперёд, так и назад.</w:t>
      </w:r>
      <w:r>
        <w:t xml:space="preserve"> </w:t>
      </w:r>
      <w:r>
        <w:t xml:space="preserve">Изменил программу так, чтобы сначала выводилось сообщение № 2, затем сообщение № 1, после чего программа завершала работу.</w:t>
      </w:r>
      <w:r>
        <w:t xml:space="preserve"> </w:t>
      </w:r>
      <w:r>
        <w:t xml:space="preserve">Для этого добавил в текст программы инструкцию jmp с меткой _label1 после вывода сообщения № 2 (чтобы перейти к инструкции вывода сообщения № 1) и инструкцию jmp с меткой _end после вывода сообщения № 1 (для перехода к инструкции call quit).</w:t>
      </w:r>
    </w:p>
    <w:p>
      <w:pPr>
        <w:pStyle w:val="BodyText"/>
      </w:pPr>
      <w:r>
        <w:t xml:space="preserve">Обновила текст программы согласно листингу 7.2 (рис. 4 и 5).</w:t>
      </w:r>
    </w:p>
    <w:p>
      <w:pPr>
        <w:pStyle w:val="CaptionedFigure"/>
      </w:pPr>
      <w:r>
        <w:drawing>
          <wp:inline>
            <wp:extent cx="5334000" cy="1112264"/>
            <wp:effectExtent b="0" l="0" r="0" t="0"/>
            <wp:docPr descr="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r>
        <w:drawing>
          <wp:inline>
            <wp:extent cx="5159141" cy="5650029"/>
            <wp:effectExtent b="0" l="0" r="0" t="0"/>
            <wp:docPr descr="Запуск программы lab7-1.asm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565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Изменила текст программы так, чтобы итоговый вывод программы выглядел следующим образом (рис. 6 и 7):</w:t>
      </w:r>
    </w:p>
    <w:p>
      <w:pPr>
        <w:pStyle w:val="BodyText"/>
      </w:pPr>
      <w:r>
        <w:t xml:space="preserve">Сообщение № 3 Сообщение № 2 Сообщение № 1</w:t>
      </w:r>
    </w:p>
    <w:p>
      <w:pPr>
        <w:pStyle w:val="CaptionedFigure"/>
      </w:pPr>
      <w:r>
        <w:drawing>
          <wp:inline>
            <wp:extent cx="5226517" cy="5746282"/>
            <wp:effectExtent b="0" l="0" r="0" t="0"/>
            <wp:docPr descr="Программа в файле lab7-1.asm" title="" id="36" name="Picture"/>
            <a:graphic>
              <a:graphicData uri="http://schemas.openxmlformats.org/drawingml/2006/picture">
                <pic:pic>
                  <pic:nvPicPr>
                    <pic:cNvPr descr="image/0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574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lab7-1.asm</w:t>
      </w:r>
    </w:p>
    <w:p>
      <w:pPr>
        <w:pStyle w:val="CaptionedFigure"/>
      </w:pPr>
      <w:r>
        <w:drawing>
          <wp:inline>
            <wp:extent cx="5334000" cy="1181735"/>
            <wp:effectExtent b="0" l="0" r="0" t="0"/>
            <wp:docPr descr="Запуск программы lab7-1.asm" title="" id="39" name="Picture"/>
            <a:graphic>
              <a:graphicData uri="http://schemas.openxmlformats.org/drawingml/2006/picture">
                <pic:pic>
                  <pic:nvPicPr>
                    <pic:cNvPr descr="image/0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 часто при написании программ требуется использовать условные переходы, когда переход должен происходить при выполнении какого-либо условия. В качестве примера рассмотрим программу, которая находит и выводит на экран наибольшую из 3 целочисленных переменных: A, B и C. Значения для A и C заданы в программе, значение B вводится с клавиатуры.</w:t>
      </w:r>
    </w:p>
    <w:p>
      <w:pPr>
        <w:pStyle w:val="BodyText"/>
      </w:pPr>
      <w:r>
        <w:t xml:space="preserve">Я создала исполняемый файл и проверила его работу для разных значений B (рис. 8) (рис. 9).</w:t>
      </w:r>
    </w:p>
    <w:p>
      <w:pPr>
        <w:pStyle w:val="CaptionedFigure"/>
      </w:pPr>
      <w:r>
        <w:drawing>
          <wp:inline>
            <wp:extent cx="5334000" cy="5822323"/>
            <wp:effectExtent b="0" l="0" r="0" t="0"/>
            <wp:docPr descr="Программа в файле lab7-2.asm" title="" id="42" name="Picture"/>
            <a:graphic>
              <a:graphicData uri="http://schemas.openxmlformats.org/drawingml/2006/picture">
                <pic:pic>
                  <pic:nvPicPr>
                    <pic:cNvPr descr="image/0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в файле lab7-2.asm</w:t>
      </w:r>
    </w:p>
    <w:p>
      <w:pPr>
        <w:pStyle w:val="CaptionedFigure"/>
      </w:pPr>
      <w:r>
        <w:drawing>
          <wp:inline>
            <wp:extent cx="5334000" cy="1411705"/>
            <wp:effectExtent b="0" l="0" r="0" t="0"/>
            <wp:docPr descr="Запуск программы lab7-2.asm" title="" id="45" name="Picture"/>
            <a:graphic>
              <a:graphicData uri="http://schemas.openxmlformats.org/drawingml/2006/picture">
                <pic:pic>
                  <pic:nvPicPr>
                    <pic:cNvPr descr="image/0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1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lab7-2.asm</w:t>
      </w:r>
    </w:p>
    <w:p>
      <w:pPr>
        <w:pStyle w:val="BodyText"/>
      </w:pPr>
      <w:r>
        <w:t xml:space="preserve">Обычно nasm создает в результате ассемблирования только объектный файл. Чтобы получить файл листинга, нужно указать ключ -l и задать имя файла листинга в командной строке.</w:t>
      </w:r>
    </w:p>
    <w:p>
      <w:pPr>
        <w:pStyle w:val="BodyText"/>
      </w:pPr>
      <w:r>
        <w:t xml:space="preserve">Я создала файл листинга для программы из файла lab7-2.asm (рис. 10)</w:t>
      </w:r>
    </w:p>
    <w:p>
      <w:pPr>
        <w:pStyle w:val="CaptionedFigure"/>
      </w:pPr>
      <w:r>
        <w:drawing>
          <wp:inline>
            <wp:extent cx="5334000" cy="4320540"/>
            <wp:effectExtent b="0" l="0" r="0" t="0"/>
            <wp:docPr descr="Файл листинга lab7-2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Внимательно ознакомилась с его форматом и содержимым. Подробно объяснила содержимое трёх строк файла листинга.</w:t>
      </w:r>
    </w:p>
    <w:p>
      <w:pPr>
        <w:pStyle w:val="BodyText"/>
      </w:pPr>
      <w:r>
        <w:t xml:space="preserve">строка 189:</w:t>
      </w:r>
      <w:r>
        <w:t xml:space="preserve"> </w:t>
      </w:r>
      <w:r>
        <w:t xml:space="preserve">- 14 — номер строки в подпрограмме</w:t>
      </w:r>
      <w:r>
        <w:t xml:space="preserve"> </w:t>
      </w:r>
      <w:r>
        <w:t xml:space="preserve">- 000000E8 — адрес</w:t>
      </w:r>
      <w:r>
        <w:t xml:space="preserve"> </w:t>
      </w:r>
      <w:r>
        <w:t xml:space="preserve">- B8[00000000] — машинный код</w:t>
      </w:r>
      <w:r>
        <w:t xml:space="preserve"> </w:t>
      </w:r>
      <w:r>
        <w:t xml:space="preserve">- mov eax,msg1 — код программы — перекладывает msg1 в eax</w:t>
      </w:r>
    </w:p>
    <w:p>
      <w:pPr>
        <w:pStyle w:val="BodyText"/>
      </w:pPr>
      <w:r>
        <w:t xml:space="preserve">строка 190:</w:t>
      </w:r>
      <w:r>
        <w:t xml:space="preserve"> </w:t>
      </w:r>
      <w:r>
        <w:t xml:space="preserve">- 15 — номер строки в подпрограмме</w:t>
      </w:r>
      <w:r>
        <w:t xml:space="preserve"> </w:t>
      </w:r>
      <w:r>
        <w:t xml:space="preserve">- 000000ED — адрес</w:t>
      </w:r>
      <w:r>
        <w:t xml:space="preserve"> </w:t>
      </w:r>
      <w:r>
        <w:t xml:space="preserve">- E81DFFFFFF — машинный код</w:t>
      </w:r>
      <w:r>
        <w:t xml:space="preserve"> </w:t>
      </w:r>
      <w:r>
        <w:t xml:space="preserve">- call sprint — код программы — вызов подпрограммы печати</w:t>
      </w:r>
    </w:p>
    <w:p>
      <w:pPr>
        <w:pStyle w:val="BodyText"/>
      </w:pPr>
      <w:r>
        <w:t xml:space="preserve">строка 192:</w:t>
      </w:r>
      <w:r>
        <w:t xml:space="preserve"> </w:t>
      </w:r>
      <w:r>
        <w:t xml:space="preserve">- 17 — номер строки в подпрограмме</w:t>
      </w:r>
      <w:r>
        <w:t xml:space="preserve"> </w:t>
      </w:r>
      <w:r>
        <w:t xml:space="preserve">- 000000F2 — адрес</w:t>
      </w:r>
      <w:r>
        <w:t xml:space="preserve"> </w:t>
      </w:r>
      <w:r>
        <w:t xml:space="preserve">- B9[0A000000] — машинный код</w:t>
      </w:r>
      <w:r>
        <w:t xml:space="preserve"> </w:t>
      </w:r>
      <w:r>
        <w:t xml:space="preserve">- mov ecx,B — код программы — перекладывает B в eax</w:t>
      </w:r>
    </w:p>
    <w:p>
      <w:pPr>
        <w:pStyle w:val="BodyText"/>
      </w:pPr>
      <w:r>
        <w:t xml:space="preserve">Я открыла файл с программой lab7-2.asm и в инструкции с двумя операндами удалила один операнд. Выполнила трансляцию с получением файла листинга. (рис. 11) (рис. 12)</w:t>
      </w:r>
    </w:p>
    <w:p>
      <w:pPr>
        <w:pStyle w:val="CaptionedFigure"/>
      </w:pPr>
      <w:r>
        <w:drawing>
          <wp:inline>
            <wp:extent cx="5334000" cy="797682"/>
            <wp:effectExtent b="0" l="0" r="0" t="0"/>
            <wp:docPr descr="Ошибка трансляции lab7-2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r>
        <w:drawing>
          <wp:inline>
            <wp:extent cx="5334000" cy="4204368"/>
            <wp:effectExtent b="0" l="0" r="0" t="0"/>
            <wp:docPr descr="Файл листинга с ошибкой lab7-2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Однако я получила листинг, в котором выделено место ошибки.</w:t>
      </w:r>
    </w:p>
    <w:bookmarkEnd w:id="56"/>
    <w:bookmarkStart w:id="69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 программу нахождения наименьшей из 3 целочисленных переменных a, b и c. Значения переменных выбрать из табл. 7.5 в соответствии с вариантом, полученным при выполнении лабораторной работы № 6. Создаю исполняемый файл и проверяю его работу (рис. 13) (рис. 14).</w:t>
      </w:r>
    </w:p>
    <w:p>
      <w:pPr>
        <w:pStyle w:val="BodyText"/>
      </w:pPr>
      <w:r>
        <w:t xml:space="preserve">для варианта 15 — 32,6,54</w:t>
      </w:r>
    </w:p>
    <w:p>
      <w:pPr>
        <w:pStyle w:val="CaptionedFigure"/>
      </w:pPr>
      <w:r>
        <w:drawing>
          <wp:inline>
            <wp:extent cx="5062888" cy="5909911"/>
            <wp:effectExtent b="0" l="0" r="0" t="0"/>
            <wp:docPr descr="Программа в файле prog1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590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prog1.asm</w:t>
      </w:r>
    </w:p>
    <w:p>
      <w:pPr>
        <w:pStyle w:val="CaptionedFigure"/>
      </w:pPr>
      <w:r>
        <w:drawing>
          <wp:inline>
            <wp:extent cx="5334000" cy="1557130"/>
            <wp:effectExtent b="0" l="0" r="0" t="0"/>
            <wp:docPr descr="Запуск программы prog1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prog1.asm</w:t>
      </w:r>
    </w:p>
    <w:p>
      <w:pPr>
        <w:pStyle w:val="BodyText"/>
      </w:pPr>
      <w:r>
        <w:t xml:space="preserve">Теперь пишу программу, которая для введённых с клавиатуры значений x и a вычисляет значение заданной функции f(x) и выводит результат вычислений. Вид функции f(x) выбираю из таблицы 7.6 вариантов заданий в соответствии с вариантом, полученным при выполнении лабораторной работы № 7. Создаю исполняемый файл и проверяю его работу для значений X и a из 7.6. (рис. 15) (рис. 16).</w:t>
      </w:r>
    </w:p>
    <w:p>
      <w:pPr>
        <w:pStyle w:val="BodyText"/>
      </w:pPr>
      <w:r>
        <w:t xml:space="preserve">для варианта 15: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334000" cy="4944893"/>
            <wp:effectExtent b="0" l="0" r="0" t="0"/>
            <wp:docPr descr="Программа в файле prog2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4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в файле prog2.asm</w:t>
      </w:r>
    </w:p>
    <w:p>
      <w:pPr>
        <w:pStyle w:val="CaptionedFigure"/>
      </w:pPr>
      <w:r>
        <w:drawing>
          <wp:inline>
            <wp:extent cx="5334000" cy="1843430"/>
            <wp:effectExtent b="0" l="0" r="0" t="0"/>
            <wp:docPr descr="Запуск программы prog2.asm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prog2.asm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Aгджабекова Эся Рустамовна НПИбд-01-24</dc:creator>
  <dc:language>ru-RU</dc:language>
  <cp:keywords/>
  <dcterms:created xsi:type="dcterms:W3CDTF">2024-11-15T07:22:17Z</dcterms:created>
  <dcterms:modified xsi:type="dcterms:W3CDTF">2024-11-15T07:22:17Z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