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Yu Gothic" w:cs="Yu Gothic" w:eastAsia="Yu Gothic" w:hAnsi="Yu Gothic"/>
          <w:b/>
          <w:bCs/>
          <w:color w:val="1A6A3A"/>
          <w:sz w:val="56"/>
          <w:szCs w:val="56"/>
        </w:rPr>
        <w:t xml:space="preserve">CORETO</w:t>
      </w:r>
    </w:p>
    <w:p>
      <w:pPr>
        <w:spacing w:before="0" w:after="200"/>
        <w:jc w:val="center"/>
      </w:pPr>
      <w:r>
        <w:rPr>
          <w:rFonts w:ascii="Yu Gothic" w:cs="Yu Gothic" w:eastAsia="Yu Gothic" w:hAnsi="Yu Gothic"/>
          <w:b/>
          <w:bCs/>
          <w:color w:val="1A2A4A"/>
          <w:sz w:val="40"/>
          <w:szCs w:val="40"/>
        </w:rPr>
        <w:t xml:space="preserve">パートナー業務マニュアル</w:t>
      </w:r>
    </w:p>
    <w:p>
      <w:pPr>
        <w:spacing w:before="0" w:after="100"/>
        <w:jc w:val="center"/>
      </w:pPr>
      <w:r>
        <w:rPr>
          <w:rFonts w:ascii="Yu Gothic" w:cs="Yu Gothic" w:eastAsia="Yu Gothic" w:hAnsi="Yu Gothic"/>
          <w:color w:val="6C757D"/>
          <w:sz w:val="26"/>
          <w:szCs w:val="26"/>
        </w:rPr>
        <w:t xml:space="preserve">売買仲介　紹介業務編</w:t>
      </w:r>
    </w:p>
    <w:p>
      <w:pPr>
        <w:spacing w:before="400" w:after="200"/>
        <w:jc w:val="center"/>
      </w:pPr>
      <w:r>
        <w:rPr>
          <w:rFonts w:ascii="Yu Gothic" w:cs="Yu Gothic" w:eastAsia="Yu Gothic" w:hAnsi="Yu Gothic"/>
          <w:color w:val="6C757D"/>
          <w:sz w:val="22"/>
          <w:szCs w:val="22"/>
        </w:rPr>
        <w:t xml:space="preserve">株式会社CORETO</w:t>
      </w:r>
    </w:p>
    <w:p>
      <w:pPr>
        <w:spacing w:before="0" w:after="3200"/>
        <w:jc w:val="center"/>
      </w:pPr>
      <w:r>
        <w:rPr>
          <w:rFonts w:ascii="Yu Gothic" w:cs="Yu Gothic" w:eastAsia="Yu Gothic" w:hAnsi="Yu Gothic"/>
          <w:color w:val="6C757D"/>
          <w:sz w:val="20"/>
          <w:szCs w:val="20"/>
        </w:rPr>
        <w:t xml:space="preserve">2026年4月版</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3333" w:sz="1"/>
              <w:left w:val="single" w:color="CC3333" w:sz="1"/>
              <w:bottom w:val="single" w:color="CC3333" w:sz="1"/>
              <w:right w:val="single" w:color="CC3333" w:sz="1"/>
            </w:tcBorders>
            <w:shd w:fill="FDECEA" w:val="clear"/>
            <w:tcMar>
              <w:top w:type="dxa" w:w="120"/>
              <w:left w:type="dxa" w:w="200"/>
              <w:bottom w:type="dxa" w:w="120"/>
              <w:right w:type="dxa" w:w="200"/>
            </w:tcMar>
          </w:tcPr>
          <w:p>
            <w:r>
              <w:rPr>
                <w:rFonts w:ascii="Yu Gothic" w:cs="Yu Gothic" w:eastAsia="Yu Gothic" w:hAnsi="Yu Gothic"/>
                <w:b/>
                <w:bCs/>
                <w:color w:val="CC3333"/>
                <w:sz w:val="20"/>
                <w:szCs w:val="20"/>
              </w:rPr>
              <w:t xml:space="preserve">【重要】本マニュアルはCORETOパートナー（以下「PT」）専用です。</w:t>
            </w:r>
          </w:p>
          <w:p>
            <w:r>
              <w:rPr>
                <w:rFonts w:ascii="Yu Gothic" w:cs="Yu Gothic" w:eastAsia="Yu Gothic" w:hAnsi="Yu Gothic"/>
                <w:color w:val="1C1C1C"/>
                <w:sz w:val="20"/>
                <w:szCs w:val="20"/>
              </w:rPr>
              <w:t xml:space="preserve">第三者への開示・転載は禁止です。ご不明な点はHQ（本部）にお問い合わせください。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第1章　パートナー（PT）とは</w:t>
            </w:r>
          </w:p>
          <w:p>
            <w:r>
              <w:rPr>
                <w:rFonts w:ascii="Yu Gothic" w:cs="Yu Gothic" w:eastAsia="Yu Gothic" w:hAnsi="Yu Gothic"/>
                <w:color w:val="DDDDDD"/>
                <w:sz w:val="20"/>
                <w:szCs w:val="20"/>
              </w:rPr>
              <w:t xml:space="preserve">あなたの役割と位置づけ</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1-1　売買仲介におけるパートナーの役割</w:t>
      </w:r>
    </w:p>
    <w:p>
      <w:pPr>
        <w:spacing w:before="60" w:after="60"/>
      </w:pPr>
      <w:r>
        <w:rPr>
          <w:rFonts w:ascii="Yu Gothic" w:cs="Yu Gothic" w:eastAsia="Yu Gothic" w:hAnsi="Yu Gothic"/>
          <w:b w:val="false"/>
          <w:bCs w:val="false"/>
          <w:color w:val="1C1C1C"/>
          <w:sz w:val="21"/>
          <w:szCs w:val="21"/>
        </w:rPr>
        <w:t xml:space="preserve">パートナー（PT）は、不動産の売買を検討しているクライアント（購入希望者・売却希望者）をCOREBLDGエージェント（AG）に紹介する役割を担います。宅建業法に基づき、PTは物件の案内・重要事項説明・契約業務を行うことはできません。</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200"/>
        <w:gridCol w:w="4960"/>
      </w:tblGrid>
      <w:tr>
        <w:trPr>
          <w:tblHeader/>
        </w:trPr>
        <w:tc>
          <w:tcPr>
            <w:tcW w:type="dxa" w:w="22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役割</w:t>
            </w:r>
          </w:p>
        </w:tc>
        <w:tc>
          <w:tcPr>
            <w:tcW w:type="dxa" w:w="22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担当</w:t>
            </w:r>
          </w:p>
        </w:tc>
        <w:tc>
          <w:tcPr>
            <w:tcW w:type="dxa" w:w="49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できること / できないこと</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パートナー（PT）</w:t>
            </w:r>
          </w:p>
        </w:tc>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あなた</w:t>
            </w:r>
          </w:p>
        </w:tc>
        <w:tc>
          <w:tcPr>
            <w:tcW w:type="dxa" w:w="49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クライアントの紹介・進捗確認のみ。物件案内・価格交渉・契約業務は不可</w:t>
            </w:r>
          </w:p>
        </w:tc>
      </w:tr>
      <w:tr>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エージェント（AG）</w:t>
            </w:r>
          </w:p>
        </w:tc>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COREBLDG登録AG</w:t>
            </w:r>
          </w:p>
        </w:tc>
        <w:tc>
          <w:tcPr>
            <w:tcW w:type="dxa" w:w="49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物件選定・内見・申込・価格交渉・書類管理</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HQ（本部）</w:t>
            </w:r>
          </w:p>
        </w:tc>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株式会社CORETO</w:t>
            </w:r>
          </w:p>
        </w:tc>
        <w:tc>
          <w:tcPr>
            <w:tcW w:type="dxa" w:w="49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案件管理・IT重説手配・成約承認・報酬計算・振込</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9000" w:sz="1"/>
              <w:left w:val="single" w:color="E59000" w:sz="12"/>
              <w:bottom w:val="single" w:color="E59000" w:sz="1"/>
              <w:right w:val="single" w:color="E59000" w:sz="1"/>
            </w:tcBorders>
            <w:shd w:fill="FFF3CD"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PTが行える業務は「クライアントの紹介」のみです。物件の案内・価格提示・契約書への署名補助等を行った場合、宅建業法違反となり、PTのみならずCOREBLDG全体が処罰対象となります。必ず守ってください。</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1-2　賃貸紹介との違い</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000"/>
        <w:gridCol w:w="3960"/>
      </w:tblGrid>
      <w:tr>
        <w:trPr>
          <w:tblHeader/>
        </w:trPr>
        <w:tc>
          <w:tcPr>
            <w:tcW w:type="dxa" w:w="24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項目</w:t>
            </w:r>
          </w:p>
        </w:tc>
        <w:tc>
          <w:tcPr>
            <w:tcW w:type="dxa" w:w="30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賃貸仲介</w:t>
            </w:r>
          </w:p>
        </w:tc>
        <w:tc>
          <w:tcPr>
            <w:tcW w:type="dxa" w:w="39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売買仲介</w:t>
            </w:r>
          </w:p>
        </w:tc>
      </w:tr>
      <w:tr>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取引金額</w:t>
            </w:r>
          </w:p>
        </w:tc>
        <w:tc>
          <w:tcPr>
            <w:tcW w:type="dxa" w:w="30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数万〜数十万円（初期費用）</w:t>
            </w:r>
          </w:p>
        </w:tc>
        <w:tc>
          <w:tcPr>
            <w:tcW w:type="dxa" w:w="39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数百万〜数億円（物件価格）</w:t>
            </w:r>
          </w:p>
        </w:tc>
      </w:tr>
      <w:tr>
        <w:tc>
          <w:tcPr>
            <w:tcW w:type="dxa" w:w="2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仲介手数料</w:t>
            </w:r>
          </w:p>
        </w:tc>
        <w:tc>
          <w:tcPr>
            <w:tcW w:type="dxa" w:w="30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家賃1ヶ月分前後</w:t>
            </w:r>
          </w:p>
        </w:tc>
        <w:tc>
          <w:tcPr>
            <w:tcW w:type="dxa" w:w="39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物件価格×3%＋6万円（上限）</w:t>
            </w:r>
          </w:p>
        </w:tc>
      </w:tr>
      <w:tr>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期間</w:t>
            </w:r>
          </w:p>
        </w:tc>
        <w:tc>
          <w:tcPr>
            <w:tcW w:type="dxa" w:w="30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数日〜数週間</w:t>
            </w:r>
          </w:p>
        </w:tc>
        <w:tc>
          <w:tcPr>
            <w:tcW w:type="dxa" w:w="39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1〜6ヶ月（ローン審査・登記含む）</w:t>
            </w:r>
          </w:p>
        </w:tc>
      </w:tr>
      <w:tr>
        <w:tc>
          <w:tcPr>
            <w:tcW w:type="dxa" w:w="2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PTへの報酬単価</w:t>
            </w:r>
          </w:p>
        </w:tc>
        <w:tc>
          <w:tcPr>
            <w:tcW w:type="dxa" w:w="30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数千〜数万円</w:t>
            </w:r>
          </w:p>
        </w:tc>
        <w:tc>
          <w:tcPr>
            <w:tcW w:type="dxa" w:w="39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数万〜数十万円</w:t>
            </w:r>
          </w:p>
        </w:tc>
      </w:tr>
      <w:tr>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紹介難易度</w:t>
            </w:r>
          </w:p>
        </w:tc>
        <w:tc>
          <w:tcPr>
            <w:tcW w:type="dxa" w:w="30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比較的容易</w:t>
            </w:r>
          </w:p>
        </w:tc>
        <w:tc>
          <w:tcPr>
            <w:tcW w:type="dxa" w:w="39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購入・売却の意思決定が必要なため慎重</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1-3　紹介フローの全体像</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CCDDCC"/>
                <w:sz w:val="18"/>
                <w:szCs w:val="18"/>
              </w:rPr>
              <w:t xml:space="preserve">①</w:t>
            </w:r>
          </w:p>
          <w:p>
            <w:pPr>
              <w:jc w:val="center"/>
            </w:pPr>
            <w:r>
              <w:rPr>
                <w:rFonts w:ascii="Yu Gothic" w:cs="Yu Gothic" w:eastAsia="Yu Gothic" w:hAnsi="Yu Gothic"/>
                <w:b/>
                <w:bCs/>
                <w:color w:val="FFFFFF"/>
                <w:sz w:val="21"/>
                <w:szCs w:val="21"/>
              </w:rPr>
              <w:t xml:space="preserve">クライアントを紹介</w:t>
            </w:r>
          </w:p>
          <w:p>
            <w:pPr>
              <w:jc w:val="center"/>
            </w:pPr>
            <w:r>
              <w:rPr>
                <w:rFonts w:ascii="Yu Gothic" w:cs="Yu Gothic" w:eastAsia="Yu Gothic" w:hAnsi="Yu Gothic"/>
                <w:color w:val="CCDDCC"/>
                <w:sz w:val="17"/>
                <w:szCs w:val="17"/>
              </w:rPr>
              <w:t xml:space="preserve">PTがAGに連絡</w:t>
            </w:r>
          </w:p>
        </w:tc>
        <w:tc>
          <w:tcPr>
            <w:tcW w:type="dxa" w:w="2340"/>
            <w:tcBorders>
              <w:top w:val="none" w:color="FFFFFF" w:sz="0"/>
              <w:left w:val="none" w:color="FFFFFF" w:sz="0"/>
              <w:bottom w:val="none" w:color="FFFFFF" w:sz="0"/>
              <w:right w:val="none" w:color="FFFFFF" w:sz="0"/>
            </w:tcBorders>
            <w:shd w:fill="1A6A3A" w:val="clear"/>
            <w:tcMar>
              <w:top w:type="dxa" w:w="100"/>
              <w:left w:type="dxa" w:w="80"/>
              <w:bottom w:type="dxa" w:w="100"/>
              <w:right w:type="dxa" w:w="80"/>
            </w:tcMar>
            <w:vAlign w:val="center"/>
          </w:tcPr>
          <w:p>
            <w:pPr>
              <w:jc w:val="center"/>
            </w:pPr>
            <w:r>
              <w:rPr>
                <w:rFonts w:ascii="Yu Gothic" w:cs="Yu Gothic" w:eastAsia="Yu Gothic" w:hAnsi="Yu Gothic"/>
                <w:color w:val="CCDDCC"/>
                <w:sz w:val="18"/>
                <w:szCs w:val="18"/>
              </w:rPr>
              <w:t xml:space="preserve">②</w:t>
            </w:r>
          </w:p>
          <w:p>
            <w:pPr>
              <w:jc w:val="center"/>
            </w:pPr>
            <w:r>
              <w:rPr>
                <w:rFonts w:ascii="Yu Gothic" w:cs="Yu Gothic" w:eastAsia="Yu Gothic" w:hAnsi="Yu Gothic"/>
                <w:b/>
                <w:bCs/>
                <w:color w:val="FFFFFF"/>
                <w:sz w:val="21"/>
                <w:szCs w:val="21"/>
              </w:rPr>
              <w:t xml:space="preserve">AGが対応開始</w:t>
            </w:r>
          </w:p>
          <w:p>
            <w:pPr>
              <w:jc w:val="center"/>
            </w:pPr>
            <w:r>
              <w:rPr>
                <w:rFonts w:ascii="Yu Gothic" w:cs="Yu Gothic" w:eastAsia="Yu Gothic" w:hAnsi="Yu Gothic"/>
                <w:color w:val="CCDDCC"/>
                <w:sz w:val="17"/>
                <w:szCs w:val="17"/>
              </w:rPr>
              <w:t xml:space="preserve">物件選定・内見・申込</w:t>
            </w:r>
          </w:p>
        </w:tc>
        <w:tc>
          <w:tcPr>
            <w:tcW w:type="dxa" w:w="2340"/>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CCDDCC"/>
                <w:sz w:val="18"/>
                <w:szCs w:val="18"/>
              </w:rPr>
              <w:t xml:space="preserve">③</w:t>
            </w:r>
          </w:p>
          <w:p>
            <w:pPr>
              <w:jc w:val="center"/>
            </w:pPr>
            <w:r>
              <w:rPr>
                <w:rFonts w:ascii="Yu Gothic" w:cs="Yu Gothic" w:eastAsia="Yu Gothic" w:hAnsi="Yu Gothic"/>
                <w:b/>
                <w:bCs/>
                <w:color w:val="FFFFFF"/>
                <w:sz w:val="21"/>
                <w:szCs w:val="21"/>
              </w:rPr>
              <w:t xml:space="preserve">契約・決済</w:t>
            </w:r>
          </w:p>
          <w:p>
            <w:pPr>
              <w:jc w:val="center"/>
            </w:pPr>
            <w:r>
              <w:rPr>
                <w:rFonts w:ascii="Yu Gothic" w:cs="Yu Gothic" w:eastAsia="Yu Gothic" w:hAnsi="Yu Gothic"/>
                <w:color w:val="CCDDCC"/>
                <w:sz w:val="17"/>
                <w:szCs w:val="17"/>
              </w:rPr>
              <w:t xml:space="preserve">HQがサポート</w:t>
            </w:r>
          </w:p>
        </w:tc>
        <w:tc>
          <w:tcPr>
            <w:tcW w:type="dxa" w:w="2340"/>
            <w:tcBorders>
              <w:top w:val="none" w:color="FFFFFF" w:sz="0"/>
              <w:left w:val="none" w:color="FFFFFF" w:sz="0"/>
              <w:bottom w:val="none" w:color="FFFFFF" w:sz="0"/>
              <w:right w:val="none" w:color="FFFFFF" w:sz="0"/>
            </w:tcBorders>
            <w:shd w:fill="1A6A3A" w:val="clear"/>
            <w:tcMar>
              <w:top w:type="dxa" w:w="100"/>
              <w:left w:type="dxa" w:w="80"/>
              <w:bottom w:type="dxa" w:w="100"/>
              <w:right w:type="dxa" w:w="80"/>
            </w:tcMar>
            <w:vAlign w:val="center"/>
          </w:tcPr>
          <w:p>
            <w:pPr>
              <w:jc w:val="center"/>
            </w:pPr>
            <w:r>
              <w:rPr>
                <w:rFonts w:ascii="Yu Gothic" w:cs="Yu Gothic" w:eastAsia="Yu Gothic" w:hAnsi="Yu Gothic"/>
                <w:color w:val="CCDDCC"/>
                <w:sz w:val="18"/>
                <w:szCs w:val="18"/>
              </w:rPr>
              <w:t xml:space="preserve">④</w:t>
            </w:r>
          </w:p>
          <w:p>
            <w:pPr>
              <w:jc w:val="center"/>
            </w:pPr>
            <w:r>
              <w:rPr>
                <w:rFonts w:ascii="Yu Gothic" w:cs="Yu Gothic" w:eastAsia="Yu Gothic" w:hAnsi="Yu Gothic"/>
                <w:b/>
                <w:bCs/>
                <w:color w:val="FFFFFF"/>
                <w:sz w:val="21"/>
                <w:szCs w:val="21"/>
              </w:rPr>
              <w:t xml:space="preserve">報酬発生</w:t>
            </w:r>
          </w:p>
          <w:p>
            <w:pPr>
              <w:jc w:val="center"/>
            </w:pPr>
            <w:r>
              <w:rPr>
                <w:rFonts w:ascii="Yu Gothic" w:cs="Yu Gothic" w:eastAsia="Yu Gothic" w:hAnsi="Yu Gothic"/>
                <w:color w:val="CCDDCC"/>
                <w:sz w:val="17"/>
                <w:szCs w:val="17"/>
              </w:rPr>
              <w:t xml:space="preserve">成約確定後PTへ振込</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A4A" w:sz="1"/>
              <w:left w:val="single" w:color="1A2A4A" w:sz="12"/>
              <w:bottom w:val="single" w:color="1A2A4A" w:sz="1"/>
              <w:right w:val="single" w:color="1A2A4A" w:sz="1"/>
            </w:tcBorders>
            <w:shd w:fill="EEF5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【重要】紹介後はAGにすべてお任せください。</w:t>
            </w:r>
          </w:p>
          <w:p>
            <w:pPr>
              <w:spacing w:before="30" w:after="30"/>
            </w:pPr>
            <w:r>
              <w:rPr>
                <w:rFonts w:ascii="Yu Gothic" w:cs="Yu Gothic" w:eastAsia="Yu Gothic" w:hAnsi="Yu Gothic"/>
                <w:color w:val="1C1C1C"/>
                <w:sz w:val="20"/>
                <w:szCs w:val="20"/>
              </w:rPr>
              <w:t xml:space="preserve">　PTがクライアントと個別に連絡を取り、物件情報・価格・条件について話し合うことは禁止です。</w:t>
            </w:r>
          </w:p>
          <w:p>
            <w:pPr>
              <w:spacing w:before="30" w:after="30"/>
            </w:pPr>
            <w:r>
              <w:rPr>
                <w:rFonts w:ascii="Yu Gothic" w:cs="Yu Gothic" w:eastAsia="Yu Gothic" w:hAnsi="Yu Gothic"/>
                <w:color w:val="1C1C1C"/>
                <w:sz w:val="20"/>
                <w:szCs w:val="20"/>
              </w:rPr>
              <w:t xml:space="preserve">　進捗確認はCOREBLDGシステム（PTポータル）からのみ行ってください。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3333" w:val="clear"/>
            <w:tcMar>
              <w:top w:type="dxa" w:w="160"/>
              <w:left w:type="dxa" w:w="300"/>
              <w:bottom w:type="dxa" w:w="100"/>
              <w:right w:type="dxa" w:w="300"/>
            </w:tcMar>
          </w:tcPr>
          <w:p>
            <w:r>
              <w:rPr>
                <w:rFonts w:ascii="Yu Gothic" w:cs="Yu Gothic" w:eastAsia="Yu Gothic" w:hAnsi="Yu Gothic"/>
                <w:b/>
                <w:bCs/>
                <w:color w:val="FFFFFF"/>
                <w:sz w:val="32"/>
                <w:szCs w:val="32"/>
              </w:rPr>
              <w:t xml:space="preserve">第2章　禁止事項</w:t>
            </w:r>
          </w:p>
          <w:p>
            <w:r>
              <w:rPr>
                <w:rFonts w:ascii="Yu Gothic" w:cs="Yu Gothic" w:eastAsia="Yu Gothic" w:hAnsi="Yu Gothic"/>
                <w:color w:val="DDDDDD"/>
                <w:sz w:val="20"/>
                <w:szCs w:val="20"/>
              </w:rPr>
              <w:t xml:space="preserve">必ずお読みください</w:t>
            </w:r>
          </w:p>
        </w:tc>
      </w:tr>
    </w:tbl>
    <w:p>
      <w:pPr>
        <w:spacing w:before="60" w:after="60"/>
      </w:pPr>
      <w:r>
        <w:rPr>
          <w:rFonts w:ascii="Yu Gothic" w:cs="Yu Gothic" w:eastAsia="Yu Gothic" w:hAnsi="Yu Gothic"/>
          <w:b w:val="false"/>
          <w:bCs w:val="false"/>
          <w:color w:val="1C1C1C"/>
          <w:sz w:val="21"/>
          <w:szCs w:val="21"/>
        </w:rPr>
        <w:t xml:space="preserve">以下に該当する行為が発覚した場合、厳重注意または強制退会の対象となります。</w:t>
      </w:r>
    </w:p>
    <w:p>
      <w:pPr>
        <w:pStyle w:val="Heading2"/>
        <w:pBdr>
          <w:bottom w:val="single" w:color="1A6A3A" w:sz="4" w:space="4"/>
        </w:pBdr>
        <w:spacing w:before="280" w:after="120"/>
      </w:pPr>
      <w:r>
        <w:rPr>
          <w:rFonts w:ascii="Yu Gothic" w:cs="Yu Gothic" w:eastAsia="Yu Gothic" w:hAnsi="Yu Gothic"/>
          <w:b/>
          <w:bCs/>
          <w:color w:val="1A2A4A"/>
          <w:sz w:val="28"/>
          <w:szCs w:val="28"/>
        </w:rPr>
        <w:t xml:space="preserve">【法令違反・絶対禁止】</w:t>
      </w:r>
    </w:p>
    <w:p>
      <w:pPr>
        <w:pStyle w:val="ListParagraph"/>
        <w:numPr>
          <w:ilvl w:val="0"/>
          <w:numId w:val="2"/>
        </w:numPr>
        <w:spacing w:before="40" w:after="40"/>
      </w:pPr>
      <w:r>
        <w:rPr>
          <w:rFonts w:ascii="Yu Gothic" w:cs="Yu Gothic" w:eastAsia="Yu Gothic" w:hAnsi="Yu Gothic"/>
          <w:color w:val="1C1C1C"/>
          <w:sz w:val="21"/>
          <w:szCs w:val="21"/>
        </w:rPr>
        <w:t xml:space="preserve">物件の案内・内見の同行（宅建業法上の「取引」行為）</w:t>
      </w:r>
    </w:p>
    <w:p>
      <w:pPr>
        <w:pStyle w:val="ListParagraph"/>
        <w:numPr>
          <w:ilvl w:val="0"/>
          <w:numId w:val="2"/>
        </w:numPr>
        <w:spacing w:before="40" w:after="40"/>
      </w:pPr>
      <w:r>
        <w:rPr>
          <w:rFonts w:ascii="Yu Gothic" w:cs="Yu Gothic" w:eastAsia="Yu Gothic" w:hAnsi="Yu Gothic"/>
          <w:color w:val="1C1C1C"/>
          <w:sz w:val="21"/>
          <w:szCs w:val="21"/>
        </w:rPr>
        <w:t xml:space="preserve">クライアントへの物件情報・価格・条件の提示・説明</w:t>
      </w:r>
    </w:p>
    <w:p>
      <w:pPr>
        <w:pStyle w:val="ListParagraph"/>
        <w:numPr>
          <w:ilvl w:val="0"/>
          <w:numId w:val="2"/>
        </w:numPr>
        <w:spacing w:before="40" w:after="40"/>
      </w:pPr>
      <w:r>
        <w:rPr>
          <w:rFonts w:ascii="Yu Gothic" w:cs="Yu Gothic" w:eastAsia="Yu Gothic" w:hAnsi="Yu Gothic"/>
          <w:color w:val="1C1C1C"/>
          <w:sz w:val="21"/>
          <w:szCs w:val="21"/>
        </w:rPr>
        <w:t xml:space="preserve">重要事項説明・契約書への関与（宅建士資格が必要）</w:t>
      </w:r>
    </w:p>
    <w:p>
      <w:pPr>
        <w:pStyle w:val="ListParagraph"/>
        <w:numPr>
          <w:ilvl w:val="0"/>
          <w:numId w:val="2"/>
        </w:numPr>
        <w:spacing w:before="40" w:after="40"/>
      </w:pPr>
      <w:r>
        <w:rPr>
          <w:rFonts w:ascii="Yu Gothic" w:cs="Yu Gothic" w:eastAsia="Yu Gothic" w:hAnsi="Yu Gothic"/>
          <w:color w:val="1C1C1C"/>
          <w:sz w:val="21"/>
          <w:szCs w:val="21"/>
        </w:rPr>
        <w:t xml:space="preserve">売主・買主の本人確認を代行する行為</w:t>
      </w:r>
    </w:p>
    <w:p>
      <w:pPr>
        <w:pStyle w:val="ListParagraph"/>
        <w:numPr>
          <w:ilvl w:val="0"/>
          <w:numId w:val="2"/>
        </w:numPr>
        <w:spacing w:before="40" w:after="40"/>
      </w:pPr>
      <w:r>
        <w:rPr>
          <w:rFonts w:ascii="Yu Gothic" w:cs="Yu Gothic" w:eastAsia="Yu Gothic" w:hAnsi="Yu Gothic"/>
          <w:color w:val="1C1C1C"/>
          <w:sz w:val="21"/>
          <w:szCs w:val="21"/>
        </w:rPr>
        <w:t xml:space="preserve">手付金・仲介手数料の一時預かり・立替払い</w:t>
      </w:r>
    </w:p>
    <w:p>
      <w:pPr>
        <w:pStyle w:val="Heading2"/>
        <w:pBdr>
          <w:bottom w:val="single" w:color="1A6A3A" w:sz="4" w:space="4"/>
        </w:pBdr>
        <w:spacing w:before="280" w:after="120"/>
      </w:pPr>
      <w:r>
        <w:rPr>
          <w:rFonts w:ascii="Yu Gothic" w:cs="Yu Gothic" w:eastAsia="Yu Gothic" w:hAnsi="Yu Gothic"/>
          <w:b/>
          <w:bCs/>
          <w:color w:val="1A2A4A"/>
          <w:sz w:val="28"/>
          <w:szCs w:val="28"/>
        </w:rPr>
        <w:t xml:space="preserve">【COREBLDGルール違反】</w:t>
      </w:r>
    </w:p>
    <w:p>
      <w:pPr>
        <w:pStyle w:val="ListParagraph"/>
        <w:numPr>
          <w:ilvl w:val="0"/>
          <w:numId w:val="2"/>
        </w:numPr>
        <w:spacing w:before="40" w:after="40"/>
      </w:pPr>
      <w:r>
        <w:rPr>
          <w:rFonts w:ascii="Yu Gothic" w:cs="Yu Gothic" w:eastAsia="Yu Gothic" w:hAnsi="Yu Gothic"/>
          <w:color w:val="1C1C1C"/>
          <w:sz w:val="21"/>
          <w:szCs w:val="21"/>
        </w:rPr>
        <w:t xml:space="preserve">紹介したクライアントをCOREBLDG以外の業者に引き渡す</w:t>
      </w:r>
    </w:p>
    <w:p>
      <w:pPr>
        <w:pStyle w:val="ListParagraph"/>
        <w:numPr>
          <w:ilvl w:val="0"/>
          <w:numId w:val="2"/>
        </w:numPr>
        <w:spacing w:before="40" w:after="40"/>
      </w:pPr>
      <w:r>
        <w:rPr>
          <w:rFonts w:ascii="Yu Gothic" w:cs="Yu Gothic" w:eastAsia="Yu Gothic" w:hAnsi="Yu Gothic"/>
          <w:color w:val="1C1C1C"/>
          <w:sz w:val="21"/>
          <w:szCs w:val="21"/>
        </w:rPr>
        <w:t xml:space="preserve">AGやHQを介さずクライアントと直接価格交渉を行う</w:t>
      </w:r>
    </w:p>
    <w:p>
      <w:pPr>
        <w:pStyle w:val="ListParagraph"/>
        <w:numPr>
          <w:ilvl w:val="0"/>
          <w:numId w:val="2"/>
        </w:numPr>
        <w:spacing w:before="40" w:after="40"/>
      </w:pPr>
      <w:r>
        <w:rPr>
          <w:rFonts w:ascii="Yu Gothic" w:cs="Yu Gothic" w:eastAsia="Yu Gothic" w:hAnsi="Yu Gothic"/>
          <w:color w:val="1C1C1C"/>
          <w:sz w:val="21"/>
          <w:szCs w:val="21"/>
        </w:rPr>
        <w:t xml:space="preserve">成約前にクライアントから報酬・謝礼を受け取る</w:t>
      </w:r>
    </w:p>
    <w:p>
      <w:pPr>
        <w:pStyle w:val="ListParagraph"/>
        <w:numPr>
          <w:ilvl w:val="0"/>
          <w:numId w:val="2"/>
        </w:numPr>
        <w:spacing w:before="40" w:after="40"/>
      </w:pPr>
      <w:r>
        <w:rPr>
          <w:rFonts w:ascii="Yu Gothic" w:cs="Yu Gothic" w:eastAsia="Yu Gothic" w:hAnsi="Yu Gothic"/>
          <w:color w:val="1C1C1C"/>
          <w:sz w:val="21"/>
          <w:szCs w:val="21"/>
        </w:rPr>
        <w:t xml:space="preserve">HQ未承認のSNS広告・集客ページの作成・公開</w:t>
      </w:r>
    </w:p>
    <w:p>
      <w:pPr>
        <w:pStyle w:val="ListParagraph"/>
        <w:numPr>
          <w:ilvl w:val="0"/>
          <w:numId w:val="2"/>
        </w:numPr>
        <w:spacing w:before="40" w:after="40"/>
      </w:pPr>
      <w:r>
        <w:rPr>
          <w:rFonts w:ascii="Yu Gothic" w:cs="Yu Gothic" w:eastAsia="Yu Gothic" w:hAnsi="Yu Gothic"/>
          <w:color w:val="1C1C1C"/>
          <w:sz w:val="21"/>
          <w:szCs w:val="21"/>
        </w:rPr>
        <w:t xml:space="preserve">PTポータルのID・パスワードを第三者に共有する</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3333" w:sz="1"/>
              <w:left w:val="single" w:color="CC3333" w:sz="12"/>
              <w:bottom w:val="single" w:color="CC3333" w:sz="1"/>
              <w:right w:val="single" w:color="CC3333" w:sz="1"/>
            </w:tcBorders>
            <w:shd w:fill="FDECEA"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売買仲介は取引金額が大きく、法的リスクも高い取引です。「少しくらい手伝っても大丈夫」という判断が重大なトラブルにつながります。判断に迷う場合は必ずHQに確認してください。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第3章　紹介業務</w:t>
            </w:r>
          </w:p>
          <w:p>
            <w:r>
              <w:rPr>
                <w:rFonts w:ascii="Yu Gothic" w:cs="Yu Gothic" w:eastAsia="Yu Gothic" w:hAnsi="Yu Gothic"/>
                <w:color w:val="DDDDDD"/>
                <w:sz w:val="20"/>
                <w:szCs w:val="20"/>
              </w:rPr>
              <w:t xml:space="preserve">クライアントの紹介方法と注意点</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3-1　紹介の方法</w:t>
      </w:r>
    </w:p>
    <w:p>
      <w:pPr>
        <w:spacing w:before="60" w:after="60"/>
      </w:pPr>
      <w:r>
        <w:rPr>
          <w:rFonts w:ascii="Yu Gothic" w:cs="Yu Gothic" w:eastAsia="Yu Gothic" w:hAnsi="Yu Gothic"/>
          <w:b w:val="false"/>
          <w:bCs w:val="false"/>
          <w:color w:val="1C1C1C"/>
          <w:sz w:val="21"/>
          <w:szCs w:val="21"/>
        </w:rPr>
        <w:t xml:space="preserve">紹介は以下の手順で行います。クライアントの個人情報は必ず適切に管理してください。</w:t>
      </w:r>
    </w:p>
    <w:p>
      <w:pPr>
        <w:spacing w:before="0" w:after="0"/>
      </w:pPr>
      <w:r>
        <w:t xml:space="preserve"/>
      </w:r>
    </w:p>
    <w:p>
      <w:pPr>
        <w:pStyle w:val="ListParagraph"/>
        <w:numPr>
          <w:ilvl w:val="0"/>
          <w:numId w:val="3"/>
        </w:numPr>
        <w:spacing w:before="40" w:after="40"/>
      </w:pPr>
      <w:r>
        <w:rPr>
          <w:rFonts w:ascii="Yu Gothic" w:cs="Yu Gothic" w:eastAsia="Yu Gothic" w:hAnsi="Yu Gothic"/>
          <w:color w:val="1C1C1C"/>
          <w:sz w:val="21"/>
          <w:szCs w:val="21"/>
        </w:rPr>
        <w:t xml:space="preserve">COREBLDGシステム（PTポータル）から「新規紹介登録」を選択</w:t>
      </w:r>
    </w:p>
    <w:p>
      <w:pPr>
        <w:pStyle w:val="ListParagraph"/>
        <w:numPr>
          <w:ilvl w:val="0"/>
          <w:numId w:val="3"/>
        </w:numPr>
        <w:spacing w:before="40" w:after="40"/>
      </w:pPr>
      <w:r>
        <w:rPr>
          <w:rFonts w:ascii="Yu Gothic" w:cs="Yu Gothic" w:eastAsia="Yu Gothic" w:hAnsi="Yu Gothic"/>
          <w:color w:val="1C1C1C"/>
          <w:sz w:val="21"/>
          <w:szCs w:val="21"/>
        </w:rPr>
        <w:t xml:space="preserve">クライアントの氏名・連絡先・相談内容（購入希望 / 売却希望）を入力</w:t>
      </w:r>
    </w:p>
    <w:p>
      <w:pPr>
        <w:pStyle w:val="ListParagraph"/>
        <w:numPr>
          <w:ilvl w:val="0"/>
          <w:numId w:val="3"/>
        </w:numPr>
        <w:spacing w:before="40" w:after="40"/>
      </w:pPr>
      <w:r>
        <w:rPr>
          <w:rFonts w:ascii="Yu Gothic" w:cs="Yu Gothic" w:eastAsia="Yu Gothic" w:hAnsi="Yu Gothic"/>
          <w:color w:val="1C1C1C"/>
          <w:sz w:val="21"/>
          <w:szCs w:val="21"/>
        </w:rPr>
        <w:t xml:space="preserve">担当AGが自動アサインされ、Slack経由でAGに通知される</w:t>
      </w:r>
    </w:p>
    <w:p>
      <w:pPr>
        <w:pStyle w:val="ListParagraph"/>
        <w:numPr>
          <w:ilvl w:val="0"/>
          <w:numId w:val="3"/>
        </w:numPr>
        <w:spacing w:before="40" w:after="40"/>
      </w:pPr>
      <w:r>
        <w:rPr>
          <w:rFonts w:ascii="Yu Gothic" w:cs="Yu Gothic" w:eastAsia="Yu Gothic" w:hAnsi="Yu Gothic"/>
          <w:color w:val="1C1C1C"/>
          <w:sz w:val="21"/>
          <w:szCs w:val="21"/>
        </w:rPr>
        <w:t xml:space="preserve">AGがクライアントに初回連絡（24時間以内を目標）</w:t>
      </w:r>
    </w:p>
    <w:p>
      <w:pPr>
        <w:pStyle w:val="ListParagraph"/>
        <w:numPr>
          <w:ilvl w:val="0"/>
          <w:numId w:val="3"/>
        </w:numPr>
        <w:spacing w:before="40" w:after="40"/>
      </w:pPr>
      <w:r>
        <w:rPr>
          <w:rFonts w:ascii="Yu Gothic" w:cs="Yu Gothic" w:eastAsia="Yu Gothic" w:hAnsi="Yu Gothic"/>
          <w:color w:val="1C1C1C"/>
          <w:sz w:val="21"/>
          <w:szCs w:val="21"/>
        </w:rPr>
        <w:t xml:space="preserve">PTポータルで進捗をリアルタイム確認</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【緊急の場合】</w:t>
            </w:r>
          </w:p>
          <w:p>
            <w:pPr>
              <w:spacing w:before="30" w:after="30"/>
            </w:pPr>
            <w:r>
              <w:rPr>
                <w:rFonts w:ascii="Yu Gothic" w:cs="Yu Gothic" w:eastAsia="Yu Gothic" w:hAnsi="Yu Gothic"/>
                <w:color w:val="1C1C1C"/>
                <w:sz w:val="20"/>
                <w:szCs w:val="20"/>
              </w:rPr>
              <w:t xml:space="preserve">　クライアントが「すぐに話を聞きたい」という場合は、</w:t>
            </w:r>
          </w:p>
          <w:p>
            <w:pPr>
              <w:spacing w:before="30" w:after="30"/>
            </w:pPr>
            <w:r>
              <w:rPr>
                <w:rFonts w:ascii="Yu Gothic" w:cs="Yu Gothic" w:eastAsia="Yu Gothic" w:hAnsi="Yu Gothic"/>
                <w:color w:val="1C1C1C"/>
                <w:sz w:val="20"/>
                <w:szCs w:val="20"/>
              </w:rPr>
              <w:t xml:space="preserve">　PTポータルの紹介フォームに「至急」と明記するか、</w:t>
            </w:r>
          </w:p>
          <w:p>
            <w:pPr>
              <w:spacing w:before="30" w:after="30"/>
            </w:pPr>
            <w:r>
              <w:rPr>
                <w:rFonts w:ascii="Yu Gothic" w:cs="Yu Gothic" w:eastAsia="Yu Gothic" w:hAnsi="Yu Gothic"/>
                <w:color w:val="1C1C1C"/>
                <w:sz w:val="20"/>
                <w:szCs w:val="20"/>
              </w:rPr>
              <w:t xml:space="preserve">　Slack #相談 でHQに直接連絡してください。</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3-2　紹介しやすいシチュエーション</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tblHeader/>
        </w:trPr>
        <w:tc>
          <w:tcPr>
            <w:tcW w:type="dxa" w:w="32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シチュエーション</w:t>
            </w:r>
          </w:p>
        </w:tc>
        <w:tc>
          <w:tcPr>
            <w:tcW w:type="dxa" w:w="61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話しかけ方の例</w:t>
            </w:r>
          </w:p>
        </w:tc>
      </w:tr>
      <w:tr>
        <w:tc>
          <w:tcPr>
            <w:tcW w:type="dxa" w:w="3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友人・知人が「家を買いたい」と言っている</w:t>
            </w:r>
          </w:p>
        </w:tc>
        <w:tc>
          <w:tcPr>
            <w:tcW w:type="dxa" w:w="6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「不動産のプロに無料で相談できるサービス知ってるよ」と紹介</w:t>
            </w:r>
          </w:p>
        </w:tc>
      </w:tr>
      <w:tr>
        <w:tc>
          <w:tcPr>
            <w:tcW w:type="dxa" w:w="3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友人・知人が「家を売りたい」と言っている</w:t>
            </w:r>
          </w:p>
        </w:tc>
        <w:tc>
          <w:tcPr>
            <w:tcW w:type="dxa" w:w="61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「相場をタダで調べてもらえる人がいる」と紹介</w:t>
            </w:r>
          </w:p>
        </w:tc>
      </w:tr>
      <w:tr>
        <w:tc>
          <w:tcPr>
            <w:tcW w:type="dxa" w:w="3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SNSで住まいに関する投稿をしている人</w:t>
            </w:r>
          </w:p>
        </w:tc>
        <w:tc>
          <w:tcPr>
            <w:tcW w:type="dxa" w:w="6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DMで「いい不動産エージェント知ってるよ」と案内</w:t>
            </w:r>
          </w:p>
        </w:tc>
      </w:tr>
      <w:tr>
        <w:tc>
          <w:tcPr>
            <w:tcW w:type="dxa" w:w="3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職場・地域の知人がライフイベントを迎えた</w:t>
            </w:r>
          </w:p>
        </w:tc>
        <w:tc>
          <w:tcPr>
            <w:tcW w:type="dxa" w:w="61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結婚・出産・転勤等のタイミングで提案</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3-3　購入希望クライアントへのトークスクリプト</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A4A" w:sz="1"/>
              <w:left w:val="single" w:color="1A2A4A" w:sz="12"/>
              <w:bottom w:val="single" w:color="1A2A4A" w:sz="1"/>
              <w:right w:val="single" w:color="1A2A4A" w:sz="1"/>
            </w:tcBorders>
            <w:shd w:fill="EEF5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「最近、家を買うことを考えてるって言ってたよね？」</w:t>
            </w:r>
          </w:p>
          <w:p>
            <w:pPr>
              <w:spacing w:before="30" w:after="30"/>
            </w:pPr>
            <w:r>
              <w:rPr>
                <w:rFonts w:ascii="Yu Gothic" w:cs="Yu Gothic" w:eastAsia="Yu Gothic" w:hAnsi="Yu Gothic"/>
                <w:color w:val="1C1C1C"/>
                <w:sz w:val="20"/>
                <w:szCs w:val="20"/>
              </w:rPr>
              <w:t xml:space="preserve">「私の知り合いに、仲介手数料の相談や物件探しを一緒にやってくれる不動産エージェントがいるんだけど、</w:t>
            </w:r>
          </w:p>
          <w:p>
            <w:pPr>
              <w:spacing w:before="30" w:after="30"/>
            </w:pPr>
            <w:r>
              <w:rPr>
                <w:rFonts w:ascii="Yu Gothic" w:cs="Yu Gothic" w:eastAsia="Yu Gothic" w:hAnsi="Yu Gothic"/>
                <w:color w:val="1C1C1C"/>
                <w:sz w:val="20"/>
                <w:szCs w:val="20"/>
              </w:rPr>
              <w:t xml:space="preserve">　一度話を聞いてみる？相談だけでも無料だよ。」</w:t>
            </w:r>
          </w:p>
          <w:p>
            <w:pPr>
              <w:spacing w:before="30" w:after="30"/>
            </w:pPr>
            <w:r>
              <w:rPr>
                <w:rFonts w:ascii="Yu Gothic" w:cs="Yu Gothic" w:eastAsia="Yu Gothic" w:hAnsi="Yu Gothic"/>
                <w:color w:val="1C1C1C"/>
                <w:sz w:val="20"/>
                <w:szCs w:val="20"/>
              </w:rPr>
              <w:t xml:space="preserve">「SUUMOやHOME'Sに載ってない非公開物件も紹介してもらえることもあるみたいだよ。」</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3-4　売却希望クライアントへのトークスクリプト</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A4A" w:sz="1"/>
              <w:left w:val="single" w:color="1A2A4A" w:sz="12"/>
              <w:bottom w:val="single" w:color="1A2A4A" w:sz="1"/>
              <w:right w:val="single" w:color="1A2A4A" w:sz="1"/>
            </w:tcBorders>
            <w:shd w:fill="EEF5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「家を売ることを考えてるって言ってたよね？」</w:t>
            </w:r>
          </w:p>
          <w:p>
            <w:pPr>
              <w:spacing w:before="30" w:after="30"/>
            </w:pPr>
            <w:r>
              <w:rPr>
                <w:rFonts w:ascii="Yu Gothic" w:cs="Yu Gothic" w:eastAsia="Yu Gothic" w:hAnsi="Yu Gothic"/>
                <w:color w:val="1C1C1C"/>
                <w:sz w:val="20"/>
                <w:szCs w:val="20"/>
              </w:rPr>
              <w:t xml:space="preserve">「査定だけでも無料でやってもらえる不動産エージェントがいるんだけど、</w:t>
            </w:r>
          </w:p>
          <w:p>
            <w:pPr>
              <w:spacing w:before="30" w:after="30"/>
            </w:pPr>
            <w:r>
              <w:rPr>
                <w:rFonts w:ascii="Yu Gothic" w:cs="Yu Gothic" w:eastAsia="Yu Gothic" w:hAnsi="Yu Gothic"/>
                <w:color w:val="1C1C1C"/>
                <w:sz w:val="20"/>
                <w:szCs w:val="20"/>
              </w:rPr>
              <w:t xml:space="preserve">　まずは相場だけでも調べてみたらどうかな？」</w:t>
            </w:r>
          </w:p>
          <w:p>
            <w:pPr>
              <w:spacing w:before="30" w:after="30"/>
            </w:pPr>
            <w:r>
              <w:rPr>
                <w:rFonts w:ascii="Yu Gothic" w:cs="Yu Gothic" w:eastAsia="Yu Gothic" w:hAnsi="Yu Gothic"/>
                <w:color w:val="1C1C1C"/>
                <w:sz w:val="20"/>
                <w:szCs w:val="20"/>
              </w:rPr>
              <w:t xml:space="preserve">「大手不動産会社に頼む前に、フットワーク軽いエージェントに話を聞くのが最近トレンドらしいよ。」</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3-5　紹介後のPTの行動</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タイミング</w:t>
            </w:r>
          </w:p>
        </w:tc>
        <w:tc>
          <w:tcPr>
            <w:tcW w:type="dxa" w:w="65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PTの行動</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紹介直後</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PTポータルで紹介を登録。AGからの初回連絡をクライアントに事前告知</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AG初回連絡後</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クライアントから「連絡来たよ」の報告をもらったら確認OK。それ以上は不要</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内見・申込フェーズ</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PTポータルで進捗を確認するのみ。クライアントへの連絡は不要</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成約確定後</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HQより成約通知・報酬明細がSlackで届く</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報酬振込</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翌月25日にKyashまたは銀行口座へ振込</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第4章　報酬制度</w:t>
            </w:r>
          </w:p>
          <w:p>
            <w:r>
              <w:rPr>
                <w:rFonts w:ascii="Yu Gothic" w:cs="Yu Gothic" w:eastAsia="Yu Gothic" w:hAnsi="Yu Gothic"/>
                <w:color w:val="DDDDDD"/>
                <w:sz w:val="20"/>
                <w:szCs w:val="20"/>
              </w:rPr>
              <w:t xml:space="preserve">報酬率・支払日・計算例</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4-1　売買PTの報酬</w:t>
      </w:r>
    </w:p>
    <w:p>
      <w:pPr>
        <w:spacing w:before="60" w:after="60"/>
      </w:pPr>
      <w:r>
        <w:rPr>
          <w:rFonts w:ascii="Yu Gothic" w:cs="Yu Gothic" w:eastAsia="Yu Gothic" w:hAnsi="Yu Gothic"/>
          <w:b w:val="false"/>
          <w:bCs w:val="false"/>
          <w:color w:val="1C1C1C"/>
          <w:sz w:val="21"/>
          <w:szCs w:val="21"/>
        </w:rPr>
        <w:t xml:space="preserve">売買成約時、PTは担当AGが受け取る報酬の一部を紹介コミッションとして受け取ります。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400"/>
        <w:gridCol w:w="3160"/>
      </w:tblGrid>
      <w:tr>
        <w:trPr>
          <w:tblHeader/>
        </w:trPr>
        <w:tc>
          <w:tcPr>
            <w:tcW w:type="dxa" w:w="28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報酬の種類</w:t>
            </w:r>
          </w:p>
        </w:tc>
        <w:tc>
          <w:tcPr>
            <w:tcW w:type="dxa" w:w="34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計算方法</w:t>
            </w:r>
          </w:p>
        </w:tc>
        <w:tc>
          <w:tcPr>
            <w:tcW w:type="dxa" w:w="31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例</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紹介コミッション（購入側）</w:t>
            </w:r>
          </w:p>
        </w:tc>
        <w:tc>
          <w:tcPr>
            <w:tcW w:type="dxa" w:w="3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AGの受取報酬×10%</w:t>
            </w:r>
          </w:p>
        </w:tc>
        <w:tc>
          <w:tcPr>
            <w:tcW w:type="dxa" w:w="3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AG報酬100万円 → PT 10万円</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紹介コミッション（売却側）</w:t>
            </w:r>
          </w:p>
        </w:tc>
        <w:tc>
          <w:tcPr>
            <w:tcW w:type="dxa" w:w="3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AGの受取報酬×10%</w:t>
            </w:r>
          </w:p>
        </w:tc>
        <w:tc>
          <w:tcPr>
            <w:tcW w:type="dxa" w:w="31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AG報酬100万円 → PT 10万円</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メンターコミッション</w:t>
            </w:r>
          </w:p>
        </w:tc>
        <w:tc>
          <w:tcPr>
            <w:tcW w:type="dxa" w:w="3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紹介したAGの月間報酬×5%</w:t>
            </w:r>
          </w:p>
        </w:tc>
        <w:tc>
          <w:tcPr>
            <w:tcW w:type="dxa" w:w="3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紹介AGが200万受取 → PT 10万円</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【報酬発生のタイミング】</w:t>
            </w:r>
          </w:p>
          <w:p>
            <w:pPr>
              <w:spacing w:before="30" w:after="30"/>
            </w:pPr>
            <w:r>
              <w:rPr>
                <w:rFonts w:ascii="Yu Gothic" w:cs="Yu Gothic" w:eastAsia="Yu Gothic" w:hAnsi="Yu Gothic"/>
                <w:color w:val="1C1C1C"/>
                <w:sz w:val="20"/>
                <w:szCs w:val="20"/>
              </w:rPr>
              <w:t xml:space="preserve">　売買成約は「決済完了日（残代金授受・所有権移転）」が基準です。</w:t>
            </w:r>
          </w:p>
          <w:p>
            <w:pPr>
              <w:spacing w:before="30" w:after="30"/>
            </w:pPr>
            <w:r>
              <w:rPr>
                <w:rFonts w:ascii="Yu Gothic" w:cs="Yu Gothic" w:eastAsia="Yu Gothic" w:hAnsi="Yu Gothic"/>
                <w:color w:val="1C1C1C"/>
                <w:sz w:val="20"/>
                <w:szCs w:val="20"/>
              </w:rPr>
              <w:t xml:space="preserve">　賃貸と異なり、売買は申込から決済まで数ヶ月かかることがあります。</w:t>
            </w:r>
          </w:p>
          <w:p>
            <w:pPr>
              <w:spacing w:before="30" w:after="30"/>
            </w:pPr>
            <w:r>
              <w:rPr>
                <w:rFonts w:ascii="Yu Gothic" w:cs="Yu Gothic" w:eastAsia="Yu Gothic" w:hAnsi="Yu Gothic"/>
                <w:color w:val="1C1C1C"/>
                <w:sz w:val="20"/>
                <w:szCs w:val="20"/>
              </w:rPr>
              <w:t xml:space="preserve">　報酬は決済完了月の翌月25日に振込まれます。</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4-2　報酬計算例</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400"/>
        <w:gridCol w:w="2400"/>
        <w:gridCol w:w="2160"/>
      </w:tblGrid>
      <w:tr>
        <w:trPr>
          <w:tblHeader/>
        </w:trPr>
        <w:tc>
          <w:tcPr>
            <w:tcW w:type="dxa" w:w="24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物件価格</w:t>
            </w:r>
          </w:p>
        </w:tc>
        <w:tc>
          <w:tcPr>
            <w:tcW w:type="dxa" w:w="24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仲介手数料（上限）</w:t>
            </w:r>
          </w:p>
        </w:tc>
        <w:tc>
          <w:tcPr>
            <w:tcW w:type="dxa" w:w="24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AG報酬（Gold 70%想定）</w:t>
            </w:r>
          </w:p>
        </w:tc>
        <w:tc>
          <w:tcPr>
            <w:tcW w:type="dxa" w:w="21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PT報酬（10%）</w:t>
            </w:r>
          </w:p>
        </w:tc>
      </w:tr>
      <w:tr>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3,000万円</w:t>
            </w:r>
          </w:p>
        </w:tc>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105.6万円</w:t>
            </w:r>
          </w:p>
        </w:tc>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73.9万円</w:t>
            </w:r>
          </w:p>
        </w:tc>
        <w:tc>
          <w:tcPr>
            <w:tcW w:type="dxa" w:w="2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約7.4万円</w:t>
            </w:r>
          </w:p>
        </w:tc>
      </w:tr>
      <w:tr>
        <w:tc>
          <w:tcPr>
            <w:tcW w:type="dxa" w:w="2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5,000万円</w:t>
            </w:r>
          </w:p>
        </w:tc>
        <w:tc>
          <w:tcPr>
            <w:tcW w:type="dxa" w:w="2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171.6万円</w:t>
            </w:r>
          </w:p>
        </w:tc>
        <w:tc>
          <w:tcPr>
            <w:tcW w:type="dxa" w:w="24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120.1万円</w:t>
            </w:r>
          </w:p>
        </w:tc>
        <w:tc>
          <w:tcPr>
            <w:tcW w:type="dxa" w:w="21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約12.0万円</w:t>
            </w:r>
          </w:p>
        </w:tc>
      </w:tr>
      <w:tr>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8,000万円</w:t>
            </w:r>
          </w:p>
        </w:tc>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270.6万円</w:t>
            </w:r>
          </w:p>
        </w:tc>
        <w:tc>
          <w:tcPr>
            <w:tcW w:type="dxa" w:w="24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189.4万円</w:t>
            </w:r>
          </w:p>
        </w:tc>
        <w:tc>
          <w:tcPr>
            <w:tcW w:type="dxa" w:w="21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約18.9万円</w:t>
            </w:r>
          </w:p>
        </w:tc>
      </w:tr>
    </w:tbl>
    <w:p>
      <w:pPr>
        <w:spacing w:before="0" w:after="0"/>
      </w:pPr>
      <w:r>
        <w:t xml:space="preserve"/>
      </w:r>
    </w:p>
    <w:p>
      <w:pPr>
        <w:spacing w:before="60" w:after="60"/>
      </w:pPr>
      <w:r>
        <w:rPr>
          <w:rFonts w:ascii="Yu Gothic" w:cs="Yu Gothic" w:eastAsia="Yu Gothic" w:hAnsi="Yu Gothic"/>
          <w:b w:val="false"/>
          <w:bCs w:val="false"/>
          <w:color w:val="1C1C1C"/>
          <w:sz w:val="21"/>
          <w:szCs w:val="21"/>
        </w:rPr>
        <w:t xml:space="preserve">※仲介手数料＝物件価格×3%＋6万円（税抜）×1.1（消費税）</w:t>
      </w:r>
    </w:p>
    <w:p>
      <w:pPr>
        <w:spacing w:before="60" w:after="60"/>
      </w:pPr>
      <w:r>
        <w:rPr>
          <w:rFonts w:ascii="Yu Gothic" w:cs="Yu Gothic" w:eastAsia="Yu Gothic" w:hAnsi="Yu Gothic"/>
          <w:b w:val="false"/>
          <w:bCs w:val="false"/>
          <w:color w:val="1C1C1C"/>
          <w:sz w:val="21"/>
          <w:szCs w:val="21"/>
        </w:rPr>
        <w:t xml:space="preserve">※上記はAGがGoldランク（70%）の場合の試算です。ランクにより変動します。</w:t>
      </w:r>
    </w:p>
    <w:p>
      <w:pPr>
        <w:pStyle w:val="Heading2"/>
        <w:pBdr>
          <w:bottom w:val="single" w:color="1A6A3A" w:sz="4" w:space="4"/>
        </w:pBdr>
        <w:spacing w:before="280" w:after="120"/>
      </w:pPr>
      <w:r>
        <w:rPr>
          <w:rFonts w:ascii="Yu Gothic" w:cs="Yu Gothic" w:eastAsia="Yu Gothic" w:hAnsi="Yu Gothic"/>
          <w:b/>
          <w:bCs/>
          <w:color w:val="1A2A4A"/>
          <w:sz w:val="28"/>
          <w:szCs w:val="28"/>
        </w:rPr>
        <w:t xml:space="preserve">4-3　源泉徴収</w:t>
      </w:r>
    </w:p>
    <w:p>
      <w:pPr>
        <w:spacing w:before="60" w:after="60"/>
      </w:pPr>
      <w:r>
        <w:rPr>
          <w:rFonts w:ascii="Yu Gothic" w:cs="Yu Gothic" w:eastAsia="Yu Gothic" w:hAnsi="Yu Gothic"/>
          <w:b w:val="false"/>
          <w:bCs w:val="false"/>
          <w:color w:val="1C1C1C"/>
          <w:sz w:val="21"/>
          <w:szCs w:val="21"/>
        </w:rPr>
        <w:t xml:space="preserve">PTへの支払いは業務委託報酬のため、源泉徴収（10.21%）が控除されます。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rPr>
          <w:tblHeader/>
        </w:trPr>
        <w:tc>
          <w:tcPr>
            <w:tcW w:type="dxa" w:w="312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支払総額</w:t>
            </w:r>
          </w:p>
        </w:tc>
        <w:tc>
          <w:tcPr>
            <w:tcW w:type="dxa" w:w="312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源泉控除額（10.21%）</w:t>
            </w:r>
          </w:p>
        </w:tc>
        <w:tc>
          <w:tcPr>
            <w:tcW w:type="dxa" w:w="312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実際の振込額</w:t>
            </w:r>
          </w:p>
        </w:tc>
      </w:tr>
      <w:tr>
        <w:tc>
          <w:tcPr>
            <w:tcW w:type="dxa" w:w="312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10万円</w:t>
            </w:r>
          </w:p>
        </w:tc>
        <w:tc>
          <w:tcPr>
            <w:tcW w:type="dxa" w:w="312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10,210円</w:t>
            </w:r>
          </w:p>
        </w:tc>
        <w:tc>
          <w:tcPr>
            <w:tcW w:type="dxa" w:w="312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89,790円</w:t>
            </w:r>
          </w:p>
        </w:tc>
      </w:tr>
      <w:tr>
        <w:tc>
          <w:tcPr>
            <w:tcW w:type="dxa" w:w="312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50万円</w:t>
            </w:r>
          </w:p>
        </w:tc>
        <w:tc>
          <w:tcPr>
            <w:tcW w:type="dxa" w:w="312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51,050円</w:t>
            </w:r>
          </w:p>
        </w:tc>
        <w:tc>
          <w:tcPr>
            <w:tcW w:type="dxa" w:w="312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448,950円</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確定申告について：年間の業務委託報酬が一定額を超える場合、確定申告が必要です。</w:t>
            </w:r>
          </w:p>
          <w:p>
            <w:pPr>
              <w:spacing w:before="30" w:after="30"/>
            </w:pPr>
            <w:r>
              <w:rPr>
                <w:rFonts w:ascii="Yu Gothic" w:cs="Yu Gothic" w:eastAsia="Yu Gothic" w:hAnsi="Yu Gothic"/>
                <w:color w:val="1C1C1C"/>
                <w:sz w:val="20"/>
                <w:szCs w:val="20"/>
              </w:rPr>
              <w:t xml:space="preserve">源泉徴収票はHQから年末に発行されます。不明点は税理士または税務署にご相談ください。</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4-4　報酬振込</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項目</w:t>
            </w:r>
          </w:p>
        </w:tc>
        <w:tc>
          <w:tcPr>
            <w:tcW w:type="dxa" w:w="65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振込日</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毎月25日（土日祝は翌営業日）</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振込方法</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Kyash送金 または 銀行振込</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振込手数料</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CORETO負担（エージェントの負担なし）</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口座未登録の場合</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HQに口座情報を提出するまで保留。Slack #業務連絡 で確認</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第5章　COREBLDGシステムの使い方</w:t>
            </w:r>
          </w:p>
          <w:p>
            <w:r>
              <w:rPr>
                <w:rFonts w:ascii="Yu Gothic" w:cs="Yu Gothic" w:eastAsia="Yu Gothic" w:hAnsi="Yu Gothic"/>
                <w:color w:val="DDDDDD"/>
                <w:sz w:val="20"/>
                <w:szCs w:val="20"/>
              </w:rPr>
              <w:t xml:space="preserve">PTポータルの操作方法</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5-1　PTポータルの画面構成</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メニュー</w:t>
            </w:r>
          </w:p>
        </w:tc>
        <w:tc>
          <w:tcPr>
            <w:tcW w:type="dxa" w:w="65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機能</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ダッシュボード</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自分の紹介案件一覧・進捗・報酬サマリー</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新規紹介登録</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クライアントの紹介情報を入力・送信</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案件詳細</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各案件の現在のステータスを確認</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報酬明細</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月別・案件別の報酬内訳を確認</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お知らせ</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HQからの重要連絡・システムアップデート情報</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5-2　案件ステータスの確認（売買版）</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600"/>
        <w:gridCol w:w="3560"/>
      </w:tblGrid>
      <w:tr>
        <w:trPr>
          <w:tblHeader/>
        </w:trPr>
        <w:tc>
          <w:tcPr>
            <w:tcW w:type="dxa" w:w="22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ステータス</w:t>
            </w:r>
          </w:p>
        </w:tc>
        <w:tc>
          <w:tcPr>
            <w:tcW w:type="dxa" w:w="36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意味</w:t>
            </w:r>
          </w:p>
        </w:tc>
        <w:tc>
          <w:tcPr>
            <w:tcW w:type="dxa" w:w="35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PTの対応</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紹介受付</w:t>
            </w:r>
          </w:p>
        </w:tc>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HQがAGにアサイン中</w:t>
            </w:r>
          </w:p>
        </w:tc>
        <w:tc>
          <w:tcPr>
            <w:tcW w:type="dxa" w:w="3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待機（通常24時間以内）</w:t>
            </w:r>
          </w:p>
        </w:tc>
      </w:tr>
      <w:tr>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初回面談</w:t>
            </w:r>
          </w:p>
        </w:tc>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AGがクライアントと初回対面・ヒアリング中</w:t>
            </w:r>
          </w:p>
        </w:tc>
        <w:tc>
          <w:tcPr>
            <w:tcW w:type="dxa" w:w="3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不要</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物件選定中</w:t>
            </w:r>
          </w:p>
        </w:tc>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AGが物件を提案・内見調整中</w:t>
            </w:r>
          </w:p>
        </w:tc>
        <w:tc>
          <w:tcPr>
            <w:tcW w:type="dxa" w:w="3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不要</w:t>
            </w:r>
          </w:p>
        </w:tc>
      </w:tr>
      <w:tr>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申込済</w:t>
            </w:r>
          </w:p>
        </w:tc>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買付証明書を売主に提出済</w:t>
            </w:r>
          </w:p>
        </w:tc>
        <w:tc>
          <w:tcPr>
            <w:tcW w:type="dxa" w:w="3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不要</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契約準備</w:t>
            </w:r>
          </w:p>
        </w:tc>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重要事項説明・契約書作成中</w:t>
            </w:r>
          </w:p>
        </w:tc>
        <w:tc>
          <w:tcPr>
            <w:tcW w:type="dxa" w:w="3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不要</w:t>
            </w:r>
          </w:p>
        </w:tc>
      </w:tr>
      <w:tr>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契約済</w:t>
            </w:r>
          </w:p>
        </w:tc>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売買契約締結完了</w:t>
            </w:r>
          </w:p>
        </w:tc>
        <w:tc>
          <w:tcPr>
            <w:tcW w:type="dxa" w:w="3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不要</w:t>
            </w:r>
          </w:p>
        </w:tc>
      </w:tr>
      <w:tr>
        <w:tc>
          <w:tcPr>
            <w:tcW w:type="dxa" w:w="22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決済完了</w:t>
            </w:r>
          </w:p>
        </w:tc>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所有権移転・残代金授受完了</w:t>
            </w:r>
          </w:p>
        </w:tc>
        <w:tc>
          <w:tcPr>
            <w:tcW w:type="dxa" w:w="3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報酬発生。翌月25日に振込</w:t>
            </w:r>
          </w:p>
        </w:tc>
      </w:tr>
      <w:tr>
        <w:tc>
          <w:tcPr>
            <w:tcW w:type="dxa" w:w="22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不成約</w:t>
            </w:r>
          </w:p>
        </w:tc>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何らかの理由で取引終了</w:t>
            </w:r>
          </w:p>
        </w:tc>
        <w:tc>
          <w:tcPr>
            <w:tcW w:type="dxa" w:w="3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報酬なし。HQに問い合わせ可</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第6章　集客・紹介活動のヒント</w:t>
            </w:r>
          </w:p>
          <w:p>
            <w:r>
              <w:rPr>
                <w:rFonts w:ascii="Yu Gothic" w:cs="Yu Gothic" w:eastAsia="Yu Gothic" w:hAnsi="Yu Gothic"/>
                <w:color w:val="DDDDDD"/>
                <w:sz w:val="20"/>
                <w:szCs w:val="20"/>
              </w:rPr>
              <w:t xml:space="preserve">効果的な紹介の方法</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6-1　SNS・オンラインでの発信</w:t>
      </w:r>
    </w:p>
    <w:p>
      <w:pPr>
        <w:spacing w:before="60" w:after="60"/>
      </w:pPr>
      <w:r>
        <w:rPr>
          <w:rFonts w:ascii="Yu Gothic" w:cs="Yu Gothic" w:eastAsia="Yu Gothic" w:hAnsi="Yu Gothic"/>
          <w:b w:val="false"/>
          <w:bCs w:val="false"/>
          <w:color w:val="1C1C1C"/>
          <w:sz w:val="21"/>
          <w:szCs w:val="21"/>
        </w:rPr>
        <w:t xml:space="preserve">SNSで不動産に関する有益な情報を発信することで、住まいに悩んでいる人から相談が来るようになります。ただし、以下のルールを必ず守ってください。</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rPr>
          <w:tblHeader/>
        </w:trPr>
        <w:tc>
          <w:tcPr>
            <w:tcW w:type="dxa" w:w="468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OK</w:t>
            </w:r>
          </w:p>
        </w:tc>
        <w:tc>
          <w:tcPr>
            <w:tcW w:type="dxa" w:w="468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NG</w:t>
            </w:r>
          </w:p>
        </w:tc>
      </w:tr>
      <w:tr>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「不動産エージェントを紹介できます」という案内</w:t>
            </w:r>
          </w:p>
        </w:tc>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「私が物件を探します」という表現</w:t>
            </w:r>
          </w:p>
        </w:tc>
      </w:tr>
      <w:tr>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「家の売却・購入を考えてる方はDMください」</w:t>
            </w:r>
          </w:p>
        </w:tc>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物件の詳細情報・価格・条件の投稿</w:t>
            </w:r>
          </w:p>
        </w:tc>
      </w:tr>
      <w:tr>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住まいに関する一般的な知識の発信</w:t>
            </w:r>
          </w:p>
        </w:tc>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HQ未承認のCORETOロゴ・ブランド使用</w:t>
            </w:r>
          </w:p>
        </w:tc>
      </w:tr>
      <w:tr>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紹介実績・成約件数（数字のみ）の発信</w:t>
            </w:r>
          </w:p>
        </w:tc>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特定クライアントの個人情報・成約内容の掲載</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9000" w:sz="1"/>
              <w:left w:val="single" w:color="E59000" w:sz="12"/>
              <w:bottom w:val="single" w:color="E59000" w:sz="1"/>
              <w:right w:val="single" w:color="E59000" w:sz="1"/>
            </w:tcBorders>
            <w:shd w:fill="FFF3CD"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SNSアカウントの開設・広告出稿はHQへの事前申請が必要です。無断でCORETOブランドを使用した広告を出稿した場合、強制退会の対象となります。</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6-2　AG・PT候補者の紹介（メンターコミッション）</w:t>
      </w:r>
    </w:p>
    <w:p>
      <w:pPr>
        <w:spacing w:before="60" w:after="60"/>
      </w:pPr>
      <w:r>
        <w:rPr>
          <w:rFonts w:ascii="Yu Gothic" w:cs="Yu Gothic" w:eastAsia="Yu Gothic" w:hAnsi="Yu Gothic"/>
          <w:b w:val="false"/>
          <w:bCs w:val="false"/>
          <w:color w:val="1C1C1C"/>
          <w:sz w:val="21"/>
          <w:szCs w:val="21"/>
        </w:rPr>
        <w:t xml:space="preserve">不動産エージェントに興味がある人やパートナーになりたい人を紹介した場合、その方が成約するたびにメンターコミッションが発生します。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rPr>
          <w:tblHeader/>
        </w:trPr>
        <w:tc>
          <w:tcPr>
            <w:tcW w:type="dxa" w:w="468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紹介種別</w:t>
            </w:r>
          </w:p>
        </w:tc>
        <w:tc>
          <w:tcPr>
            <w:tcW w:type="dxa" w:w="468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報酬</w:t>
            </w:r>
          </w:p>
        </w:tc>
      </w:tr>
      <w:tr>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AG候補者を紹介 → 入会成功</w:t>
            </w:r>
          </w:p>
        </w:tc>
        <w:tc>
          <w:tcPr>
            <w:tcW w:type="dxa" w:w="468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月間成約報酬の5%（継続）</w:t>
            </w:r>
          </w:p>
        </w:tc>
      </w:tr>
      <w:tr>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PT候補者を紹介 → 入会成功</w:t>
            </w:r>
          </w:p>
        </w:tc>
        <w:tc>
          <w:tcPr>
            <w:tcW w:type="dxa" w:w="468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紹介PTの月間報酬の5%（継続）</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第7章　よくある質問（FAQ）</w:t>
            </w:r>
          </w:p>
        </w:tc>
      </w:tr>
    </w:tbl>
    <w:p>
      <w:pPr>
        <w:pStyle w:val="Heading3"/>
        <w:spacing w:before="200" w:after="80"/>
      </w:pPr>
      <w:r>
        <w:rPr>
          <w:rFonts w:ascii="Yu Gothic" w:cs="Yu Gothic" w:eastAsia="Yu Gothic" w:hAnsi="Yu Gothic"/>
          <w:b/>
          <w:bCs/>
          <w:color w:val="2A5A3A"/>
          <w:sz w:val="24"/>
          <w:szCs w:val="24"/>
        </w:rPr>
        <w:t xml:space="preserve">◆ Q. 紹介したクライアントがAGと直接やり取りを嫌がっている場合は？</w:t>
      </w:r>
    </w:p>
    <w:p>
      <w:pPr>
        <w:spacing w:before="60" w:after="60"/>
      </w:pPr>
      <w:r>
        <w:rPr>
          <w:rFonts w:ascii="Yu Gothic" w:cs="Yu Gothic" w:eastAsia="Yu Gothic" w:hAnsi="Yu Gothic"/>
          <w:b w:val="false"/>
          <w:bCs w:val="false"/>
          <w:color w:val="1C1C1C"/>
          <w:sz w:val="21"/>
          <w:szCs w:val="21"/>
        </w:rPr>
        <w:t xml:space="preserve">A. PTが間に入って状況をAGに伝えることはできますが、価格・条件・書類に関する会話はAGを通してください。PTが法律上の「仲介行為」を行ったと認定されるリスクがあります。</w:t>
      </w:r>
    </w:p>
    <w:p>
      <w:pPr>
        <w:spacing w:before="0" w:after="0"/>
      </w:pPr>
      <w:r>
        <w:t xml:space="preserve"/>
      </w:r>
    </w:p>
    <w:p>
      <w:pPr>
        <w:pStyle w:val="Heading3"/>
        <w:spacing w:before="200" w:after="80"/>
      </w:pPr>
      <w:r>
        <w:rPr>
          <w:rFonts w:ascii="Yu Gothic" w:cs="Yu Gothic" w:eastAsia="Yu Gothic" w:hAnsi="Yu Gothic"/>
          <w:b/>
          <w:bCs/>
          <w:color w:val="2A5A3A"/>
          <w:sz w:val="24"/>
          <w:szCs w:val="24"/>
        </w:rPr>
        <w:t xml:space="preserve">◆ Q. 物件が成約せずに終わった場合、報酬は発生しますか？</w:t>
      </w:r>
    </w:p>
    <w:p>
      <w:pPr>
        <w:spacing w:before="60" w:after="60"/>
      </w:pPr>
      <w:r>
        <w:rPr>
          <w:rFonts w:ascii="Yu Gothic" w:cs="Yu Gothic" w:eastAsia="Yu Gothic" w:hAnsi="Yu Gothic"/>
          <w:b w:val="false"/>
          <w:bCs w:val="false"/>
          <w:color w:val="1C1C1C"/>
          <w:sz w:val="21"/>
          <w:szCs w:val="21"/>
        </w:rPr>
        <w:t xml:space="preserve">A. 決済完了（所有権移転）が確認されるまで報酬は発生しません。申込・契約の段階ではまだ報酬は発生しないのでご注意ください。</w:t>
      </w:r>
    </w:p>
    <w:p>
      <w:pPr>
        <w:spacing w:before="0" w:after="0"/>
      </w:pPr>
      <w:r>
        <w:t xml:space="preserve"/>
      </w:r>
    </w:p>
    <w:p>
      <w:pPr>
        <w:pStyle w:val="Heading3"/>
        <w:spacing w:before="200" w:after="80"/>
      </w:pPr>
      <w:r>
        <w:rPr>
          <w:rFonts w:ascii="Yu Gothic" w:cs="Yu Gothic" w:eastAsia="Yu Gothic" w:hAnsi="Yu Gothic"/>
          <w:b/>
          <w:bCs/>
          <w:color w:val="2A5A3A"/>
          <w:sz w:val="24"/>
          <w:szCs w:val="24"/>
        </w:rPr>
        <w:t xml:space="preserve">◆ Q. クライアントが「他の不動産会社に行く」と言った場合は？</w:t>
      </w:r>
    </w:p>
    <w:p>
      <w:pPr>
        <w:spacing w:before="60" w:after="60"/>
      </w:pPr>
      <w:r>
        <w:rPr>
          <w:rFonts w:ascii="Yu Gothic" w:cs="Yu Gothic" w:eastAsia="Yu Gothic" w:hAnsi="Yu Gothic"/>
          <w:b w:val="false"/>
          <w:bCs w:val="false"/>
          <w:color w:val="1C1C1C"/>
          <w:sz w:val="21"/>
          <w:szCs w:val="21"/>
        </w:rPr>
        <w:t xml:space="preserve">A. PTからクライアントを引き止める必要はありません。その旨をAGまたはHQに報告してください。無理な引き止めはトラブルの原因になります。</w:t>
      </w:r>
    </w:p>
    <w:p>
      <w:pPr>
        <w:spacing w:before="0" w:after="0"/>
      </w:pPr>
      <w:r>
        <w:t xml:space="preserve"/>
      </w:r>
    </w:p>
    <w:p>
      <w:pPr>
        <w:pStyle w:val="Heading3"/>
        <w:spacing w:before="200" w:after="80"/>
      </w:pPr>
      <w:r>
        <w:rPr>
          <w:rFonts w:ascii="Yu Gothic" w:cs="Yu Gothic" w:eastAsia="Yu Gothic" w:hAnsi="Yu Gothic"/>
          <w:b/>
          <w:bCs/>
          <w:color w:val="2A5A3A"/>
          <w:sz w:val="24"/>
          <w:szCs w:val="24"/>
        </w:rPr>
        <w:t xml:space="preserve">◆ Q. 紹介できるクライアントの数に上限はありますか？</w:t>
      </w:r>
    </w:p>
    <w:p>
      <w:pPr>
        <w:spacing w:before="60" w:after="60"/>
      </w:pPr>
      <w:r>
        <w:rPr>
          <w:rFonts w:ascii="Yu Gothic" w:cs="Yu Gothic" w:eastAsia="Yu Gothic" w:hAnsi="Yu Gothic"/>
          <w:b w:val="false"/>
          <w:bCs w:val="false"/>
          <w:color w:val="1C1C1C"/>
          <w:sz w:val="21"/>
          <w:szCs w:val="21"/>
        </w:rPr>
        <w:t xml:space="preserve">A. 上限はありません。ただし同時並行で多数を紹介する場合は、HQに事前に連絡いただけると対応がスムーズです。</w:t>
      </w:r>
    </w:p>
    <w:p>
      <w:pPr>
        <w:spacing w:before="0" w:after="0"/>
      </w:pPr>
      <w:r>
        <w:t xml:space="preserve"/>
      </w:r>
    </w:p>
    <w:p>
      <w:pPr>
        <w:pStyle w:val="Heading3"/>
        <w:spacing w:before="200" w:after="80"/>
      </w:pPr>
      <w:r>
        <w:rPr>
          <w:rFonts w:ascii="Yu Gothic" w:cs="Yu Gothic" w:eastAsia="Yu Gothic" w:hAnsi="Yu Gothic"/>
          <w:b/>
          <w:bCs/>
          <w:color w:val="2A5A3A"/>
          <w:sz w:val="24"/>
          <w:szCs w:val="24"/>
        </w:rPr>
        <w:t xml:space="preserve">◆ Q. 報酬はいつ確認できますか？</w:t>
      </w:r>
    </w:p>
    <w:p>
      <w:pPr>
        <w:spacing w:before="60" w:after="60"/>
      </w:pPr>
      <w:r>
        <w:rPr>
          <w:rFonts w:ascii="Yu Gothic" w:cs="Yu Gothic" w:eastAsia="Yu Gothic" w:hAnsi="Yu Gothic"/>
          <w:b w:val="false"/>
          <w:bCs w:val="false"/>
          <w:color w:val="1C1C1C"/>
          <w:sz w:val="21"/>
          <w:szCs w:val="21"/>
        </w:rPr>
        <w:t xml:space="preserve">A. PTポータルの「報酬明細」から確認できます。決済完了から翌月25日振込予定分は「確定済み（未払い）」として表示されます。</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A3A" w:val="clear"/>
            <w:tcMar>
              <w:top w:type="dxa" w:w="160"/>
              <w:left w:type="dxa" w:w="300"/>
              <w:bottom w:type="dxa" w:w="100"/>
              <w:right w:type="dxa" w:w="300"/>
            </w:tcMar>
          </w:tcPr>
          <w:p>
            <w:r>
              <w:rPr>
                <w:rFonts w:ascii="Yu Gothic" w:cs="Yu Gothic" w:eastAsia="Yu Gothic" w:hAnsi="Yu Gothic"/>
                <w:b/>
                <w:bCs/>
                <w:color w:val="FFFFFF"/>
                <w:sz w:val="32"/>
                <w:szCs w:val="32"/>
              </w:rPr>
              <w:t xml:space="preserve">第8章　HQ（本部）連絡先・サポート</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8-1　HQの連絡方法</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用途</w:t>
            </w:r>
          </w:p>
        </w:tc>
        <w:tc>
          <w:tcPr>
            <w:tcW w:type="dxa" w:w="65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連絡先・方法</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通常の質問・相談</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COREBLDGシステム内 Slack #相談</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緊急の問い合わせ</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Slack #業務連絡（HQが24h以内に返信）</w:t>
            </w:r>
          </w:p>
        </w:tc>
      </w:tr>
      <w:tr>
        <w:tc>
          <w:tcPr>
            <w:tcW w:type="dxa" w:w="28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書類・口座情報の提出</w:t>
            </w:r>
          </w:p>
        </w:tc>
        <w:tc>
          <w:tcPr>
            <w:tcW w:type="dxa" w:w="65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Slack #書類提出（PDFファイルで送付）</w:t>
            </w:r>
          </w:p>
        </w:tc>
      </w:tr>
      <w:tr>
        <w:tc>
          <w:tcPr>
            <w:tcW w:type="dxa" w:w="28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クレーム・トラブル</w:t>
            </w:r>
          </w:p>
        </w:tc>
        <w:tc>
          <w:tcPr>
            <w:tcW w:type="dxa" w:w="65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Slack #緊急対応（HQが最優先で対応）</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【HQ対応時間】　平日 10:00〜18:00</w:t>
            </w:r>
          </w:p>
          <w:p>
            <w:pPr>
              <w:spacing w:before="30" w:after="30"/>
            </w:pPr>
            <w:r>
              <w:rPr>
                <w:rFonts w:ascii="Yu Gothic" w:cs="Yu Gothic" w:eastAsia="Yu Gothic" w:hAnsi="Yu Gothic"/>
                <w:color w:val="1C1C1C"/>
                <w:sz w:val="20"/>
                <w:szCs w:val="20"/>
              </w:rPr>
              <w:t xml:space="preserve">　土日祝は対応が翌営業日になる場合があります。</w:t>
            </w:r>
          </w:p>
          <w:p>
            <w:pPr>
              <w:spacing w:before="30" w:after="30"/>
            </w:pPr>
            <w:r>
              <w:rPr>
                <w:rFonts w:ascii="Yu Gothic" w:cs="Yu Gothic" w:eastAsia="Yu Gothic" w:hAnsi="Yu Gothic"/>
                <w:color w:val="1C1C1C"/>
                <w:sz w:val="20"/>
                <w:szCs w:val="20"/>
              </w:rPr>
              <w:t xml:space="preserve">　緊急案件（クライアントとのトラブル等）はSlack #緊急対応 にてご連絡ください。</w:t>
            </w:r>
          </w:p>
        </w:tc>
      </w:tr>
    </w:tbl>
    <w:p>
      <w:pPr>
        <w:pStyle w:val="Heading2"/>
        <w:pBdr>
          <w:bottom w:val="single" w:color="1A6A3A" w:sz="4" w:space="4"/>
        </w:pBdr>
        <w:spacing w:before="280" w:after="120"/>
      </w:pPr>
      <w:r>
        <w:rPr>
          <w:rFonts w:ascii="Yu Gothic" w:cs="Yu Gothic" w:eastAsia="Yu Gothic" w:hAnsi="Yu Gothic"/>
          <w:b/>
          <w:bCs/>
          <w:color w:val="1A2A4A"/>
          <w:sz w:val="28"/>
          <w:szCs w:val="28"/>
        </w:rPr>
        <w:t xml:space="preserve">8-2　よくある問い合わせと対応窓口</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問い合わせ内容</w:t>
            </w:r>
          </w:p>
        </w:tc>
        <w:tc>
          <w:tcPr>
            <w:tcW w:type="dxa" w:w="5760"/>
            <w:tcBorders>
              <w:top w:val="single" w:color="B5CFB5" w:sz="1"/>
              <w:left w:val="single" w:color="B5CFB5" w:sz="1"/>
              <w:bottom w:val="single" w:color="B5CFB5" w:sz="1"/>
              <w:right w:val="single" w:color="B5CFB5"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対応窓口</w:t>
            </w:r>
          </w:p>
        </w:tc>
      </w:tr>
      <w:tr>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紹介後にAGから連絡がない</w:t>
            </w:r>
          </w:p>
        </w:tc>
        <w:tc>
          <w:tcPr>
            <w:tcW w:type="dxa" w:w="57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#相談 で報告 → HQがAGに確認</w:t>
            </w:r>
          </w:p>
        </w:tc>
      </w:tr>
      <w:tr>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ステータスが変わっていない</w:t>
            </w:r>
          </w:p>
        </w:tc>
        <w:tc>
          <w:tcPr>
            <w:tcW w:type="dxa" w:w="57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#相談 で案件IDと状況を連絡</w:t>
            </w:r>
          </w:p>
        </w:tc>
      </w:tr>
      <w:tr>
        <w:tc>
          <w:tcPr>
            <w:tcW w:type="dxa" w:w="360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報酬が振り込まれていない</w:t>
            </w:r>
          </w:p>
        </w:tc>
        <w:tc>
          <w:tcPr>
            <w:tcW w:type="dxa" w:w="5760"/>
            <w:tcBorders>
              <w:top w:val="single" w:color="B5CFB5" w:sz="1"/>
              <w:left w:val="single" w:color="B5CFB5" w:sz="1"/>
              <w:bottom w:val="single" w:color="B5CFB5" w:sz="1"/>
              <w:right w:val="single" w:color="B5CFB5" w:sz="1"/>
            </w:tcBorders>
            <w:shd w:fill="EEF5EE" w:val="clear"/>
            <w:tcMar>
              <w:top w:type="dxa" w:w="80"/>
              <w:left w:type="dxa" w:w="120"/>
              <w:bottom w:type="dxa" w:w="80"/>
              <w:right w:type="dxa" w:w="120"/>
            </w:tcMar>
          </w:tcPr>
          <w:p>
            <w:r>
              <w:rPr>
                <w:rFonts w:ascii="Yu Gothic" w:cs="Yu Gothic" w:eastAsia="Yu Gothic" w:hAnsi="Yu Gothic"/>
                <w:color w:val="1C1C1C"/>
                <w:sz w:val="20"/>
                <w:szCs w:val="20"/>
              </w:rPr>
              <w:t xml:space="preserve">#業務連絡 で振込月・金額を確認</w:t>
            </w:r>
          </w:p>
        </w:tc>
      </w:tr>
      <w:tr>
        <w:tc>
          <w:tcPr>
            <w:tcW w:type="dxa" w:w="360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クライアントからのクレーム</w:t>
            </w:r>
          </w:p>
        </w:tc>
        <w:tc>
          <w:tcPr>
            <w:tcW w:type="dxa" w:w="5760"/>
            <w:tcBorders>
              <w:top w:val="single" w:color="B5CFB5" w:sz="1"/>
              <w:left w:val="single" w:color="B5CFB5" w:sz="1"/>
              <w:bottom w:val="single" w:color="B5CFB5" w:sz="1"/>
              <w:right w:val="single" w:color="B5CFB5"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#緊急対応 で即時報告</w:t>
            </w:r>
          </w:p>
        </w:tc>
      </w:tr>
    </w:tbl>
    <w:p>
      <w:r>
        <w:br w:type="page"/>
      </w:r>
    </w:p>
    <w:p>
      <w:pPr>
        <w:spacing w:before="3200" w:after="200"/>
        <w:jc w:val="center"/>
      </w:pPr>
      <w:r>
        <w:rPr>
          <w:rFonts w:ascii="Yu Gothic" w:cs="Yu Gothic" w:eastAsia="Yu Gothic" w:hAnsi="Yu Gothic"/>
          <w:b/>
          <w:bCs/>
          <w:color w:val="1A2A4A"/>
          <w:sz w:val="24"/>
          <w:szCs w:val="24"/>
        </w:rPr>
        <w:t xml:space="preserve">COREBLDG 売買仲介マニュアル　パートナー（PT）版</w:t>
      </w:r>
    </w:p>
    <w:p>
      <w:pPr>
        <w:spacing w:before="100" w:after="100"/>
        <w:jc w:val="center"/>
      </w:pPr>
      <w:r>
        <w:rPr>
          <w:rFonts w:ascii="Yu Gothic" w:cs="Yu Gothic" w:eastAsia="Yu Gothic" w:hAnsi="Yu Gothic"/>
          <w:color w:val="6C757D"/>
          <w:sz w:val="20"/>
          <w:szCs w:val="20"/>
        </w:rPr>
        <w:t xml:space="preserve">発行：株式会社CORETO　2026年4月</w:t>
      </w:r>
    </w:p>
    <w:p>
      <w:pPr>
        <w:spacing w:before="0" w:after="0"/>
        <w:jc w:val="center"/>
      </w:pPr>
      <w:r>
        <w:rPr>
          <w:rFonts w:ascii="Yu Gothic" w:cs="Yu Gothic" w:eastAsia="Yu Gothic" w:hAnsi="Yu Gothic"/>
          <w:color w:val="6C757D"/>
          <w:sz w:val="18"/>
          <w:szCs w:val="18"/>
        </w:rPr>
        <w:t xml:space="preserve">本書の無断転載・複製を禁じます</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CFB5" w:sz="4" w:space="4"/>
      </w:pBdr>
      <w:jc w:val="center"/>
    </w:pPr>
    <w:r>
      <w:rPr>
        <w:rFonts w:ascii="Yu Gothic" w:cs="Yu Gothic" w:eastAsia="Yu Gothic" w:hAnsi="Yu Gothic"/>
        <w:color w:val="6C757D"/>
        <w:sz w:val="16"/>
        <w:szCs w:val="16"/>
      </w:rPr>
      <w:t xml:space="preserve">Copyright © 株式会社CORETO.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A3A" w:sz="4" w:space="4"/>
      </w:pBdr>
      <w:jc w:val="right"/>
    </w:pPr>
    <w:r>
      <w:rPr>
        <w:rFonts w:ascii="Yu Gothic" w:cs="Yu Gothic" w:eastAsia="Yu Gothic" w:hAnsi="Yu Gothic"/>
        <w:color w:val="6C757D"/>
        <w:sz w:val="16"/>
        <w:szCs w:val="16"/>
      </w:rPr>
      <w:t xml:space="preserve">COREBLDG 売買仲介マニュアル　PT版　株式会社CORETO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2026-03-09T01:40:39.621Z</dcterms:created>
  <dcterms:modified xsi:type="dcterms:W3CDTF">2026-03-09T01:40:39.622Z</dcterms:modified>
</cp:coreProperties>
</file>

<file path=docProps/custom.xml><?xml version="1.0" encoding="utf-8"?>
<Properties xmlns="http://schemas.openxmlformats.org/officeDocument/2006/custom-properties" xmlns:vt="http://schemas.openxmlformats.org/officeDocument/2006/docPropsVTypes"/>
</file>