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62D7" w14:textId="77777777" w:rsidR="000455A8" w:rsidRPr="00E63A31" w:rsidRDefault="00CB0D95" w:rsidP="00CB0D95">
      <w:pPr>
        <w:jc w:val="center"/>
        <w:rPr>
          <w:rFonts w:ascii="Times New Roman" w:hAnsi="Times New Roman" w:cs="Times New Roman"/>
          <w:sz w:val="32"/>
          <w:szCs w:val="32"/>
        </w:rPr>
      </w:pPr>
      <w:r w:rsidRPr="00E63A31">
        <w:rPr>
          <w:rFonts w:ascii="Times New Roman" w:hAnsi="Times New Roman" w:cs="Times New Roman"/>
          <w:sz w:val="28"/>
          <w:szCs w:val="28"/>
        </w:rPr>
        <w:t>Gr. Széchenyi István reformkori elképzelései</w:t>
      </w:r>
    </w:p>
    <w:p w14:paraId="4DED9B29" w14:textId="77777777" w:rsidR="00294085" w:rsidRPr="00E63A31" w:rsidRDefault="00CB0D95">
      <w:pPr>
        <w:rPr>
          <w:rFonts w:ascii="Times New Roman" w:hAnsi="Times New Roman" w:cstheme="minorHAnsi"/>
          <w:sz w:val="24"/>
        </w:rPr>
      </w:pPr>
      <w:r w:rsidRPr="00E63A31">
        <w:rPr>
          <w:rFonts w:ascii="Times New Roman" w:hAnsi="Times New Roman" w:cstheme="minorHAnsi"/>
          <w:sz w:val="24"/>
        </w:rPr>
        <w:t xml:space="preserve">Az ország a török uralom alól való kiszabadulás a szabadságharcok és a népességnövekedés után fejlődésnek indulhatott. Ezzel együtt megnőtt a reformokra való igény is, ami később a polgári átalakuláshoz vezetett. A másik nagy igény az Magyarország önálló államként való elismerése. A reformkor a 1830-1848 közti időszak, aminek legfőbb alakjai Széchenyi és Kossuth voltak. A fő bázisa a nemesség volt, célja pedig a polgári nemzetállam kialakítása volt. </w:t>
      </w:r>
      <w:r w:rsidR="00294085" w:rsidRPr="00E63A31">
        <w:rPr>
          <w:rFonts w:ascii="Times New Roman" w:hAnsi="Times New Roman" w:cstheme="minorHAnsi"/>
          <w:sz w:val="24"/>
        </w:rPr>
        <w:t>A fő megoldandó kérdések a korban a gazdasági fejlődés, a jobbágykérdés és a magyar államiság volt.</w:t>
      </w:r>
    </w:p>
    <w:p w14:paraId="2F66518E" w14:textId="31F53328" w:rsidR="00A8623A" w:rsidRPr="00E63A31" w:rsidRDefault="00A8623A">
      <w:pPr>
        <w:rPr>
          <w:rFonts w:ascii="Times New Roman" w:hAnsi="Times New Roman" w:cstheme="minorHAnsi"/>
          <w:sz w:val="24"/>
        </w:rPr>
      </w:pPr>
      <w:r w:rsidRPr="00E63A31">
        <w:rPr>
          <w:rFonts w:ascii="Times New Roman" w:hAnsi="Times New Roman" w:cstheme="minorHAnsi"/>
          <w:sz w:val="24"/>
        </w:rPr>
        <w:t xml:space="preserve">Széchenyi egy magyar arisztokrata családból származott, ifjúságát katonaként és utazásokkal töltötte. Politikai nézete a fejlődés es a liberalizmus központjában állt. Az 1825-27.-es országgyűlésen részt vett a rendek oldalán I. Ferenc abszolutizmusa ellen. </w:t>
      </w:r>
      <w:r w:rsidR="00823198" w:rsidRPr="00E63A31">
        <w:rPr>
          <w:rFonts w:ascii="Times New Roman" w:hAnsi="Times New Roman" w:cstheme="minorHAnsi"/>
          <w:sz w:val="24"/>
        </w:rPr>
        <w:t>Témája a rendi sérelmek voltak, megegyeztek, hogy háromévente tartanak országgyűlést és a rendi alkotmányok tiszteletben tartásáról is. Ezek mellet még szó volt a magyar nyelv ügyeiről és ennek hatására alapítják meg az MTA-t. Több írást is kiadott, ezek voltak a Hitel, a Világ és a Stádium. Programjai köz</w:t>
      </w:r>
      <w:r w:rsidR="00AC4CF8" w:rsidRPr="00E63A31">
        <w:rPr>
          <w:rFonts w:ascii="Times New Roman" w:hAnsi="Times New Roman" w:cstheme="minorHAnsi"/>
          <w:sz w:val="24"/>
        </w:rPr>
        <w:t xml:space="preserve">é tartozott az ősiség eltörlése, a nem nemesség tulajdonjogot kaphasson, a robot eltörlése, a vámmentesség megszüntetése a nemesség részére is, céhek és hatósági árszabás megszüntetése, magyar nyelv használatának támogatása, helytartótanács általi kormányzás, nyilvánosság a kormányzásban és a közlekedés fejlesztése. </w:t>
      </w:r>
      <w:r w:rsidR="00F749F5" w:rsidRPr="00E63A31">
        <w:rPr>
          <w:rFonts w:ascii="Times New Roman" w:hAnsi="Times New Roman" w:cstheme="minorHAnsi"/>
          <w:sz w:val="24"/>
        </w:rPr>
        <w:t>Ő indított a Balatonon gőzhajózást és a folyóka</w:t>
      </w:r>
      <w:r w:rsidR="008055F6">
        <w:rPr>
          <w:rFonts w:ascii="Times New Roman" w:hAnsi="Times New Roman" w:cstheme="minorHAnsi"/>
          <w:sz w:val="24"/>
        </w:rPr>
        <w:t>t</w:t>
      </w:r>
      <w:r w:rsidR="00F749F5" w:rsidRPr="00E63A31">
        <w:rPr>
          <w:rFonts w:ascii="Times New Roman" w:hAnsi="Times New Roman" w:cstheme="minorHAnsi"/>
          <w:sz w:val="24"/>
        </w:rPr>
        <w:t xml:space="preserve"> is hajózhatóvá tette volna, a Tisza szabályzása is célja volt. Vasutakat építetett 1846.-ban Pest és Vác között. Az első állandó hidat is ő kezdeményezte a Duna </w:t>
      </w:r>
      <w:r w:rsidR="00647C01" w:rsidRPr="00E63A31">
        <w:rPr>
          <w:rFonts w:ascii="Times New Roman" w:hAnsi="Times New Roman" w:cstheme="minorHAnsi"/>
          <w:sz w:val="24"/>
        </w:rPr>
        <w:t>felett,</w:t>
      </w:r>
      <w:r w:rsidR="00F749F5" w:rsidRPr="00E63A31">
        <w:rPr>
          <w:rFonts w:ascii="Times New Roman" w:hAnsi="Times New Roman" w:cstheme="minorHAnsi"/>
          <w:sz w:val="24"/>
        </w:rPr>
        <w:t xml:space="preserve"> ami a Lánchíd lett.</w:t>
      </w:r>
      <w:r w:rsidR="00647C01" w:rsidRPr="00E63A31">
        <w:rPr>
          <w:rFonts w:ascii="Times New Roman" w:hAnsi="Times New Roman" w:cstheme="minorHAnsi"/>
          <w:sz w:val="24"/>
        </w:rPr>
        <w:t xml:space="preserve"> Továbbá a lóversenyeket, kaszinókat indított és támogatta a fajtanemesítést. </w:t>
      </w:r>
      <w:r w:rsidR="00F749F5" w:rsidRPr="00E63A31">
        <w:rPr>
          <w:rFonts w:ascii="Times New Roman" w:hAnsi="Times New Roman" w:cstheme="minorHAnsi"/>
          <w:sz w:val="24"/>
        </w:rPr>
        <w:t xml:space="preserve"> </w:t>
      </w:r>
      <w:r w:rsidR="00647C01" w:rsidRPr="00E63A31">
        <w:rPr>
          <w:rFonts w:ascii="Times New Roman" w:hAnsi="Times New Roman" w:cstheme="minorHAnsi"/>
          <w:sz w:val="24"/>
        </w:rPr>
        <w:t xml:space="preserve">Támogatói az arisztokráciából kerültek ki. Módszere a lassú szerves fejlődésen alapult. Bécsi vezetőséggel való viszonya a </w:t>
      </w:r>
      <w:r w:rsidR="00CA6BCA" w:rsidRPr="00E63A31">
        <w:rPr>
          <w:rFonts w:ascii="Times New Roman" w:hAnsi="Times New Roman" w:cstheme="minorHAnsi"/>
          <w:sz w:val="24"/>
        </w:rPr>
        <w:t>konfliktuskerüléses</w:t>
      </w:r>
      <w:r w:rsidR="00647C01" w:rsidRPr="00E63A31">
        <w:rPr>
          <w:rFonts w:ascii="Times New Roman" w:hAnsi="Times New Roman" w:cstheme="minorHAnsi"/>
          <w:sz w:val="24"/>
        </w:rPr>
        <w:t xml:space="preserve"> politika volt.</w:t>
      </w:r>
      <w:r w:rsidR="00CA6BCA" w:rsidRPr="00E63A31">
        <w:rPr>
          <w:rFonts w:ascii="Times New Roman" w:hAnsi="Times New Roman" w:cstheme="minorHAnsi"/>
          <w:sz w:val="24"/>
        </w:rPr>
        <w:t xml:space="preserve"> </w:t>
      </w:r>
    </w:p>
    <w:p w14:paraId="03539061" w14:textId="77777777" w:rsidR="00521053" w:rsidRPr="00E63A31" w:rsidRDefault="00CA6BCA">
      <w:pPr>
        <w:rPr>
          <w:rFonts w:ascii="Times New Roman" w:hAnsi="Times New Roman" w:cstheme="minorHAnsi"/>
          <w:sz w:val="24"/>
        </w:rPr>
      </w:pPr>
      <w:r w:rsidRPr="00E63A31">
        <w:rPr>
          <w:rFonts w:ascii="Times New Roman" w:hAnsi="Times New Roman" w:cstheme="minorHAnsi"/>
          <w:sz w:val="24"/>
        </w:rPr>
        <w:t>Kossuth és Széchenyi bírálják, de elismerik egymást. Kossuthnak nem t</w:t>
      </w:r>
      <w:r w:rsidR="00521053" w:rsidRPr="00E63A31">
        <w:rPr>
          <w:rFonts w:ascii="Times New Roman" w:hAnsi="Times New Roman" w:cstheme="minorHAnsi"/>
          <w:sz w:val="24"/>
        </w:rPr>
        <w:t>etszett túlzott óvatossága és lassú fejlődési technikája. Széchenyi bírálja a radikális nézeteit Kossuthnak. 1848.-ban Kossuth áll a szabadságharc élére, de az első felelős kormány tagja volt Széchenyi is.</w:t>
      </w:r>
    </w:p>
    <w:sectPr w:rsidR="00521053" w:rsidRPr="00E63A31" w:rsidSect="00045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D95"/>
    <w:rsid w:val="000455A8"/>
    <w:rsid w:val="00294085"/>
    <w:rsid w:val="00521053"/>
    <w:rsid w:val="00647C01"/>
    <w:rsid w:val="007B10E4"/>
    <w:rsid w:val="008055F6"/>
    <w:rsid w:val="00823198"/>
    <w:rsid w:val="00A8623A"/>
    <w:rsid w:val="00AC4CF8"/>
    <w:rsid w:val="00CA6BCA"/>
    <w:rsid w:val="00CB0D95"/>
    <w:rsid w:val="00E63A31"/>
    <w:rsid w:val="00F7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9A9E"/>
  <w15:docId w15:val="{324C1543-6DF8-42CC-8C32-97A69F67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455A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282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Eszter Urbán</cp:lastModifiedBy>
  <cp:revision>9</cp:revision>
  <dcterms:created xsi:type="dcterms:W3CDTF">2021-01-21T19:06:00Z</dcterms:created>
  <dcterms:modified xsi:type="dcterms:W3CDTF">2021-05-02T12:17:00Z</dcterms:modified>
</cp:coreProperties>
</file>