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FE" w:rsidRPr="00291820" w:rsidRDefault="002D0DFE" w:rsidP="002D0DFE">
      <w:pPr>
        <w:ind w:firstLine="720"/>
        <w:rPr>
          <w:b/>
          <w:sz w:val="28"/>
        </w:rPr>
      </w:pPr>
      <w:r w:rsidRPr="00291820">
        <w:rPr>
          <w:b/>
          <w:sz w:val="28"/>
          <w:lang w:val="mn-MN"/>
        </w:rPr>
        <w:t xml:space="preserve">ТҮГЭЭМЭЛ АСУУЛТУУД: </w:t>
      </w:r>
    </w:p>
    <w:p w:rsidR="002D0DFE" w:rsidRPr="00291820" w:rsidRDefault="002D0DFE" w:rsidP="002D0DFE">
      <w:pPr>
        <w:ind w:firstLine="720"/>
        <w:rPr>
          <w:b/>
          <w:sz w:val="28"/>
          <w:lang w:val="mn-MN"/>
        </w:rPr>
      </w:pPr>
      <w:r w:rsidRPr="00291820">
        <w:rPr>
          <w:b/>
          <w:sz w:val="28"/>
          <w:lang w:val="mn-MN"/>
        </w:rPr>
        <w:t xml:space="preserve">ХЭРЭГЛЭГЧИЙН ЭРХИЙГ ХАМГААЛАХ ЧИГЛЭЛЭЭР </w:t>
      </w:r>
    </w:p>
    <w:p w:rsidR="002D0DFE" w:rsidRPr="00291820" w:rsidRDefault="002D0DFE" w:rsidP="002D0DFE">
      <w:pPr>
        <w:rPr>
          <w:sz w:val="28"/>
          <w:lang w:val="mn-MN"/>
        </w:rPr>
      </w:pPr>
    </w:p>
    <w:p w:rsidR="002D0DFE" w:rsidRPr="00291820" w:rsidRDefault="002D0DFE" w:rsidP="002D0DFE">
      <w:pPr>
        <w:rPr>
          <w:lang w:val="mn-MN"/>
        </w:rPr>
      </w:pPr>
    </w:p>
    <w:p w:rsidR="002D0DFE" w:rsidRPr="00291820" w:rsidRDefault="002D0DFE" w:rsidP="002D0DFE">
      <w:pPr>
        <w:jc w:val="both"/>
        <w:rPr>
          <w:rFonts w:eastAsia="Times New Roman" w:cs="Arial"/>
          <w:color w:val="000000"/>
          <w:szCs w:val="20"/>
          <w:lang w:val="mn-MN"/>
        </w:rPr>
      </w:pPr>
      <w:r w:rsidRPr="00291820">
        <w:rPr>
          <w:rFonts w:eastAsia="Times New Roman" w:cs="Arial"/>
          <w:b/>
          <w:bCs/>
          <w:color w:val="000000"/>
          <w:szCs w:val="20"/>
          <w:lang w:val="mn-MN"/>
        </w:rPr>
        <w:t>1. Байрны төлбөр, зарим суурь хураамжны тухай</w:t>
      </w:r>
      <w:r w:rsidRPr="00291820">
        <w:rPr>
          <w:rFonts w:eastAsia="Times New Roman" w:cs="Arial"/>
          <w:b/>
          <w:bCs/>
          <w:color w:val="000000"/>
          <w:szCs w:val="20"/>
        </w:rPr>
        <w:t>?</w:t>
      </w:r>
    </w:p>
    <w:p w:rsidR="002D0DFE" w:rsidRPr="00291820" w:rsidRDefault="002D0DFE" w:rsidP="002D0DFE">
      <w:pPr>
        <w:jc w:val="both"/>
        <w:rPr>
          <w:rFonts w:eastAsia="Times New Roman" w:cs="Arial"/>
          <w:color w:val="000000"/>
          <w:szCs w:val="20"/>
        </w:rPr>
      </w:pPr>
      <w:r w:rsidRPr="00291820">
        <w:rPr>
          <w:rFonts w:eastAsia="Times New Roman" w:cs="Arial"/>
          <w:color w:val="000000"/>
          <w:szCs w:val="20"/>
          <w:lang w:val="mn-MN"/>
        </w:rPr>
        <w:t>Дулааны эрчим хүчний үйлчилгээний төлбөр болон ус халаасан төлбөрийн хувьд Эрчим хүчний зохицуулах хорооны 2013 оны 7 дугаар сарын 5-ны өдрийн 70 дугаар тогтоолоор ахуйн хэрэглэгчийн дулааны эрчим хүчний тарифыг 40 хүртэл м2 талбайтай орон сууцанд 5000 төг/сар, 41-80 м2 талбайтай орон сууцанд 5000 төг/сар, 81м2 дээш талбайтай орон сууцанд 10000 төг/сар гэж тогтоон баталсан. Үүнээс гадна ахуйн хэрэглээний халуун ус халаасан дулааны тарифыг дулааны хэмжүүрээр, усны зарцуулалтаар дулааныг хэмжих байдлаар, өрхийн гишүүний хэрэглээгээр гэсэн тарифын ангиллын аль нэгээр тооцдог. Ахуйн хэрэглээний халуун ус халаасан дулааны тарифаар тухайн орон сууцны хэрэглэгчийн хэрэглэсэн дулааны төлбөрийг тооцдог. Харин айл өрхийн хэрэгцээний халуун ус хэрэглэсэн эсэхээс үл хамааран тухайн орон сууцны хэрэгцээний халуун усны систем нь байнгын эргэлттэй, дулааны эх үүсвэрээс цаг үргэлж түүнийг халааж байдаг тул тэрхүү өртөг зардлыг нөхөх зорилгоор дулааны эрчим хүчний үйлчилгээний тарифыг тогтоосон. Сэргээгдэх эрчим хүчийг дэмжих тарифын хувьд  2015 оны 7 дугаар сарын 10-ны өдрийн 212 дугаар тогтоолоор Сэргээгдэх эрчим хүчийг дэмжих тарифыг баталсан. Төвийн бүсийн нэгдсэн сүлжээнд холбогдсон хэрэглэгчдэд борлуулах сэргээгдэх эрчим хүчний тарифыг 1 кВт.цаг тутамд 3.95 төгрөгөөр тогтоосон. Монгол Улсын эрчим хүчний систем “Салхит” салхин цахилгаан станц, “Дөргөн” усан цахилгаан станц, “Тайшир” усан цахилгаан станц гэсэн 3 сэргээгдэх эрчим хүчний эх үүсвэр жилд дунджаар 210 сая.кВт.ц цахилгаан эрчим хүч үйлдвэрлэж сүлжээнд нийлүүлдэг ба эдгээр эх үүсвэрийн үйлдвэрлэсэн цахилгаан эрчим хүч нийт цахилгааны үйлдвэрлэлийн 4-5%-ийг эзэлдэг. Өөрөөр хэлбэл хэрэглэгчдийн хэрэглэсэн эрчим хүчний 4-5%-ийг сэргээгдэх эрчим хүчний эх үүсгүүрүүд үйлдвэрлэж нэгдсэн сүлжээнд нийлүүлдэг. Усны суурь хураамжийн хувьд </w:t>
      </w:r>
      <w:r w:rsidRPr="00291820">
        <w:rPr>
          <w:rFonts w:eastAsia="Times New Roman" w:cs="Arial"/>
          <w:color w:val="000000"/>
          <w:szCs w:val="20"/>
        </w:rPr>
        <w:t>төвлөрсөн шугамд холбогдсон хэрэглэгчдэд унд, ахуйн стандартын шаардлага хангасан усыг 24 цаг бэлэн байлгасны төлбөрийг хэлнэ.Тусгай зөвшөөрөл эзэмшигч нь төвлөрсөн ус хангамж, ариутгах татуургын сүлжээнд холбогдсон хэрэглэгчдэд тухайн сард үйлчилгээний чанарыг ханган, ус хангамжийг тасралтгүй хүргэсний үндсэн дээр суурь хураамжийн төлбөрийг тооцно. </w:t>
      </w:r>
      <w:r w:rsidRPr="00291820">
        <w:rPr>
          <w:rFonts w:eastAsia="Times New Roman" w:cs="Arial"/>
          <w:iCs/>
          <w:color w:val="000000"/>
          <w:szCs w:val="20"/>
          <w:lang w:val="mn-MN"/>
        </w:rPr>
        <w:t>О</w:t>
      </w:r>
      <w:r w:rsidRPr="00291820">
        <w:rPr>
          <w:rFonts w:eastAsia="Times New Roman" w:cs="Arial"/>
          <w:iCs/>
          <w:color w:val="000000"/>
          <w:szCs w:val="20"/>
        </w:rPr>
        <w:t>рон сууцны айл өрхийн усны үйлчилгээний суурь хураамжийн тариф</w:t>
      </w:r>
      <w:r w:rsidRPr="00291820">
        <w:rPr>
          <w:rFonts w:eastAsia="Times New Roman" w:cs="Arial"/>
          <w:iCs/>
          <w:color w:val="000000"/>
          <w:szCs w:val="20"/>
          <w:lang w:val="mn-MN"/>
        </w:rPr>
        <w:t> Улаанбаатар хотод 2500 төгрөг</w:t>
      </w:r>
      <w:r w:rsidRPr="00291820">
        <w:rPr>
          <w:rFonts w:eastAsia="Times New Roman" w:cs="Arial"/>
          <w:color w:val="000000"/>
          <w:szCs w:val="20"/>
          <w:lang w:val="mn-MN"/>
        </w:rPr>
        <w:t> байдаг</w:t>
      </w:r>
      <w:r w:rsidRPr="00291820">
        <w:rPr>
          <w:rFonts w:eastAsia="Times New Roman" w:cs="Arial"/>
          <w:iCs/>
          <w:color w:val="000000"/>
          <w:szCs w:val="20"/>
          <w:lang w:val="mn-MN"/>
        </w:rPr>
        <w:t>.</w:t>
      </w:r>
    </w:p>
    <w:p w:rsidR="002D0DFE" w:rsidRPr="00291820" w:rsidRDefault="002D0DFE" w:rsidP="002D0DFE">
      <w:pPr>
        <w:spacing w:before="100" w:beforeAutospacing="1" w:after="100" w:afterAutospacing="1"/>
        <w:rPr>
          <w:rFonts w:eastAsia="Times New Roman" w:cs="Arial"/>
          <w:b/>
          <w:bCs/>
          <w:color w:val="333333"/>
          <w:szCs w:val="20"/>
          <w:lang w:val="mn-MN"/>
        </w:rPr>
      </w:pPr>
      <w:r w:rsidRPr="00291820">
        <w:rPr>
          <w:rFonts w:eastAsia="Times New Roman" w:cs="Arial"/>
          <w:b/>
          <w:bCs/>
          <w:color w:val="333333"/>
          <w:szCs w:val="20"/>
          <w:lang w:val="mn-MN"/>
        </w:rPr>
        <w:t>2.С</w:t>
      </w:r>
      <w:r w:rsidRPr="00291820">
        <w:rPr>
          <w:rFonts w:eastAsia="Times New Roman" w:cs="Arial"/>
          <w:b/>
          <w:bCs/>
          <w:color w:val="333333"/>
          <w:szCs w:val="20"/>
        </w:rPr>
        <w:t>ууц өмчлөгчийн</w:t>
      </w:r>
      <w:r w:rsidRPr="00291820">
        <w:rPr>
          <w:rFonts w:eastAsia="Times New Roman" w:cs="Arial"/>
          <w:b/>
          <w:bCs/>
          <w:color w:val="333333"/>
          <w:szCs w:val="20"/>
          <w:lang w:val="mn-MN"/>
        </w:rPr>
        <w:t> холбоонд</w:t>
      </w:r>
      <w:r w:rsidRPr="00291820">
        <w:rPr>
          <w:rFonts w:eastAsia="Times New Roman" w:cs="Arial"/>
          <w:b/>
          <w:bCs/>
          <w:color w:val="333333"/>
          <w:szCs w:val="20"/>
        </w:rPr>
        <w:t> төлөх мөнгөн дүнг хэрхэн гаргадаг </w:t>
      </w:r>
      <w:r w:rsidRPr="00291820">
        <w:rPr>
          <w:rFonts w:eastAsia="Times New Roman" w:cs="Arial"/>
          <w:b/>
          <w:bCs/>
          <w:color w:val="333333"/>
          <w:szCs w:val="20"/>
          <w:lang w:val="mn-MN"/>
        </w:rPr>
        <w:t>вэ</w:t>
      </w:r>
      <w:r w:rsidRPr="00291820">
        <w:rPr>
          <w:rFonts w:eastAsia="Times New Roman" w:cs="Arial"/>
          <w:b/>
          <w:bCs/>
          <w:color w:val="333333"/>
          <w:szCs w:val="20"/>
        </w:rPr>
        <w:t>?</w:t>
      </w:r>
      <w:r w:rsidRPr="00291820">
        <w:rPr>
          <w:rFonts w:eastAsia="Times New Roman" w:cs="Arial"/>
          <w:color w:val="333333"/>
          <w:szCs w:val="20"/>
        </w:rPr>
        <w:br/>
      </w:r>
      <w:r w:rsidRPr="00291820">
        <w:rPr>
          <w:rFonts w:eastAsia="Times New Roman" w:cs="Arial"/>
          <w:color w:val="333333"/>
          <w:szCs w:val="20"/>
          <w:lang w:val="mn-MN"/>
        </w:rPr>
        <w:t xml:space="preserve"> И</w:t>
      </w:r>
      <w:r w:rsidRPr="00291820">
        <w:rPr>
          <w:rFonts w:eastAsia="Times New Roman" w:cs="Arial"/>
          <w:color w:val="333333"/>
          <w:szCs w:val="20"/>
        </w:rPr>
        <w:t>ргэд </w:t>
      </w:r>
      <w:r w:rsidRPr="00291820">
        <w:rPr>
          <w:rFonts w:eastAsia="Times New Roman" w:cs="Arial"/>
          <w:color w:val="333333"/>
          <w:szCs w:val="20"/>
          <w:lang w:val="mn-MN"/>
        </w:rPr>
        <w:t>сууц өмчлөгчдийн холбоог </w:t>
      </w:r>
      <w:r w:rsidRPr="00291820">
        <w:rPr>
          <w:rFonts w:eastAsia="Times New Roman" w:cs="Arial"/>
          <w:color w:val="333333"/>
          <w:szCs w:val="20"/>
        </w:rPr>
        <w:t>үндэслэлгүйгээр их хэмжээний төлбөр тогтоо</w:t>
      </w:r>
      <w:r w:rsidRPr="00291820">
        <w:rPr>
          <w:rFonts w:eastAsia="Times New Roman" w:cs="Arial"/>
          <w:color w:val="333333"/>
          <w:szCs w:val="20"/>
          <w:lang w:val="mn-MN"/>
        </w:rPr>
        <w:t>дог</w:t>
      </w:r>
      <w:r w:rsidRPr="00291820">
        <w:rPr>
          <w:rFonts w:eastAsia="Times New Roman" w:cs="Arial"/>
          <w:color w:val="333333"/>
          <w:szCs w:val="20"/>
        </w:rPr>
        <w:t xml:space="preserve"> </w:t>
      </w:r>
      <w:r w:rsidRPr="00291820">
        <w:rPr>
          <w:rFonts w:eastAsia="Times New Roman" w:cs="Arial"/>
          <w:color w:val="333333"/>
          <w:szCs w:val="20"/>
          <w:lang w:val="mn-MN"/>
        </w:rPr>
        <w:t>гэж  </w:t>
      </w:r>
      <w:r w:rsidRPr="00291820">
        <w:rPr>
          <w:rFonts w:eastAsia="Times New Roman" w:cs="Arial"/>
          <w:color w:val="333333"/>
          <w:szCs w:val="20"/>
        </w:rPr>
        <w:t>шүүмж</w:t>
      </w:r>
      <w:r w:rsidRPr="00291820">
        <w:rPr>
          <w:rFonts w:eastAsia="Times New Roman" w:cs="Arial"/>
          <w:color w:val="333333"/>
          <w:szCs w:val="20"/>
          <w:lang w:val="mn-MN"/>
        </w:rPr>
        <w:t>илдэг. С</w:t>
      </w:r>
      <w:r w:rsidRPr="00291820">
        <w:rPr>
          <w:rFonts w:eastAsia="Times New Roman" w:cs="Arial"/>
          <w:color w:val="333333"/>
          <w:szCs w:val="20"/>
        </w:rPr>
        <w:t>уу</w:t>
      </w:r>
      <w:r w:rsidRPr="00291820">
        <w:rPr>
          <w:rFonts w:eastAsia="Times New Roman" w:cs="Arial"/>
          <w:color w:val="333333"/>
          <w:szCs w:val="20"/>
          <w:lang w:val="mn-MN"/>
        </w:rPr>
        <w:t>ц</w:t>
      </w:r>
      <w:r w:rsidRPr="00291820">
        <w:rPr>
          <w:rFonts w:eastAsia="Times New Roman" w:cs="Arial"/>
          <w:color w:val="333333"/>
          <w:szCs w:val="20"/>
        </w:rPr>
        <w:t> өмчлөгчид төлбөр төлж, үйлчилгээ авч байгаагийн хувьд ямар үндэслэлээр төлбөрийн хэмжээг тогтоосон, юунд зарцуулсан зэргийг хянах эрхтэй. </w:t>
      </w:r>
      <w:r w:rsidRPr="00291820">
        <w:rPr>
          <w:rFonts w:eastAsia="Times New Roman" w:cs="Arial"/>
          <w:color w:val="333333"/>
          <w:szCs w:val="20"/>
          <w:lang w:val="mn-MN"/>
        </w:rPr>
        <w:t>Т</w:t>
      </w:r>
      <w:r w:rsidRPr="00291820">
        <w:rPr>
          <w:rFonts w:eastAsia="Times New Roman" w:cs="Arial"/>
          <w:color w:val="333333"/>
          <w:szCs w:val="20"/>
        </w:rPr>
        <w:t>ухайн сууц өмчлөгч дундын өмчлөлийн зүйлийн ашиглалт, засвар  үйлчилгээтэй холбогдсон зардлыг </w:t>
      </w:r>
      <w:r w:rsidRPr="00291820">
        <w:rPr>
          <w:rFonts w:eastAsia="Times New Roman" w:cs="Arial"/>
          <w:color w:val="333333"/>
          <w:szCs w:val="20"/>
          <w:lang w:val="mn-MN"/>
        </w:rPr>
        <w:t>СӨХ</w:t>
      </w:r>
      <w:r w:rsidRPr="00291820">
        <w:rPr>
          <w:rFonts w:eastAsia="Times New Roman" w:cs="Arial"/>
          <w:color w:val="333333"/>
          <w:szCs w:val="20"/>
        </w:rPr>
        <w:t>-д төлдөг. </w:t>
      </w:r>
      <w:r w:rsidRPr="00291820">
        <w:rPr>
          <w:rFonts w:eastAsia="Times New Roman" w:cs="Arial"/>
          <w:color w:val="333333"/>
          <w:szCs w:val="20"/>
          <w:lang w:val="mn-MN"/>
        </w:rPr>
        <w:t>Э</w:t>
      </w:r>
      <w:r w:rsidRPr="00291820">
        <w:rPr>
          <w:rFonts w:eastAsia="Times New Roman" w:cs="Arial"/>
          <w:color w:val="333333"/>
          <w:szCs w:val="20"/>
        </w:rPr>
        <w:t>нэхүү төлбөрөөс бусад өөрийн өмчлөлд байгаа орон сууцны халаалт, халуун, цэвэр, бохир ус, ариутгал, цахилгаан зэргийн ашиглалтын төлбөрийг эрх бүхий байгууллагад төлдөг.</w:t>
      </w:r>
      <w:r w:rsidRPr="00291820">
        <w:rPr>
          <w:rFonts w:eastAsia="Times New Roman" w:cs="Arial"/>
          <w:color w:val="333333"/>
          <w:szCs w:val="20"/>
          <w:lang w:val="mn-MN"/>
        </w:rPr>
        <w:t>СӨХ</w:t>
      </w:r>
      <w:r w:rsidRPr="00291820">
        <w:rPr>
          <w:rFonts w:eastAsia="Times New Roman" w:cs="Arial"/>
          <w:color w:val="333333"/>
          <w:szCs w:val="20"/>
        </w:rPr>
        <w:t>-д төлөх мөнгөн дүнг сууц өмчлөгчдийн бүх гишүүдийн хурлаар хэлэлцэж, </w:t>
      </w:r>
      <w:r w:rsidRPr="00291820">
        <w:rPr>
          <w:rFonts w:eastAsia="Times New Roman" w:cs="Arial"/>
          <w:color w:val="333333"/>
          <w:szCs w:val="20"/>
          <w:lang w:val="mn-MN"/>
        </w:rPr>
        <w:t>сууц өмчлөгчдийн </w:t>
      </w:r>
      <w:r w:rsidRPr="00291820">
        <w:rPr>
          <w:rFonts w:eastAsia="Times New Roman" w:cs="Arial"/>
          <w:color w:val="333333"/>
          <w:szCs w:val="20"/>
        </w:rPr>
        <w:t>дүрмээр тогтоодог. </w:t>
      </w:r>
      <w:r w:rsidRPr="00291820">
        <w:rPr>
          <w:rFonts w:eastAsia="Times New Roman" w:cs="Arial"/>
          <w:color w:val="333333"/>
          <w:szCs w:val="20"/>
          <w:lang w:val="mn-MN"/>
        </w:rPr>
        <w:t>Э</w:t>
      </w:r>
      <w:r w:rsidRPr="00291820">
        <w:rPr>
          <w:rFonts w:eastAsia="Times New Roman" w:cs="Arial"/>
          <w:color w:val="333333"/>
          <w:szCs w:val="20"/>
        </w:rPr>
        <w:t>нэхүү дүрэмдээ сууц өмчлөгч бүрээс дундын өмчлөлийн эд хөрөнгийн ашиглалт, хамгаалалт, засвар, үйлчилгээ, орон сууцны харуул хамгаалалттай холбогдсон зардлыг санхүүжүүлэх болон бусад </w:t>
      </w:r>
      <w:r w:rsidRPr="00291820">
        <w:rPr>
          <w:rFonts w:eastAsia="Times New Roman" w:cs="Arial"/>
          <w:color w:val="333333"/>
          <w:szCs w:val="20"/>
          <w:lang w:val="mn-MN"/>
        </w:rPr>
        <w:t>сууц өмчлөгчдийн холбооны</w:t>
      </w:r>
      <w:r w:rsidRPr="00291820">
        <w:rPr>
          <w:rFonts w:eastAsia="Times New Roman" w:cs="Arial"/>
          <w:color w:val="333333"/>
          <w:szCs w:val="20"/>
        </w:rPr>
        <w:t> үйл ажиллагаанд шаардлагатай хөрөнгө бүрдүүлэх асуудал зэргийг давхар тусгадаг.</w:t>
      </w:r>
      <w:r w:rsidRPr="00291820">
        <w:rPr>
          <w:rFonts w:eastAsia="Times New Roman" w:cs="Arial"/>
          <w:color w:val="333333"/>
          <w:szCs w:val="20"/>
        </w:rPr>
        <w:br/>
      </w:r>
      <w:r w:rsidRPr="00291820">
        <w:rPr>
          <w:rFonts w:eastAsia="Times New Roman" w:cs="Arial"/>
          <w:color w:val="333333"/>
          <w:szCs w:val="20"/>
        </w:rPr>
        <w:br/>
      </w:r>
    </w:p>
    <w:p w:rsidR="002D0DFE" w:rsidRPr="00291820" w:rsidRDefault="002D0DFE" w:rsidP="002D0DFE">
      <w:pPr>
        <w:spacing w:before="100" w:beforeAutospacing="1" w:after="100" w:afterAutospacing="1"/>
        <w:rPr>
          <w:rFonts w:eastAsia="Times New Roman" w:cs="Arial"/>
          <w:b/>
          <w:bCs/>
          <w:color w:val="333333"/>
          <w:szCs w:val="20"/>
          <w:lang w:val="mn-MN"/>
        </w:rPr>
      </w:pPr>
      <w:r w:rsidRPr="00291820">
        <w:rPr>
          <w:rFonts w:eastAsia="Times New Roman" w:cs="Arial"/>
          <w:b/>
          <w:bCs/>
          <w:color w:val="333333"/>
          <w:szCs w:val="20"/>
          <w:lang w:val="mn-MN"/>
        </w:rPr>
        <w:lastRenderedPageBreak/>
        <w:t>3. А</w:t>
      </w:r>
      <w:r w:rsidRPr="00291820">
        <w:rPr>
          <w:rFonts w:eastAsia="Times New Roman" w:cs="Arial"/>
          <w:b/>
          <w:bCs/>
          <w:color w:val="333333"/>
          <w:szCs w:val="20"/>
        </w:rPr>
        <w:t>жлаа хийж чадахгүй с</w:t>
      </w:r>
      <w:r w:rsidRPr="00291820">
        <w:rPr>
          <w:rFonts w:eastAsia="Times New Roman" w:cs="Arial"/>
          <w:b/>
          <w:bCs/>
          <w:color w:val="333333"/>
          <w:szCs w:val="20"/>
          <w:lang w:val="mn-MN"/>
        </w:rPr>
        <w:t>ууц өмчлөгчдийн холбоог болиулж болох уу</w:t>
      </w:r>
      <w:r w:rsidRPr="00291820">
        <w:rPr>
          <w:rFonts w:eastAsia="Times New Roman" w:cs="Arial"/>
          <w:b/>
          <w:bCs/>
          <w:color w:val="333333"/>
          <w:szCs w:val="20"/>
        </w:rPr>
        <w:t>?</w:t>
      </w:r>
      <w:r w:rsidRPr="00291820">
        <w:rPr>
          <w:rFonts w:eastAsia="Times New Roman" w:cs="Arial"/>
          <w:color w:val="333333"/>
          <w:szCs w:val="20"/>
        </w:rPr>
        <w:br/>
      </w:r>
      <w:r w:rsidRPr="00291820">
        <w:rPr>
          <w:rFonts w:eastAsia="Times New Roman" w:cs="Arial"/>
          <w:color w:val="333333"/>
          <w:szCs w:val="20"/>
        </w:rPr>
        <w:br/>
      </w:r>
      <w:r w:rsidRPr="00291820">
        <w:rPr>
          <w:rFonts w:eastAsia="Times New Roman" w:cs="Arial"/>
          <w:color w:val="333333"/>
          <w:szCs w:val="20"/>
          <w:lang w:val="mn-MN"/>
        </w:rPr>
        <w:t>С</w:t>
      </w:r>
      <w:r w:rsidRPr="00291820">
        <w:rPr>
          <w:rFonts w:eastAsia="Times New Roman" w:cs="Arial"/>
          <w:color w:val="333333"/>
          <w:szCs w:val="20"/>
        </w:rPr>
        <w:t>ууц өмчлөгчдийн холбооны эрх зүйн байдал, нийтийн зориулалттай орон сууцны байшингийн дундын өмчлөлийн эд хөрөнгийн тухай</w:t>
      </w:r>
      <w:r w:rsidRPr="00291820">
        <w:rPr>
          <w:rFonts w:eastAsia="Times New Roman" w:cs="Arial"/>
          <w:color w:val="333333"/>
          <w:szCs w:val="20"/>
          <w:lang w:val="mn-MN"/>
        </w:rPr>
        <w:t> хуулийн  дагуу о</w:t>
      </w:r>
      <w:r w:rsidRPr="00291820">
        <w:rPr>
          <w:rFonts w:eastAsia="Times New Roman" w:cs="Arial"/>
          <w:color w:val="333333"/>
          <w:szCs w:val="20"/>
        </w:rPr>
        <w:t>ршин суугчид нь нийтээрээ  </w:t>
      </w:r>
      <w:r w:rsidRPr="00291820">
        <w:rPr>
          <w:rFonts w:eastAsia="Times New Roman" w:cs="Arial"/>
          <w:color w:val="333333"/>
          <w:szCs w:val="20"/>
          <w:lang w:val="mn-MN"/>
        </w:rPr>
        <w:t>сууц өмчлөгчдийн холбоог  байгуулах болон татан буулгах эрх бий. </w:t>
      </w:r>
      <w:r w:rsidRPr="00291820">
        <w:rPr>
          <w:rFonts w:eastAsia="Times New Roman" w:cs="Arial"/>
          <w:color w:val="333333"/>
          <w:szCs w:val="20"/>
        </w:rPr>
        <w:br/>
      </w:r>
      <w:r w:rsidRPr="00291820">
        <w:rPr>
          <w:rFonts w:eastAsia="Times New Roman" w:cs="Arial"/>
          <w:color w:val="333333"/>
          <w:szCs w:val="20"/>
        </w:rPr>
        <w:br/>
      </w:r>
      <w:r w:rsidRPr="00291820">
        <w:rPr>
          <w:rFonts w:eastAsia="Times New Roman" w:cs="Arial"/>
          <w:b/>
          <w:bCs/>
          <w:color w:val="333333"/>
          <w:szCs w:val="20"/>
          <w:lang w:val="mn-MN"/>
        </w:rPr>
        <w:t>4. А</w:t>
      </w:r>
      <w:r w:rsidRPr="00291820">
        <w:rPr>
          <w:rFonts w:eastAsia="Times New Roman" w:cs="Arial"/>
          <w:b/>
          <w:bCs/>
          <w:color w:val="333333"/>
          <w:szCs w:val="20"/>
        </w:rPr>
        <w:t>жлаа хийхгүй байгаа </w:t>
      </w:r>
      <w:r w:rsidRPr="00291820">
        <w:rPr>
          <w:rFonts w:eastAsia="Times New Roman" w:cs="Arial"/>
          <w:b/>
          <w:bCs/>
          <w:color w:val="333333"/>
          <w:szCs w:val="20"/>
          <w:lang w:val="mn-MN"/>
        </w:rPr>
        <w:t>СӨХ</w:t>
      </w:r>
      <w:r w:rsidRPr="00291820">
        <w:rPr>
          <w:rFonts w:eastAsia="Times New Roman" w:cs="Arial"/>
          <w:b/>
          <w:bCs/>
          <w:color w:val="333333"/>
          <w:szCs w:val="20"/>
        </w:rPr>
        <w:t>-д мөнгө төлөхөөс татгалзаж болох уу?</w:t>
      </w:r>
      <w:r w:rsidRPr="00291820">
        <w:rPr>
          <w:rFonts w:eastAsia="Times New Roman" w:cs="Arial"/>
          <w:color w:val="333333"/>
          <w:szCs w:val="20"/>
        </w:rPr>
        <w:br/>
      </w:r>
      <w:r w:rsidRPr="00291820">
        <w:rPr>
          <w:rFonts w:eastAsia="Times New Roman" w:cs="Arial"/>
          <w:color w:val="333333"/>
          <w:szCs w:val="20"/>
        </w:rPr>
        <w:br/>
      </w:r>
      <w:r w:rsidRPr="00291820">
        <w:rPr>
          <w:rFonts w:eastAsia="Times New Roman" w:cs="Arial"/>
          <w:color w:val="333333"/>
          <w:szCs w:val="20"/>
          <w:lang w:val="mn-MN"/>
        </w:rPr>
        <w:t>Сууц өмчлөгчдийн холбоо</w:t>
      </w:r>
      <w:r w:rsidRPr="00291820">
        <w:rPr>
          <w:rFonts w:eastAsia="Times New Roman" w:cs="Arial"/>
          <w:color w:val="333333"/>
          <w:szCs w:val="20"/>
        </w:rPr>
        <w:t> нь ажлаа хийхгүй байна гэдэг үндэслэлээр дундын өмчлөлийн зүйлийн ашиглалт, засвар  үйлчилгээтэй холбогдсон зардлыг төлөхөөс татгалзах боломжгүй. </w:t>
      </w:r>
      <w:r w:rsidRPr="00291820">
        <w:rPr>
          <w:rFonts w:eastAsia="Times New Roman" w:cs="Arial"/>
          <w:color w:val="333333"/>
          <w:szCs w:val="20"/>
          <w:lang w:val="mn-MN"/>
        </w:rPr>
        <w:t>Ү</w:t>
      </w:r>
      <w:r w:rsidRPr="00291820">
        <w:rPr>
          <w:rFonts w:eastAsia="Times New Roman" w:cs="Arial"/>
          <w:color w:val="333333"/>
          <w:szCs w:val="20"/>
        </w:rPr>
        <w:t>нэхээр аж</w:t>
      </w:r>
      <w:r w:rsidRPr="00291820">
        <w:rPr>
          <w:rFonts w:eastAsia="Times New Roman" w:cs="Arial"/>
          <w:color w:val="333333"/>
          <w:szCs w:val="20"/>
          <w:lang w:val="mn-MN"/>
        </w:rPr>
        <w:t>ил үүргээ хангалтгүй гүйцэтгэсэн бол СӨХ</w:t>
      </w:r>
      <w:r w:rsidRPr="00291820">
        <w:rPr>
          <w:rFonts w:eastAsia="Times New Roman" w:cs="Arial"/>
          <w:color w:val="333333"/>
          <w:szCs w:val="20"/>
        </w:rPr>
        <w:t>-н </w:t>
      </w:r>
      <w:r w:rsidRPr="00291820">
        <w:rPr>
          <w:rFonts w:eastAsia="Times New Roman" w:cs="Arial"/>
          <w:color w:val="333333"/>
          <w:szCs w:val="20"/>
          <w:lang w:val="mn-MN"/>
        </w:rPr>
        <w:t>удирдах зөвлөл холбооны гүйцэтгэх захирлыг сонгох, чөлөөлөх эрх байдаг. Э</w:t>
      </w:r>
      <w:r w:rsidRPr="00291820">
        <w:rPr>
          <w:rFonts w:eastAsia="Times New Roman" w:cs="Arial"/>
          <w:color w:val="333333"/>
          <w:szCs w:val="20"/>
        </w:rPr>
        <w:t>нэ талаар иргэний хуульд мөн өмчлөгч дангаар өмчлөх болон дундын өмчлөлийн зүйлийг ашиглаагүй буюу ашиглахаас татгалзсан нь түүнийг дундын өмчлөлийн зүйлийн ашиглалт, засвар, үйлчилгээтэй холбогдсон зардлаас бүрэн буюу хэсэгчлэн чөлөөлөх үндэслэл болохгүй гэж заасан байдаг.</w:t>
      </w:r>
      <w:r w:rsidRPr="00291820">
        <w:rPr>
          <w:rFonts w:eastAsia="Times New Roman" w:cs="Arial"/>
          <w:color w:val="333333"/>
          <w:szCs w:val="20"/>
        </w:rPr>
        <w:br/>
      </w:r>
      <w:r w:rsidRPr="00291820">
        <w:rPr>
          <w:rFonts w:eastAsia="Times New Roman" w:cs="Arial"/>
          <w:color w:val="333333"/>
          <w:szCs w:val="20"/>
        </w:rPr>
        <w:br/>
      </w:r>
      <w:r w:rsidRPr="00291820">
        <w:rPr>
          <w:rFonts w:eastAsia="Times New Roman" w:cs="Arial"/>
          <w:b/>
          <w:bCs/>
          <w:color w:val="333333"/>
          <w:szCs w:val="20"/>
          <w:lang w:val="mn-MN"/>
        </w:rPr>
        <w:t>5. СӨХ</w:t>
      </w:r>
      <w:r w:rsidRPr="00291820">
        <w:rPr>
          <w:rFonts w:eastAsia="Times New Roman" w:cs="Arial"/>
          <w:b/>
          <w:bCs/>
          <w:color w:val="333333"/>
          <w:szCs w:val="20"/>
        </w:rPr>
        <w:t>-той гомдлоо хаана хандаж, шийдвэрлүүлэх боломжтой вэ?</w:t>
      </w:r>
      <w:r w:rsidRPr="00291820">
        <w:rPr>
          <w:rFonts w:eastAsia="Times New Roman" w:cs="Arial"/>
          <w:color w:val="333333"/>
          <w:szCs w:val="20"/>
        </w:rPr>
        <w:br/>
      </w:r>
      <w:r w:rsidRPr="00291820">
        <w:rPr>
          <w:rFonts w:eastAsia="Times New Roman" w:cs="Arial"/>
          <w:color w:val="333333"/>
          <w:szCs w:val="20"/>
          <w:lang w:val="mn-MN"/>
        </w:rPr>
        <w:t>С</w:t>
      </w:r>
      <w:r w:rsidRPr="00291820">
        <w:rPr>
          <w:rFonts w:eastAsia="Times New Roman" w:cs="Arial"/>
          <w:color w:val="333333"/>
          <w:szCs w:val="20"/>
        </w:rPr>
        <w:t>ууц өмчлөгчдийн холбооны эрх зүйн байдал, нийтийн зориулалттай орон сууцны байшингийн дундын өмчлөлийн эд хөрөнгийн тухай</w:t>
      </w:r>
      <w:r w:rsidRPr="00291820">
        <w:rPr>
          <w:rFonts w:eastAsia="Times New Roman" w:cs="Arial"/>
          <w:color w:val="333333"/>
          <w:szCs w:val="20"/>
          <w:lang w:val="mn-MN"/>
        </w:rPr>
        <w:t> хуулийн 18.1.2-т “</w:t>
      </w:r>
      <w:r w:rsidRPr="00291820">
        <w:rPr>
          <w:rFonts w:eastAsia="Times New Roman" w:cs="Arial"/>
          <w:color w:val="333333"/>
          <w:szCs w:val="20"/>
        </w:rPr>
        <w:t>Аймаг, нийслэл, сум, дүүргийн Засаг дарга </w:t>
      </w:r>
      <w:r w:rsidRPr="00291820">
        <w:rPr>
          <w:rFonts w:eastAsia="Times New Roman" w:cs="Arial"/>
          <w:color w:val="333333"/>
          <w:szCs w:val="20"/>
          <w:lang w:val="mn-MN"/>
        </w:rPr>
        <w:t>нь </w:t>
      </w:r>
      <w:r w:rsidRPr="00291820">
        <w:rPr>
          <w:rFonts w:eastAsia="Times New Roman" w:cs="Arial"/>
          <w:color w:val="333333"/>
          <w:szCs w:val="20"/>
        </w:rPr>
        <w:t>холбогдох хууль тогтоомжийг хэрэгжүүлэх арга хэмжээ авах, биелэлтэд хяналт тавих</w:t>
      </w:r>
      <w:r w:rsidRPr="00291820">
        <w:rPr>
          <w:rFonts w:eastAsia="Times New Roman" w:cs="Arial"/>
          <w:color w:val="333333"/>
          <w:szCs w:val="20"/>
          <w:lang w:val="mn-MN"/>
        </w:rPr>
        <w:t>”</w:t>
      </w:r>
      <w:r w:rsidRPr="00291820">
        <w:rPr>
          <w:rFonts w:eastAsia="Times New Roman" w:cs="Arial"/>
          <w:color w:val="333333"/>
          <w:szCs w:val="20"/>
        </w:rPr>
        <w:t>;</w:t>
      </w:r>
      <w:r w:rsidRPr="00291820">
        <w:rPr>
          <w:rFonts w:eastAsia="Times New Roman" w:cs="Arial"/>
          <w:color w:val="333333"/>
          <w:szCs w:val="20"/>
          <w:lang w:val="mn-MN"/>
        </w:rPr>
        <w:t> үүрэгтэй гэж заасан байдаг.Иймд харьяа дүүргийн засаг даргын тамгын газрын холбогдох хариуцсан мэргэжилтэнтэй холбогдон асуудлыг шийдвэрлүүлэх боломжтой.</w:t>
      </w:r>
    </w:p>
    <w:p w:rsidR="002D0DFE" w:rsidRPr="00291820" w:rsidRDefault="002D0DFE" w:rsidP="002D0DFE">
      <w:pPr>
        <w:spacing w:before="100" w:beforeAutospacing="1" w:after="100" w:afterAutospacing="1"/>
        <w:rPr>
          <w:rFonts w:eastAsia="Times New Roman" w:cs="Arial"/>
          <w:color w:val="000000"/>
          <w:szCs w:val="20"/>
        </w:rPr>
      </w:pPr>
      <w:r w:rsidRPr="00291820">
        <w:rPr>
          <w:rFonts w:eastAsia="Times New Roman" w:cs="Arial"/>
          <w:b/>
          <w:bCs/>
          <w:color w:val="333333"/>
          <w:szCs w:val="20"/>
          <w:lang w:val="mn-MN"/>
        </w:rPr>
        <w:t>6.О</w:t>
      </w:r>
      <w:r w:rsidRPr="00291820">
        <w:rPr>
          <w:rFonts w:eastAsia="Times New Roman" w:cs="Arial"/>
          <w:b/>
          <w:bCs/>
          <w:color w:val="333333"/>
          <w:szCs w:val="20"/>
        </w:rPr>
        <w:t>рон сууцны конторын үйлчилгээний чанарын талаар хэнд гомдол гаргах вэ?</w:t>
      </w:r>
    </w:p>
    <w:p w:rsidR="002D0DFE" w:rsidRPr="00291820" w:rsidRDefault="002D0DFE" w:rsidP="002D0DFE">
      <w:pPr>
        <w:spacing w:before="75" w:after="150"/>
        <w:jc w:val="both"/>
        <w:rPr>
          <w:rFonts w:eastAsia="Times New Roman" w:cs="Arial"/>
          <w:color w:val="000000"/>
          <w:szCs w:val="20"/>
        </w:rPr>
      </w:pPr>
      <w:r w:rsidRPr="00291820">
        <w:rPr>
          <w:rFonts w:eastAsia="Times New Roman" w:cs="Arial"/>
          <w:color w:val="000000"/>
          <w:szCs w:val="20"/>
          <w:lang w:val="mn-MN"/>
        </w:rPr>
        <w:t>О</w:t>
      </w:r>
      <w:r w:rsidRPr="00291820">
        <w:rPr>
          <w:rFonts w:eastAsia="Times New Roman" w:cs="Arial"/>
          <w:color w:val="000000"/>
          <w:szCs w:val="20"/>
        </w:rPr>
        <w:t xml:space="preserve">рон сууцны ашиглалт, үйлчилгээ нь </w:t>
      </w:r>
      <w:r w:rsidRPr="00291820">
        <w:rPr>
          <w:rFonts w:eastAsia="Times New Roman" w:cs="Arial"/>
          <w:color w:val="000000"/>
          <w:szCs w:val="20"/>
          <w:lang w:val="mn-MN"/>
        </w:rPr>
        <w:t>М</w:t>
      </w:r>
      <w:r w:rsidRPr="00291820">
        <w:rPr>
          <w:rFonts w:eastAsia="Times New Roman" w:cs="Arial"/>
          <w:color w:val="000000"/>
          <w:szCs w:val="20"/>
        </w:rPr>
        <w:t>онгол улсын хот, суурины ус хангамж, ариутгах татуургын ашиглалтын тухай хууль, эрчим хүчний тухай хууль, орон сууцны барилгын тухай, барилгын тухай зэрэг олон хуулиар зохицуулагддаг. </w:t>
      </w:r>
      <w:r w:rsidRPr="00291820">
        <w:rPr>
          <w:rFonts w:eastAsia="Times New Roman" w:cs="Arial"/>
          <w:color w:val="000000"/>
          <w:szCs w:val="20"/>
          <w:lang w:val="mn-MN"/>
        </w:rPr>
        <w:t>Ү</w:t>
      </w:r>
      <w:r w:rsidRPr="00291820">
        <w:rPr>
          <w:rFonts w:eastAsia="Times New Roman" w:cs="Arial"/>
          <w:color w:val="000000"/>
          <w:szCs w:val="20"/>
        </w:rPr>
        <w:t>үнээс цэвэр, бохир усны үйлчилгээтэй холбоотой гомдлыг </w:t>
      </w:r>
      <w:r w:rsidRPr="00291820">
        <w:rPr>
          <w:rFonts w:eastAsia="Times New Roman" w:cs="Arial"/>
          <w:color w:val="000000"/>
          <w:szCs w:val="20"/>
          <w:lang w:val="mn-MN"/>
        </w:rPr>
        <w:t>УСУГ-т хандаж болно.Танай байрны орон сууц ашиглалтын үйлчилгээг ХҮТ 1-16 хамрагддаг бол Орон сууц нийтийн аж ахуйн газарт  хандана. Хэрэв танай байрны орон сууц ашиглалтын үйлчилгээг хувийн контор хариуцан ажилладаг бол Эрчим хүчний зохицуулах хороо, ХСУХАТАҮЗЗ-д хандаж асуудлаа шийдвэрлүүлэх боломжтой юм.</w:t>
      </w:r>
    </w:p>
    <w:p w:rsidR="002D0DFE" w:rsidRPr="00291820" w:rsidRDefault="002D0DFE" w:rsidP="002D0DFE">
      <w:pPr>
        <w:spacing w:before="100" w:beforeAutospacing="1" w:after="100" w:afterAutospacing="1"/>
        <w:rPr>
          <w:rFonts w:eastAsia="Times New Roman" w:cs="Arial"/>
          <w:color w:val="000000"/>
          <w:szCs w:val="20"/>
        </w:rPr>
      </w:pPr>
      <w:r w:rsidRPr="00291820">
        <w:rPr>
          <w:rFonts w:eastAsia="Times New Roman" w:cs="Arial"/>
          <w:b/>
          <w:bCs/>
          <w:color w:val="000000"/>
          <w:szCs w:val="20"/>
          <w:lang w:val="mn-MN"/>
        </w:rPr>
        <w:t>7.СӨХ, орон сууцны конторууд ус, дулаан, цахилгаанаар хязгаарладаг талаар хаана хандах хэрэгтэй вэ</w:t>
      </w:r>
      <w:r w:rsidRPr="00291820">
        <w:rPr>
          <w:rFonts w:eastAsia="Times New Roman" w:cs="Arial"/>
          <w:b/>
          <w:bCs/>
          <w:color w:val="000000"/>
          <w:szCs w:val="20"/>
        </w:rPr>
        <w:t>?</w:t>
      </w:r>
    </w:p>
    <w:p w:rsidR="002D0DFE" w:rsidRPr="00291820" w:rsidRDefault="002D0DFE" w:rsidP="002D0DFE">
      <w:pPr>
        <w:spacing w:before="100" w:beforeAutospacing="1" w:after="100" w:afterAutospacing="1"/>
        <w:jc w:val="both"/>
        <w:rPr>
          <w:rFonts w:eastAsia="Times New Roman" w:cs="Arial"/>
          <w:color w:val="000000"/>
          <w:szCs w:val="20"/>
        </w:rPr>
      </w:pPr>
      <w:r w:rsidRPr="00291820">
        <w:rPr>
          <w:rFonts w:eastAsia="Times New Roman" w:cs="Arial"/>
          <w:color w:val="000000"/>
          <w:szCs w:val="20"/>
          <w:lang w:val="mn-MN"/>
        </w:rPr>
        <w:t>Оршин суугчид төлбөрөө төлөөгүй үндэслэлээр СӨХ, Орон сууцны конторууд төлбөр мөнгөө төлөөгүй гэсэн үндэслэлээр ус, дулаан, цахилгаанаар хязгаарладаг. Энэ нь хууль бус үйлдэл бөгөөд Монгол улсад зөвхөн  “УБЦТС” ТӨХК цахилгаан хязгаарлах эрхтэй байдаг. Мөн хуулинд цэвэр усыг хязгаарлах хэдэн нөхцөлүүд байдаг. Шударга өрсөлдөөн, хэрэглэгчийн төлөө газар нь орон сууцны ашиглалт үйлчилгээг хариуцдаг орон сууцны контор нь давуу байдлаа ашиглан хэрэглэгчийн ус, дулаан, цахилгааны тасалж буй зөрчлийг таслан зогсоох үүрэгтэй бөгөөд төлбөр төлөөгүй зэрэг бусад асуудлаар шүүхэд хандан шийдвэрлүүлэх боломжтой.</w:t>
      </w:r>
    </w:p>
    <w:p w:rsidR="002D0DFE" w:rsidRPr="00291820" w:rsidRDefault="002D0DFE" w:rsidP="002D0DFE">
      <w:pPr>
        <w:spacing w:before="100" w:beforeAutospacing="1" w:after="100" w:afterAutospacing="1"/>
        <w:jc w:val="both"/>
        <w:rPr>
          <w:rFonts w:eastAsia="Times New Roman" w:cs="Arial"/>
          <w:color w:val="000000"/>
          <w:szCs w:val="20"/>
        </w:rPr>
      </w:pPr>
      <w:r w:rsidRPr="00291820">
        <w:rPr>
          <w:rFonts w:eastAsia="Times New Roman" w:cs="Arial"/>
          <w:b/>
          <w:bCs/>
          <w:color w:val="000000"/>
          <w:szCs w:val="20"/>
          <w:lang w:val="mn-MN"/>
        </w:rPr>
        <w:t>8.Орон сууцны талбайн зөрүүтэй асуудлаар хаана хандах вэ</w:t>
      </w:r>
      <w:r w:rsidRPr="00291820">
        <w:rPr>
          <w:rFonts w:eastAsia="Times New Roman" w:cs="Arial"/>
          <w:b/>
          <w:bCs/>
          <w:color w:val="000000"/>
          <w:szCs w:val="20"/>
        </w:rPr>
        <w:t>?</w:t>
      </w:r>
    </w:p>
    <w:p w:rsidR="002D0DFE" w:rsidRPr="00291820" w:rsidRDefault="002D0DFE" w:rsidP="002D0DFE">
      <w:pPr>
        <w:spacing w:before="100" w:beforeAutospacing="1" w:after="100" w:afterAutospacing="1"/>
        <w:jc w:val="both"/>
        <w:rPr>
          <w:rFonts w:eastAsia="Times New Roman" w:cs="Arial"/>
          <w:color w:val="000000"/>
          <w:szCs w:val="20"/>
        </w:rPr>
      </w:pPr>
      <w:r w:rsidRPr="00291820">
        <w:rPr>
          <w:rFonts w:eastAsia="Times New Roman" w:cs="Arial"/>
          <w:color w:val="000000"/>
          <w:szCs w:val="20"/>
          <w:lang w:val="mn-MN"/>
        </w:rPr>
        <w:lastRenderedPageBreak/>
        <w:t>Шинээр орон сууц худалдан авсан иргэдээс орон сууцны талбайн зөрүүтэй асуудлаар ШӨХТГ-т их хандан ирүүлдэг. Иргэд байрны талбай дутсан гэж үзвэл т</w:t>
      </w:r>
      <w:r w:rsidRPr="00291820">
        <w:rPr>
          <w:rFonts w:eastAsia="Times New Roman" w:cs="Arial"/>
          <w:color w:val="000000"/>
          <w:szCs w:val="20"/>
        </w:rPr>
        <w:t xml:space="preserve">усгай зөвшөөрөл бүхий зураг төслийн байгууллага </w:t>
      </w:r>
      <w:r w:rsidRPr="00291820">
        <w:rPr>
          <w:rFonts w:eastAsia="Times New Roman" w:cs="Arial"/>
          <w:color w:val="000000"/>
          <w:szCs w:val="20"/>
          <w:lang w:val="mn-MN"/>
        </w:rPr>
        <w:t>Х</w:t>
      </w:r>
      <w:r w:rsidRPr="00291820">
        <w:rPr>
          <w:rFonts w:eastAsia="Times New Roman" w:cs="Arial"/>
          <w:color w:val="000000"/>
          <w:szCs w:val="20"/>
        </w:rPr>
        <w:t xml:space="preserve">от байгуулалтын тухай, </w:t>
      </w:r>
      <w:r w:rsidRPr="00291820">
        <w:rPr>
          <w:rFonts w:eastAsia="Times New Roman" w:cs="Arial"/>
          <w:color w:val="000000"/>
          <w:szCs w:val="20"/>
          <w:lang w:val="mn-MN"/>
        </w:rPr>
        <w:t>Б</w:t>
      </w:r>
      <w:r w:rsidRPr="00291820">
        <w:rPr>
          <w:rFonts w:eastAsia="Times New Roman" w:cs="Arial"/>
          <w:color w:val="000000"/>
          <w:szCs w:val="20"/>
        </w:rPr>
        <w:t xml:space="preserve">арилгын тухай хууль, </w:t>
      </w:r>
      <w:r w:rsidRPr="00291820">
        <w:rPr>
          <w:rFonts w:eastAsia="Times New Roman" w:cs="Arial"/>
          <w:color w:val="000000"/>
          <w:szCs w:val="20"/>
          <w:lang w:val="mn-MN"/>
        </w:rPr>
        <w:t>О</w:t>
      </w:r>
      <w:r w:rsidRPr="00291820">
        <w:rPr>
          <w:rFonts w:eastAsia="Times New Roman" w:cs="Arial"/>
          <w:color w:val="000000"/>
          <w:szCs w:val="20"/>
        </w:rPr>
        <w:t>рон сууцны барилгын доторх сууцны талбай тооцох аргачлал MNS 6058:2009 стандартын дагуу хэмжилт</w:t>
      </w:r>
      <w:r w:rsidRPr="00291820">
        <w:rPr>
          <w:rFonts w:eastAsia="Times New Roman" w:cs="Arial"/>
          <w:color w:val="000000"/>
          <w:szCs w:val="20"/>
          <w:lang w:val="mn-MN"/>
        </w:rPr>
        <w:t xml:space="preserve"> хийлгүүлж, дүгнэлт гаргуулан</w:t>
      </w:r>
      <w:r w:rsidRPr="00291820">
        <w:rPr>
          <w:rFonts w:eastAsia="Times New Roman" w:cs="Arial"/>
          <w:color w:val="000000"/>
          <w:szCs w:val="20"/>
        </w:rPr>
        <w:t xml:space="preserve"> </w:t>
      </w:r>
      <w:r w:rsidRPr="00291820">
        <w:rPr>
          <w:rFonts w:eastAsia="Times New Roman" w:cs="Arial"/>
          <w:color w:val="000000"/>
          <w:szCs w:val="20"/>
          <w:lang w:val="mn-MN"/>
        </w:rPr>
        <w:t>заасан дүнгээс дутвал иргэний шүүхэд хандаж нэхэмжлэл гаргана.</w:t>
      </w:r>
    </w:p>
    <w:p w:rsidR="002D0DFE" w:rsidRPr="00291820" w:rsidRDefault="002D0DFE" w:rsidP="002D0DFE">
      <w:pPr>
        <w:spacing w:before="100" w:beforeAutospacing="1" w:after="100" w:afterAutospacing="1"/>
        <w:jc w:val="both"/>
        <w:rPr>
          <w:rFonts w:eastAsia="Times New Roman" w:cs="Arial"/>
          <w:color w:val="000000"/>
          <w:szCs w:val="20"/>
        </w:rPr>
      </w:pPr>
      <w:r w:rsidRPr="00291820">
        <w:rPr>
          <w:rFonts w:eastAsia="Times New Roman" w:cs="Arial"/>
          <w:b/>
          <w:bCs/>
          <w:color w:val="000000"/>
          <w:szCs w:val="20"/>
          <w:lang w:val="mn-MN"/>
        </w:rPr>
        <w:t>9.Д</w:t>
      </w:r>
      <w:r w:rsidRPr="00291820">
        <w:rPr>
          <w:rFonts w:eastAsia="Times New Roman" w:cs="Arial"/>
          <w:b/>
          <w:bCs/>
          <w:color w:val="000000"/>
          <w:szCs w:val="20"/>
        </w:rPr>
        <w:t>улаан, халаалт хангалтгүй, цэвэр ус зэвтэй байгаа тухай гомд</w:t>
      </w:r>
      <w:r w:rsidRPr="00291820">
        <w:rPr>
          <w:rFonts w:eastAsia="Times New Roman" w:cs="Arial"/>
          <w:b/>
          <w:bCs/>
          <w:color w:val="000000"/>
          <w:szCs w:val="20"/>
          <w:lang w:val="mn-MN"/>
        </w:rPr>
        <w:t>лын дагуу хаана хандах вэ</w:t>
      </w:r>
      <w:r w:rsidRPr="00291820">
        <w:rPr>
          <w:rFonts w:eastAsia="Times New Roman" w:cs="Arial"/>
          <w:b/>
          <w:bCs/>
          <w:color w:val="000000"/>
          <w:szCs w:val="20"/>
        </w:rPr>
        <w:t>?</w:t>
      </w:r>
    </w:p>
    <w:p w:rsidR="002D0DFE" w:rsidRPr="00291820" w:rsidRDefault="002D0DFE" w:rsidP="002D0DFE">
      <w:pPr>
        <w:spacing w:before="75" w:after="150"/>
        <w:jc w:val="both"/>
        <w:rPr>
          <w:rFonts w:eastAsia="Times New Roman" w:cs="Arial"/>
          <w:color w:val="000000"/>
          <w:szCs w:val="20"/>
          <w:lang w:val="mn-MN"/>
        </w:rPr>
      </w:pPr>
      <w:r w:rsidRPr="00291820">
        <w:rPr>
          <w:rFonts w:eastAsia="Times New Roman" w:cs="Arial"/>
          <w:color w:val="000000"/>
          <w:szCs w:val="20"/>
          <w:lang w:val="mn-MN"/>
        </w:rPr>
        <w:t xml:space="preserve">Энэ асуудлаар </w:t>
      </w:r>
      <w:r w:rsidRPr="00291820">
        <w:rPr>
          <w:rFonts w:eastAsia="Times New Roman" w:cs="Arial"/>
          <w:color w:val="000000"/>
          <w:szCs w:val="20"/>
        </w:rPr>
        <w:t>“</w:t>
      </w:r>
      <w:r w:rsidRPr="00291820">
        <w:rPr>
          <w:rFonts w:eastAsia="Times New Roman" w:cs="Arial"/>
          <w:color w:val="000000"/>
          <w:szCs w:val="20"/>
          <w:lang w:val="mn-MN"/>
        </w:rPr>
        <w:t>Х</w:t>
      </w:r>
      <w:r w:rsidRPr="00291820">
        <w:rPr>
          <w:rFonts w:eastAsia="Times New Roman" w:cs="Arial"/>
          <w:color w:val="000000"/>
          <w:szCs w:val="20"/>
        </w:rPr>
        <w:t>от, суурины ус хангамж, ариутгах татуургын ашиглалтын тухай” хуулийн 9.1; мөн хуулийн 14.2.1-т “гэрээний нөхцөлд тохирсон тоо, хэмжээ, стандартын шаардлагад нийцсэн цэвэр усаар хангах, хэрэглээнээс гарсан бохир ус татан зайлуулах, технологийн дагуу цэвэрлэх, чанар, аюулгүй байдлын шаардлагад хяналт тавих”, эрчим хүчний тухай хуулийн 29.1.1-т “станда</w:t>
      </w:r>
      <w:bookmarkStart w:id="0" w:name="_GoBack"/>
      <w:bookmarkEnd w:id="0"/>
      <w:r w:rsidRPr="00291820">
        <w:rPr>
          <w:rFonts w:eastAsia="Times New Roman" w:cs="Arial"/>
          <w:color w:val="000000"/>
          <w:szCs w:val="20"/>
        </w:rPr>
        <w:t>ртын шаардлагад нийцсэн эрчим хvчээр хэрэглэгчийг хангах;” 29.1.3-т “гэрээнд заасан vйлчилгээний тvвшинг хангах”, 29.1.1-т “стандартын шаардлагад нийцсэн эрчим хvчээр хэрэглэгчийг хангах”, </w:t>
      </w:r>
      <w:r w:rsidRPr="00291820">
        <w:rPr>
          <w:rFonts w:eastAsia="Times New Roman" w:cs="Arial"/>
          <w:color w:val="000000"/>
          <w:szCs w:val="20"/>
          <w:lang w:val="mn-MN"/>
        </w:rPr>
        <w:t>зэрэг </w:t>
      </w:r>
      <w:r w:rsidRPr="00291820">
        <w:rPr>
          <w:rFonts w:eastAsia="Times New Roman" w:cs="Arial"/>
          <w:color w:val="000000"/>
          <w:szCs w:val="20"/>
        </w:rPr>
        <w:t>холбогдох заалтуудад үндэслэн орон сууцны ашиглалт, засвар үйлчилгээ хариуцсан байгууллага</w:t>
      </w:r>
      <w:r w:rsidRPr="00291820">
        <w:rPr>
          <w:rFonts w:eastAsia="Times New Roman" w:cs="Arial"/>
          <w:color w:val="000000"/>
          <w:szCs w:val="20"/>
          <w:lang w:val="mn-MN"/>
        </w:rPr>
        <w:t>, “УБДС” ТӨХК-д хандаж</w:t>
      </w:r>
      <w:r w:rsidRPr="00291820">
        <w:rPr>
          <w:rFonts w:eastAsia="Times New Roman" w:cs="Arial"/>
          <w:color w:val="000000"/>
          <w:szCs w:val="20"/>
        </w:rPr>
        <w:t xml:space="preserve"> шийдвэрл</w:t>
      </w:r>
      <w:r w:rsidRPr="00291820">
        <w:rPr>
          <w:rFonts w:eastAsia="Times New Roman" w:cs="Arial"/>
          <w:color w:val="000000"/>
          <w:szCs w:val="20"/>
          <w:lang w:val="mn-MN"/>
        </w:rPr>
        <w:t>үүл</w:t>
      </w:r>
      <w:r w:rsidRPr="00291820">
        <w:rPr>
          <w:rFonts w:eastAsia="Times New Roman" w:cs="Arial"/>
          <w:color w:val="000000"/>
          <w:szCs w:val="20"/>
        </w:rPr>
        <w:t>нэ.</w:t>
      </w:r>
    </w:p>
    <w:p w:rsidR="002D0DFE" w:rsidRPr="00291820" w:rsidRDefault="002D0DFE" w:rsidP="002D0DFE">
      <w:pPr>
        <w:spacing w:before="75" w:after="150"/>
        <w:jc w:val="both"/>
        <w:rPr>
          <w:rFonts w:cs="Arial"/>
          <w:b/>
          <w:szCs w:val="20"/>
        </w:rPr>
      </w:pPr>
      <w:r w:rsidRPr="00291820">
        <w:rPr>
          <w:rFonts w:cs="Arial"/>
          <w:b/>
          <w:szCs w:val="20"/>
          <w:lang w:val="mn-MN"/>
        </w:rPr>
        <w:t>10.Барилгын чанартай холбоотой асуудлаар</w:t>
      </w:r>
      <w:r w:rsidRPr="00291820">
        <w:rPr>
          <w:rFonts w:cs="Arial"/>
          <w:b/>
          <w:szCs w:val="20"/>
        </w:rPr>
        <w:t>?</w:t>
      </w:r>
    </w:p>
    <w:p w:rsidR="002D0DFE" w:rsidRPr="00291820" w:rsidRDefault="002D0DFE" w:rsidP="002D0DFE">
      <w:pPr>
        <w:spacing w:before="75" w:after="150"/>
        <w:jc w:val="both"/>
        <w:rPr>
          <w:rFonts w:cs="Arial"/>
          <w:szCs w:val="20"/>
        </w:rPr>
      </w:pPr>
      <w:r w:rsidRPr="00291820">
        <w:rPr>
          <w:rFonts w:cs="Arial"/>
          <w:szCs w:val="20"/>
        </w:rPr>
        <w:t>Ашиглалтад ороод /</w:t>
      </w:r>
      <w:r w:rsidRPr="00291820">
        <w:rPr>
          <w:rFonts w:cs="Arial"/>
          <w:szCs w:val="20"/>
          <w:lang w:val="mn-MN"/>
        </w:rPr>
        <w:t>у</w:t>
      </w:r>
      <w:r w:rsidRPr="00291820">
        <w:rPr>
          <w:rFonts w:cs="Arial"/>
          <w:szCs w:val="20"/>
        </w:rPr>
        <w:t>лсын комисс хүлээж авсан/ 3 жил болоогүй барилга байгууламжийн чанар</w:t>
      </w:r>
      <w:r w:rsidRPr="00291820">
        <w:rPr>
          <w:rFonts w:cs="Arial"/>
          <w:szCs w:val="20"/>
          <w:lang w:val="mn-MN"/>
        </w:rPr>
        <w:t xml:space="preserve">тай холбоотой асуудлаар </w:t>
      </w:r>
      <w:r w:rsidRPr="00291820">
        <w:rPr>
          <w:rFonts w:cs="Arial"/>
          <w:szCs w:val="20"/>
        </w:rPr>
        <w:t>Барилгын тухай хуулийн 15.1 дүгээр зүйлийн 15.1.7-т</w:t>
      </w:r>
      <w:r w:rsidRPr="00291820">
        <w:rPr>
          <w:rFonts w:cs="Arial"/>
          <w:szCs w:val="20"/>
          <w:lang w:val="mn-MN"/>
        </w:rPr>
        <w:t xml:space="preserve"> </w:t>
      </w:r>
      <w:r w:rsidRPr="00291820">
        <w:rPr>
          <w:rFonts w:cs="Arial"/>
          <w:szCs w:val="20"/>
        </w:rPr>
        <w:t>заасны дагуу Барилгын хөрөнгө оруулагч, захиалагч нь барилга байгууламжийн баталгаат хугацаанд илэрсэн зөрчлийг арилгуулах үүрэгтэй.</w:t>
      </w:r>
      <w:r w:rsidRPr="00291820">
        <w:rPr>
          <w:rFonts w:cs="Arial"/>
          <w:szCs w:val="20"/>
          <w:lang w:val="mn-MN"/>
        </w:rPr>
        <w:t xml:space="preserve"> </w:t>
      </w:r>
    </w:p>
    <w:p w:rsidR="002D0DFE" w:rsidRPr="00291820" w:rsidRDefault="002D0DFE" w:rsidP="002D0DFE">
      <w:pPr>
        <w:rPr>
          <w:sz w:val="32"/>
          <w:lang w:val="mn-MN"/>
        </w:rPr>
      </w:pPr>
    </w:p>
    <w:p w:rsidR="002D0DFE" w:rsidRPr="00291820" w:rsidRDefault="002D0DFE" w:rsidP="002D0DFE">
      <w:pPr>
        <w:rPr>
          <w:b/>
          <w:lang w:val="mn-MN"/>
        </w:rPr>
      </w:pPr>
      <w:r w:rsidRPr="00291820">
        <w:rPr>
          <w:b/>
          <w:lang w:val="mn-MN"/>
        </w:rPr>
        <w:br w:type="page"/>
      </w:r>
    </w:p>
    <w:p w:rsidR="002D0DFE" w:rsidRPr="00291820" w:rsidRDefault="002D0DFE" w:rsidP="002D0DFE">
      <w:pPr>
        <w:ind w:firstLine="360"/>
        <w:rPr>
          <w:b/>
          <w:lang w:val="mn-MN"/>
        </w:rPr>
      </w:pPr>
      <w:r w:rsidRPr="00291820">
        <w:rPr>
          <w:b/>
          <w:lang w:val="mn-MN"/>
        </w:rPr>
        <w:lastRenderedPageBreak/>
        <w:t xml:space="preserve">ТҮГЭЭМЭЛ АСУУЛТУУД: </w:t>
      </w:r>
    </w:p>
    <w:p w:rsidR="002D0DFE" w:rsidRPr="00291820" w:rsidRDefault="002D0DFE" w:rsidP="002D0DFE">
      <w:pPr>
        <w:ind w:firstLine="360"/>
        <w:rPr>
          <w:sz w:val="32"/>
          <w:lang w:val="mn-MN"/>
        </w:rPr>
      </w:pPr>
      <w:r w:rsidRPr="00291820">
        <w:rPr>
          <w:b/>
          <w:lang w:val="mn-MN"/>
        </w:rPr>
        <w:t>ӨРСӨЛДӨӨНИЙ БОДЛОГО, ЗОХИЦУУЛАЛТЫН ЧИГЛЭЛЭЭР</w:t>
      </w:r>
    </w:p>
    <w:p w:rsidR="002D0DFE" w:rsidRPr="00291820" w:rsidRDefault="002D0DFE" w:rsidP="002D0DFE">
      <w:pPr>
        <w:rPr>
          <w:sz w:val="32"/>
          <w:lang w:val="mn-MN"/>
        </w:rPr>
      </w:pPr>
    </w:p>
    <w:p w:rsidR="002D0DFE" w:rsidRPr="00291820" w:rsidRDefault="002D0DFE" w:rsidP="002D0DFE">
      <w:pPr>
        <w:numPr>
          <w:ilvl w:val="0"/>
          <w:numId w:val="1"/>
        </w:numPr>
        <w:spacing w:after="200" w:line="276" w:lineRule="auto"/>
        <w:contextualSpacing/>
        <w:jc w:val="both"/>
      </w:pPr>
      <w:r w:rsidRPr="00291820">
        <w:t>Өрсөлдөөн гэж юу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Өрсөлдөөн гэдэг нь иргэн, аж ахуйн нэгжүүд бараа, бүтээгдэхүүн, ажил үйлчилгээгээ зах зээл дээр </w:t>
      </w:r>
      <w:r w:rsidRPr="00291820">
        <w:rPr>
          <w:b/>
          <w:u w:val="single"/>
        </w:rPr>
        <w:t>худалдан борлуулж</w:t>
      </w:r>
      <w:r w:rsidRPr="00291820">
        <w:t xml:space="preserve"> тодорхой хэмжээний </w:t>
      </w:r>
      <w:r w:rsidRPr="00291820">
        <w:rPr>
          <w:b/>
          <w:u w:val="single"/>
        </w:rPr>
        <w:t xml:space="preserve">ашиг олоход </w:t>
      </w:r>
      <w:r w:rsidRPr="00291820">
        <w:t xml:space="preserve">чиглэсэн </w:t>
      </w:r>
      <w:r w:rsidRPr="00291820">
        <w:rPr>
          <w:b/>
          <w:u w:val="single"/>
        </w:rPr>
        <w:t>төрөл бүрийн үйл ажиллагаа</w:t>
      </w:r>
      <w:r w:rsidRPr="00291820">
        <w:t xml:space="preserve">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 xml:space="preserve">Шударга өрсөлдөөн гэж </w:t>
      </w:r>
      <w:proofErr w:type="gramStart"/>
      <w:r w:rsidRPr="00291820">
        <w:t>юуг  хэлээд</w:t>
      </w:r>
      <w:proofErr w:type="gramEnd"/>
      <w:r w:rsidRPr="00291820">
        <w:t xml:space="preserve"> байна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Худалдаа хийж ашиг олох зорилготой төрөл бүрийн үйл ажиллагааг өрсөлдөөн гэж дээр тодорхойллоо. Тэдгээр төрөл бүрийн үйл ажиллагаа нь нэгдүгээрт хууль тогтоомжид нийцсэн, хоёрдугаарт хэн нэгний эрх ашгийг хөндөөгүй тохиолдолд шударга өрсөлдөөнийг илэрхийлдэг. Товчхондоо өрсөлдөгчдөдөө буюу өөртөө нь адилхан бараа бүтээгдэхүүн эсвэл ажил үйлчилгээг худалдан борлуулдаг этгээдийн үйл ажиллагаанд ямар нэг саад бэрхшээл учируулахгүй байхыг хэлж байгаа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Ямар үйлдлийг өрсөлдөөнд саад бэрхшээл учируулсан гэж үзэх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Бусдын бараа бүтээгдэхүүний чанар, тоо хэмжээний талаар худал мэдээ, мэдээлэл тараах, түүнийг худалдан авахгүй байхыг бусдад уриалах, өөрийн бараа бүтээгдэхүүнийг бусдаар худалдаалуулахдаа өөр этгээдийн барааг худалдахгүй байхыг шаардах зэргээр өрсөлдөгчийн барааны борлуулалтыг бууруулахад чиглэсэн үйл ажиллагаануудыг хэлж байгаа юм. Үүнийг Өрсөлдөөний тухай хуулиар хориглосон байдаг.</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Төгс өрсөлдөөн гэж юуг хэлдэг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Тухайн зах зээл дээр хангалттай олон аж ахуйн нэгж үйл ажиллагаа эрхэлж байгаа бол шударга өрсөлдөөний нөхцөл бүрдсэн гэж үздэг. Ийм зах зээл дээр бараа бүтээгдэхүүний чанар бараг ижил түвшинд очдог төдийгүй үнэ нь ч адилхан болдог. Ийм тохиолдлыг төгс өрсөлдөөнтэй гэж үзнэ. Гэтэл барааны борлуулалт багасч, ашиг буурдаг сул талтай. Худалдагч борлуулалтаа нэмэгдүүлэхийн тулд үнийг бууруулдаг. Үнээ бууруулах нь ашиг олох үндсэн зорилтод нь нийцэхгүй тул алдагдлаа нөхөх аргыг сэдэх зайлшгүй шаардлага үүсдэг байна. Хэрэв тийм арга олоогүй бол ашиг нь буурсаар дампуурна. Дампуурах нь зах зээлийн ердийн үзэгдэл, өөрийнх нь хууль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Дампуурахгүй байх арга бий юу?</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Дампуурахгүйн тулд зарж байгаа бараа бүтээгдэхүүнээ бусдынхаас илүү болгох аргыг олох хэрэгтэй. Жишээ нь орцод нь зөвхөн гурил, давс, ус, хөөлгөгч орсон талх хийдэг байсан бол </w:t>
      </w:r>
      <w:proofErr w:type="gramStart"/>
      <w:r w:rsidRPr="00291820">
        <w:t>талхныхаа  гадна</w:t>
      </w:r>
      <w:proofErr w:type="gramEnd"/>
      <w:r w:rsidRPr="00291820">
        <w:t xml:space="preserve"> талд гүнжидийн үр цацаж орцыг нь нэмэгдүүлэх төдийгүй өнгө үзэмжийг нь бусдынхаас сайн болгодог. Ингэж төгс өрсөлдөөний үр дүнд бараа бүтээгдэхүүний чанар, өнгө үзэмж улам сайжирч </w:t>
      </w:r>
      <w:r w:rsidRPr="00291820">
        <w:lastRenderedPageBreak/>
        <w:t xml:space="preserve">байдаг жамтай юм. Гүнжидийн үрийг талхан дээрээ цацах санааг бодоод л олчихдог зүйл биш, хэрэглэгчийн эрэлт хэрэгцээнд судалгаа шинжилгээ хийж, ихээхэн хүч хөдөлмөр зарцуулсны эцэст гаргасан шийдвэр байдаг.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Тэгвэл хэрэглэгч аливаа бараа бүтээгдэхүүний чанарыг сайжруулах нөхцөл нь болж байна уу?</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Зах зээлийн эдийн засагт хоёрхон тал байдаг. Нэг нь хэрэглэгч, нөгөө нь худалдагч. Хэрэглэгч зах зээл дээрх эрэлтийг тодорхойлдог бол худалдагч нийлүүлэлтийг тодорхойлдог. Эрэлт хязгааргүй. Өдөр бүр өсөн нэмэгдэж байдаг нь эрэлтийн буюу хэрэглэгчийн хэрэгцээ шаардлагын онцлог. Жишээ нь 1962 онд монголын иргэд хөдөөнөөс Улаанбаатар луу онгоцоор нисдэг байлаа. Тэгж нисэх хэрэгцээ хүн бүрт л байсан байх. Гэхдээ онгоцоор нисэх боломж хүссэн бүхэнд олдохгүй. Өнөөгийн нөхцөлд миний сансарт нисэх боломжтой адил юм. Гэвч хүн төрөлхтөнд сансарт аялах хүсэл тэр үеэс ч өмнө байсан. Тэр хүслийг оросын иргэн Ю. А. Гагарин биелүүлж яг энэ онд сансарт анх удаа ниссэн.  Одоо хүн сансарт аялах нь 1962 онд манай иргэд Улаанбаатар луу онгоцоор нисэхтэй бараг адил болж. Гэтэл хүн төрөлхтөн саран дээр амьдрах, санчирт очиж үзэх хүсэлтэй болсон. Яг үүн шиг эрэлт хэрэгцээ нь шинэ техник, шинэ технологийг өдөр бүр шаардаж байдаг. Энэ нь үйлдвэрлэгчдэд шинэ бараа бүтээгдэхүүн үйлдвэрлэж худалдах шинэ орон зайг бий болгож байгаа юм. Тэд эрэлтэд нийцэх бараа бүтээгдэхүүн үйлдвэрлэхийн тулд шинжлэх ухааны ололтыг л ашигладаг. Ингэж шинжлэх ухаан цааш хөгжих нөхцөл бүрэлдэж байх жишээтэй. Хэрэв шинжлэх ухааны ололтыг ашиглаж чадаагүй бол тэр бизнес удахгүй дампуурдаг тал бий.</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Монополь гэж юу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Тухайн зах зээл дээр дангаараа буюу зөвхөн нэг аж ахуйн нэгж үйл ажиллагаа эрхэлж байгаа бол түүнийг монополь гэдэг. Жишээ нь нийслэлд хэд хэдэн цахилгааны болон дулааны станц байдаг. Эдгээр станцууд цахилгаан үйлдвэрлэхийн тулд зарим нь зөвхөн барилга, байшинг дулаанаар хангахын тулд ус буцалгаж байдаг. Станцуудаас гарсан цахилгааныг нь нийслэл хотод зөвхөн Улаанбаатар цахилгаан түгээх сүлжээ ТӨХК түгээж худалдаж байдаг. Харин дулааныг нь буюу халуун усыг нь Улаанбаатар дулааны сүлжээ ТӨХК түгээж, орон сууцны конторууд худалдан борлуулж байдаг. Энэ тохиолдолд цахилгааны худалдаагаар зөвхөн УБЦТС ТӨХК, дулааны худалдаагаар УБДС ТӨХК дангаараа үйл ажиллагаа эрхэлж монополь байдалтай байгаа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Монополийг онцлон үздэг шалтгаан юу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Улаанбаатарын оршин суугчид хүссэн ч хүсээгүй ч цахилгаан дулааныг зөвхөн дээрх монополь компаниудаас худалдаж авдаг. Хэрэв хүсвэл монополиуд цахилгааны үнийг хэдэн төгрөгөөр ч нэмэн тогтоож болно. Үнэ нь 10 дахин өссөн ч авахгүй байх аргагүй. Учир нь манай гэрт цахилгааны ганцхан шугам байгаа. Тэр нь өнөөх монополь компаний оруулсан утас. Хэрэв кабелийн телевиз шиг </w:t>
      </w:r>
      <w:r w:rsidRPr="00291820">
        <w:lastRenderedPageBreak/>
        <w:t xml:space="preserve">ахин нэг утас оруулах боломжтой бол би өөр хямд цахилгаан худалддаг газрын утсыг гэртээ тавиулж болно. Харамсалтай нь тийм боломж байхгүй. Бас монополь нь дуртай үедээ цахилгаанаа тасалж болно. Тэр үед би хаанаас ч цахилгаан авч чадахгүй. Хэрэв цахилгаангүй бол хөргөгч доторх мах бүгд муудаж, цахилгаан зуух ажиллаагүйгээс нялх хүүхдэдээ бантан чанаж чадахгүй бөгөөд, улмаар цахилгаан шат зогсож 12 давхраас настай ээж минь бууж эмнэлэгт очиж тариагаа хийлгэх боломжгүй болно. Энэ мэтээр олон хүний амьдралын хэвийн байдал алдагдаж, үйлдвэрүүд зогсох тул эдгээрээс урьдчилан сэргийлж монополь аж </w:t>
      </w:r>
      <w:proofErr w:type="gramStart"/>
      <w:r w:rsidRPr="00291820">
        <w:t>ахуйн  нэгжийн</w:t>
      </w:r>
      <w:proofErr w:type="gramEnd"/>
      <w:r w:rsidRPr="00291820">
        <w:t xml:space="preserve"> үйл ажиллагааг төр хатуу хянаж байдаг учиртай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Монопольгүй байж болохгүй юм уу?</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Монопольгүй болохын тулд цахилгаан станц бүрээс айл бүрт тусгай шугамыг татаж нэг айлыг 4-6 цахилгааны утастай болгох, станц бүрээс газар доогуур 3500 км хоолой дахин тавьж /энэ нь бүгд нийлээд 17500 км болно/ айл бүрийн ханыг 4-5 нүхлэн шугам оруулах шаардлагатай болно. Ийм өөрчлөлт хийж болох боловч үүнийг хэрэгжүүлэх эдийн засгийн хүч чадал манай улсад хэзээ ч бий болохгүйд л хамаг учир нь байдаг юм. </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Монополийг цаашид яах ёстой вэ?</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Цахилгаан, дулаан, усан хангамж, төмөр зам зэрэг нилээд олон монополь аж ахуйн нэгж цаашид оршин байх болно. Монополийг арилгасан туршлага одоогоор дэлхий нийтэд байхгүй байна. Тэдний үйл ажиллагаанд ШӨХТГ байнга хяналт тавьж байдаг бөгөөд Засгийн газар монополь аж ахуйн нэгжүүдийн үйл ажиллагааг нь задлан тухайн салбарт өрсөлдөөн бий болгоход анхаарч ажиллах ёстой. Тэгэхгүйгээр монополь салбаруудад шинэ техник, технологи нэвтрүүлж, шинжлэх ухааны ололтыг ашиглах боломжгүй юм. Хэрэв ямар нэг аргаар монополийг хөгжүүлэхгүй бол хүн өтлөөд үхдэг шиг тэд ч бас үе нь дуусч үйл ажиллагаа нь зогсох юм. Өрх бүр, байшин бүр өөрсдөө цахилгаан, дулаан, усны хангамжаа шийдэх хүртэл тэд монополь хэвээр байх магадлалтай.</w:t>
      </w:r>
    </w:p>
    <w:p w:rsidR="002D0DFE" w:rsidRPr="00291820" w:rsidRDefault="002D0DFE" w:rsidP="002D0DFE">
      <w:pPr>
        <w:ind w:left="720"/>
        <w:contextualSpacing/>
      </w:pPr>
    </w:p>
    <w:p w:rsidR="002D0DFE" w:rsidRPr="00291820" w:rsidRDefault="002D0DFE" w:rsidP="002D0DFE">
      <w:pPr>
        <w:numPr>
          <w:ilvl w:val="0"/>
          <w:numId w:val="1"/>
        </w:numPr>
        <w:spacing w:after="200" w:line="276" w:lineRule="auto"/>
        <w:contextualSpacing/>
        <w:jc w:val="both"/>
      </w:pPr>
      <w:r w:rsidRPr="00291820">
        <w:t>Өрсөлдөөний үр өгөөжийг тодорхойлбол?</w:t>
      </w:r>
    </w:p>
    <w:p w:rsidR="002D0DFE" w:rsidRPr="00291820" w:rsidRDefault="002D0DFE" w:rsidP="002D0DFE">
      <w:pPr>
        <w:ind w:left="720"/>
        <w:contextualSpacing/>
      </w:pPr>
    </w:p>
    <w:p w:rsidR="002D0DFE" w:rsidRPr="00291820" w:rsidRDefault="002D0DFE" w:rsidP="002D0DFE">
      <w:pPr>
        <w:numPr>
          <w:ilvl w:val="0"/>
          <w:numId w:val="2"/>
        </w:numPr>
        <w:spacing w:after="200" w:line="276" w:lineRule="auto"/>
        <w:contextualSpacing/>
        <w:jc w:val="both"/>
      </w:pPr>
      <w:r w:rsidRPr="00291820">
        <w:t xml:space="preserve">Шударга өрсөлдөөн нь аж ахуйн нэгжүүд зах зээл дээр ямар нэгэн дарамтгүйгээр үйл ажиллагаагаа явуулах боломж юм. Ийм таатай нөхцөл нь аж ахуйн нэгжүүдэд бараа бүтээгдэхүүнээ түргэн шуурхай борлуулж, тодорхой ашиг олох, түүгээрээ үйлдвэрлэл, үйл ажиллагаандаа шинэ техник технологи нэвтрүүлж ашгаа нэмэгдүүлэх нөхцлийг бүрдүүлдэг. Ингэж зах зээл дээр шинэ бараа бүтээгдэхүүн, шинэ техник технологи нэвтрэх нь хэрэглэгчид сонголт хийх, зах зээлээс шинэ бараа бүтээгдэхүүн, ажил үйлчилгээ худалдан авах таатай боломж олгодог. Дээр дурдсанчлан зах зээл дээр хоёрхон тал байдаг бөгөөд тухайн зах зээлийн эцсийн үр ашгийг хэрэглэгч хүртэж байдаг. Тийм учир аж ахуйн нэгжүүд зах зээл дээр худалдаа, үйлчилгээ эрхлэхдээ “Хэрэглэгч хаан” </w:t>
      </w:r>
      <w:r w:rsidRPr="00291820">
        <w:lastRenderedPageBreak/>
        <w:t xml:space="preserve">гэсэн алтан дүрмийг баримталж байдаг. Энэ дүрмээ зөрчсөн нь зах зээлийн шийтгэл хүлээж дампуурах нь тодорхой юм. Харин монополь аж ахуйн нэгжийг хэрэглэгч нь хүссэн ч хүсээгүй ч сонгодог тул тэдэнд хэрэглэгчийг хаанд өргөмжлөн, үйл ажиллагаагаа шинэчлэж хөрөнгө зарцуулах шаардлага байдаггүй. Иймд монополийн үйл ажиллагааг сайжруулахаар хөрөнгө оруулалт хийх, хэрэглэгчид тохирсон үйлчилгээ, бараа, бүтээгдэхүүнийг зах зээл дээр нийлүүлэх зорилгоор тэдгээрийг төр өөрийнхөө өмчид байлгадаг /манай улсын хувьд/. Ингэх нь монополь аж ахуйн нэгжид хяналт тавих, шаардлагатай зохицуулалтыг хийхэд нь төрд хялбар байдаг юм. Ямар ч зах зээлээс </w:t>
      </w:r>
      <w:r w:rsidRPr="00291820">
        <w:rPr>
          <w:b/>
          <w:u w:val="single"/>
        </w:rPr>
        <w:t>хэрэглэгч чөлөөтэй сонголт хийж, хямд үнэтэйг л худалдаж авах эрхтэй</w:t>
      </w:r>
      <w:r w:rsidRPr="00291820">
        <w:t>. Өрсөлдөөн үүнийг л хангаж байдаг.</w:t>
      </w:r>
    </w:p>
    <w:p w:rsidR="002D0DFE" w:rsidRPr="00291820" w:rsidRDefault="002D0DFE" w:rsidP="002D0DFE">
      <w:pPr>
        <w:rPr>
          <w:sz w:val="32"/>
          <w:lang w:val="mn-MN"/>
        </w:rPr>
      </w:pPr>
    </w:p>
    <w:p w:rsidR="00BD52ED" w:rsidRDefault="002D0DFE" w:rsidP="002D0DFE">
      <w:r w:rsidRPr="00291820">
        <w:rPr>
          <w:sz w:val="32"/>
          <w:lang w:val="mn-MN"/>
        </w:rPr>
        <w:br w:type="page"/>
      </w:r>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59BE"/>
    <w:multiLevelType w:val="hybridMultilevel"/>
    <w:tmpl w:val="4456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D71DD"/>
    <w:multiLevelType w:val="hybridMultilevel"/>
    <w:tmpl w:val="6002A324"/>
    <w:lvl w:ilvl="0" w:tplc="0956A42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FE"/>
    <w:rsid w:val="002D0DFE"/>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CFFBA-D615-4BDD-92D8-8700912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2017-02-13T05:58:00Z</dcterms:created>
  <dcterms:modified xsi:type="dcterms:W3CDTF">2017-02-13T05:58:00Z</dcterms:modified>
</cp:coreProperties>
</file>