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1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Seattle, WA  ·  U.S. Citizen</w:t>
      </w:r>
    </w:p>
    <w:p>
      <w:pPr>
        <w:spacing w:after="44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Mechanical engineer specializing in off-grid renewable power systems, energy modeling, and marine hardware, with a background in thermal systems and renewable energy. Build power-analysis and optimization tools that turn field telemetry into battery and solar sizing, power budgets, and operational scheduling decisions. DOE / ORISE Marine Energy Fellow.</w:t>
      </w:r>
    </w:p>
    <w:p>
      <w:pPr>
        <w:pBdr>
          <w:bottom w:val="single" w:color="1F3A4D" w:sz="4" w:space="2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Technical Skills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Energy Systems: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Off-grid solar / battery sizing, power budgeting, MPPT charge control, battery SoC management, duty-cycle and load analysis.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Modeling &amp; Optimization: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Time-series and phase-aware power modeling, component-level energy modeling, constrained optimization (linear programming, CVXPY), forecasting.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Marine &amp; Mechanical: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Marine-grade hardware selection, corrosion and biofouling failure analysis, field power measurement, repeatable test procedures.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Software: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Python (NumPy, pandas, scikit-learn), object-oriented design, YAML-configured pipelines, cloud telemetry (GCP / Firestore).</w:t>
      </w:r>
    </w:p>
    <w:p>
      <w:pPr>
        <w:spacing w:after="28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Thermal &amp; Renewable: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Thermal systems, high-heat-flux cooling hardware, renewable energy integration.</w:t>
      </w:r>
    </w:p>
    <w:p>
      <w:pPr>
        <w:pBdr>
          <w:bottom w:val="single" w:color="1F3A4D" w:sz="4" w:space="2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Experience</w:t>
      </w:r>
    </w:p>
    <w:p>
      <w:pPr>
        <w:tabs>
          <w:tab w:val="right" w:pos="1020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Marine Energy Fellow (DOE / ORISE)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MarineSitu · Seattle, WA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Sept 2025 – Present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Energy-aware scheduling &amp; forecasting: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Characterized an off-grid buoy power system (100 W solar, 12 V 100 Ah / 1200 Wh LiFePO4, MPPT) from 35 days of telemetry, derived a ~230 Wh/day budget, and extracted true loads (1.7 W base, 33.7 W camera) to set a 23% camera duty cycle as the governing constraint.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Optimization &amp; modeling: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Built solar-forecasting models (LSTM plus baselines, 0.93 W MAE) and formulated camera scheduling as constrained optimization (integer LP, CVXPY), holding the battery in a safe 20 to 90% SoC envelope with zero over-discharge across the deployment.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Power analysis tools: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Built a Python Marine System Power Analysis Tool (time-series, phase-aware, component-level) and compiled full power budgets, producing battery (7 to 18 Ah) and solar (30 to 109 W) sizing across 7 operational profiles and daily energy estimates of 141 to 783 Wh/day.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Sampling-strategy optimizer: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Designed and built the MarineSitu Sampling Strategy optimization tool with an object-oriented, YAML-configured pipeline architecture, and developed the implementation roadmap for next-phase work.</w:t>
      </w:r>
    </w:p>
    <w:p>
      <w:pPr>
        <w:tabs>
          <w:tab w:val="right" w:pos="1020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Research Intern — Advanced Materials Group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Zap Energy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Fusion energy hardware: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Qualified liquid-metal alloys and porous tungsten structures for extreme-environment thermal hardware; ran COMSOL transport modeling (permeability, pressure-drop, effective conductivity) and operated high-vacuum and compressed-gas systems under human-safety-critical protocols.</w:t>
      </w:r>
    </w:p>
    <w:p>
      <w:pPr>
        <w:tabs>
          <w:tab w:val="right" w:pos="1020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Graduate Research Assistant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Thermal Energy Materials &amp; Physics Lab, UCSD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2022 – 2023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Cooling hardware: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Designed, fabricated, and operated instrumented high-heat-flux cooling test rigs (CHF to 600 W/cm²); owned the hydraulic and heat-transfer calcs and managed DAQ instrumentation, documentation, and safety assessments.</w:t>
      </w:r>
    </w:p>
    <w:p>
      <w:pPr>
        <w:tabs>
          <w:tab w:val="right" w:pos="10200"/>
        </w:tabs>
        <w:spacing w:after="8" w:before="1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Visiting Scholar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Energy &amp; Multiphase Flow Lab, UIUC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2021 – 2022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Falling-film evaporation &amp; anti-fouling: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Ran saltwater falling-film evaporation experiments on stainless-steel and 3D-printed polymer tubes, evaluating surface coatings, wettability gradients, and groove patterns for their effect on scaling behavior and heat-transfer efficiency.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Fouling characterization: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Characterized CaCO₃ scale morphology by SEM, comparing dense crystal growth on hydrophilic regions against scattered deposition on hydrophobic bands and the distinct thickness step at wettability boundaries.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Pool boiling &amp; bubble nucleation: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Studied bubble-nucleation dynamics on stainless-steel samples with varying micron-scale groove densities using an automated test system with DAQ, heater control, and high-speed imaging, analyzing nucleation-site distribution and thermal performance.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Data &amp; model validation: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Built a Python (OpenCV, pandas) image-processing and wave-velocity pipeline to quantify fouling-layer growth, liquid retention, and flow distribution, and supported CFD model validation and manuscript preparation.</w:t>
      </w:r>
    </w:p>
    <w:p>
      <w:pPr>
        <w:pBdr>
          <w:bottom w:val="single" w:color="1F3A4D" w:sz="4" w:space="2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Education</w:t>
      </w:r>
    </w:p>
    <w:p>
      <w:pPr>
        <w:spacing w:after="18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M.S., Mechanical Engineering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—  University of California, San Diego (UCSD)</w:t>
      </w:r>
    </w:p>
    <w:p>
      <w:pPr>
        <w:spacing w:after="18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Visiting Scholar, Mechanical Engineering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—  University of Illinois Urbana-Champaign (UIUC)</w:t>
      </w:r>
    </w:p>
    <w:p>
      <w:pPr>
        <w:pBdr>
          <w:bottom w:val="single" w:color="1F3A4D" w:sz="4" w:space="2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Jin et al., “Falling-film evaporation in heat exchangers,” ASME Journal of Heat and Mass Transfer (2024).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Jin et al., “Anti-fouling surface treatments for solar-driven desalination,” Desalination (2023).</w:t>
      </w:r>
    </w:p>
    <w:sectPr>
      <w:pgSz w:w="11906" w:h="16838" w:orient="portrait"/>
      <w:pgMar w:top="720" w:right="1000" w:bottom="6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0" w:hanging="160"/>
      </w:pPr>
      <w:rPr>
        <w:color w:val="1F3A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2026-07-30T16:32:16.487Z</dcterms:created>
  <dcterms:modified xsi:type="dcterms:W3CDTF">2026-07-30T16:32:16.501Z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