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4D"/>
          <w:sz w:val="27"/>
          <w:szCs w:val="27"/>
        </w:rPr>
        <w:t xml:space="preserve">Screen Answers · Ocean Atomics</w:t>
      </w:r>
    </w:p>
    <w:p>
      <w:pPr>
        <w:pBdr>
          <w:bottom w:val="single" w:color="1F3A4D" w:sz="6" w:space="5"/>
        </w:pBdr>
        <w:spacing w:after="110"/>
      </w:pPr>
      <w:r>
        <w:rPr>
          <w:rFonts w:ascii="Calibri" w:cs="Calibri" w:eastAsia="Calibri" w:hAnsi="Calibri"/>
          <w:i/>
          <w:iCs/>
          <w:color w:val="555555"/>
          <w:sz w:val="15"/>
          <w:szCs w:val="15"/>
        </w:rPr>
        <w:t xml:space="preserve">Thermal/Hydraulics Engineer. Say these in your own words. If it goes technical, lean on the Technical Brief. Slow down on names: UIUC, porous tungsten, COMSOL, the STA.</w:t>
      </w:r>
    </w:p>
    <w:p>
      <w:pPr>
        <w:shd w:fill="EAF1F0" w:val="clear"/>
        <w:spacing w:after="40" w:before="120"/>
      </w:pPr>
      <w:r>
        <w:rPr>
          <w:rFonts w:ascii="Calibri" w:cs="Calibri" w:eastAsia="Calibri" w:hAnsi="Calibri"/>
          <w:b/>
          <w:bCs/>
          <w:color w:val="0B6E5F"/>
          <w:sz w:val="17"/>
          <w:szCs w:val="17"/>
        </w:rPr>
        <w:t xml:space="preserve">  Tell me about yourself</w:t>
      </w:r>
    </w:p>
    <w:p>
      <w:pPr>
        <w:spacing w:after="34" w:line="250"/>
      </w:pPr>
      <w:r>
        <w:rPr>
          <w:rFonts w:ascii="Calibri" w:cs="Calibri" w:eastAsia="Calibri" w:hAnsi="Calibri"/>
          <w:color w:val="111111"/>
          <w:sz w:val="16"/>
          <w:szCs w:val="16"/>
        </w:rPr>
        <w:t xml:space="preserve">I’m a mechanical engineer with a background in thermal-fluids, advanced materials, and hands-on experimentation, with an undergrad and master’s in mechanical engineering. At UIUC I contributed to desalination and multiphase-flow projects, and at UCSD I worked on high-heat-flux cooling and thin-film evaporation. At Zap Energy I was on the advanced materials team, doing COMSOL modeling of porous tungsten and development of a novel ternary alloy, characterized on the STA and with SEM. Now I’m a DOE marine-energy fellow building a Python model for an off-grid solar marine device. The through-line is taking hard thermal-fluids problems from first principles to tested hardware, and my core expertise, two-phase flow, boiling, and critical heat flux, lines up closely with reactor coolant thermal-hydraulics.</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Four beats: who I am / labs / Zap / now. Close on the reactor-thermal-hydraulics link.</w:t>
      </w:r>
    </w:p>
    <w:p>
      <w:pPr>
        <w:shd w:fill="EAF1F0" w:val="clear"/>
        <w:spacing w:after="40" w:before="120"/>
      </w:pPr>
      <w:r>
        <w:rPr>
          <w:rFonts w:ascii="Calibri" w:cs="Calibri" w:eastAsia="Calibri" w:hAnsi="Calibri"/>
          <w:b/>
          <w:bCs/>
          <w:color w:val="0B6E5F"/>
          <w:sz w:val="17"/>
          <w:szCs w:val="17"/>
        </w:rPr>
        <w:t xml:space="preserve">  Why Ocean Atomics?</w:t>
      </w:r>
    </w:p>
    <w:p>
      <w:pPr>
        <w:spacing w:after="34" w:line="250"/>
      </w:pPr>
      <w:r>
        <w:rPr>
          <w:rFonts w:ascii="Calibri" w:cs="Calibri" w:eastAsia="Calibri" w:hAnsi="Calibri"/>
          <w:color w:val="111111"/>
          <w:sz w:val="16"/>
          <w:szCs w:val="16"/>
        </w:rPr>
        <w:t xml:space="preserve">I’ve always wanted my work to contribute to clean, reliable energy, and a standardized maritime reactor is a genuinely hard and important version of that. What draws me is that its core is the exact physics I’ve spent my career on: two-phase flow, boiling heat transfer, and critical heat flux, the quantities that set coolant behavior and boiling margins. I also work in marine energy now, so the ocean environment and ship-driven constraints are already familiar. Bringing that thermal-fluids and test background to reactor coolant systems, at sea, is work I’d be genuinely excited to do.</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State your physics, let the reactor relevance follow. Don’t claim reactor experience you don’t have.</w:t>
      </w:r>
    </w:p>
    <w:p>
      <w:pPr>
        <w:shd w:fill="EAF1F0" w:val="clear"/>
        <w:spacing w:after="40" w:before="120"/>
      </w:pPr>
      <w:r>
        <w:rPr>
          <w:rFonts w:ascii="Calibri" w:cs="Calibri" w:eastAsia="Calibri" w:hAnsi="Calibri"/>
          <w:b/>
          <w:bCs/>
          <w:color w:val="0B6E5F"/>
          <w:sz w:val="17"/>
          <w:szCs w:val="17"/>
        </w:rPr>
        <w:t xml:space="preserve">  Why this role?</w:t>
      </w:r>
    </w:p>
    <w:p>
      <w:pPr>
        <w:spacing w:after="34" w:line="250"/>
      </w:pPr>
      <w:r>
        <w:rPr>
          <w:rFonts w:ascii="Calibri" w:cs="Calibri" w:eastAsia="Calibri" w:hAnsi="Calibri"/>
          <w:color w:val="111111"/>
          <w:sz w:val="16"/>
          <w:szCs w:val="16"/>
        </w:rPr>
        <w:t xml:space="preserve">The role is built on fluid and thermal analysis, pressure drop, flow distribution, flow sizing, heat transfer, and incorporating test data into models, which is the core of how I work. I’ve designed and run high-heat-flux cooling experiments, owned the pressure-drop and heat-transfer calcs, and reconciled models against instrumented data. One responsibility is validating and calibrating models against test data, and that’s exactly what I do: build the rig, take the data, and chase discrepancies to root cause rather than tuning them away.</w:t>
      </w:r>
    </w:p>
    <w:p>
      <w:pPr>
        <w:shd w:fill="EAF1F0" w:val="clear"/>
        <w:spacing w:after="40" w:before="120"/>
      </w:pPr>
      <w:r>
        <w:rPr>
          <w:rFonts w:ascii="Calibri" w:cs="Calibri" w:eastAsia="Calibri" w:hAnsi="Calibri"/>
          <w:b/>
          <w:bCs/>
          <w:color w:val="0B6E5F"/>
          <w:sz w:val="17"/>
          <w:szCs w:val="17"/>
        </w:rPr>
        <w:t xml:space="preserve">  The honest bridge (it will come up)</w:t>
      </w:r>
    </w:p>
    <w:p>
      <w:pPr>
        <w:spacing w:after="34" w:line="250"/>
      </w:pPr>
      <w:r>
        <w:rPr>
          <w:rFonts w:ascii="Calibri" w:cs="Calibri" w:eastAsia="Calibri" w:hAnsi="Calibri"/>
          <w:color w:val="111111"/>
          <w:sz w:val="16"/>
          <w:szCs w:val="16"/>
        </w:rPr>
        <w:t xml:space="preserve">I’ll be straight: my two-phase and CHF experience is not yet in a reactor context, and I haven’t run subchannel codes like COBRA or VIPRE or done licensed DNBR analysis. But the governing physics is the same, my CFD and Fluent work transfers directly, and I pick up new codes fast.</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Say it plainly, no apologizing, then pivot to the transferable strength.</w:t>
      </w:r>
    </w:p>
    <w:p>
      <w:pPr>
        <w:shd w:fill="EAF1F0" w:val="clear"/>
        <w:spacing w:after="40" w:before="120"/>
      </w:pPr>
      <w:r>
        <w:rPr>
          <w:rFonts w:ascii="Calibri" w:cs="Calibri" w:eastAsia="Calibri" w:hAnsi="Calibri"/>
          <w:b/>
          <w:bCs/>
          <w:color w:val="0B6E5F"/>
          <w:sz w:val="17"/>
          <w:szCs w:val="17"/>
        </w:rPr>
        <w:t xml:space="preserve">  What are you most proud of?</w:t>
      </w:r>
    </w:p>
    <w:p>
      <w:pPr>
        <w:spacing w:after="34" w:line="250"/>
      </w:pPr>
      <w:r>
        <w:rPr>
          <w:rFonts w:ascii="Calibri" w:cs="Calibri" w:eastAsia="Calibri" w:hAnsi="Calibri"/>
          <w:color w:val="111111"/>
          <w:sz w:val="16"/>
          <w:szCs w:val="16"/>
        </w:rPr>
        <w:t xml:space="preserve">The thin-film evaporation work I contributed to at UCSD. It was complex, deep physics, a lot of moving components, repeated trial campaigns, and I was hands-on with it week after week. Two things I still carry: I kept a running log of my own mistakes, so instead of repeating them I could fix the process; and I worked deliberately on communication with my labmate, because on shared hardware that’s what keeps things from breaking. The biggest lesson was patience, in detailed experimental work rushing is never faster, being methodical is what actually speeds things up.</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Honesty: "contributed to," second author. Keep the mistake-log detail.</w:t>
      </w:r>
    </w:p>
    <w:p>
      <w:pPr>
        <w:shd w:fill="EAF1F0" w:val="clear"/>
        <w:spacing w:after="40" w:before="120"/>
      </w:pPr>
      <w:r>
        <w:rPr>
          <w:rFonts w:ascii="Calibri" w:cs="Calibri" w:eastAsia="Calibri" w:hAnsi="Calibri"/>
          <w:b/>
          <w:bCs/>
          <w:color w:val="0B6E5F"/>
          <w:sz w:val="17"/>
          <w:szCs w:val="17"/>
        </w:rPr>
        <w:t xml:space="preserve">  A conflict or communication challenge</w:t>
      </w:r>
    </w:p>
    <w:p>
      <w:pPr>
        <w:spacing w:after="34" w:line="250"/>
      </w:pPr>
      <w:r>
        <w:rPr>
          <w:rFonts w:ascii="Calibri" w:cs="Calibri" w:eastAsia="Calibri" w:hAnsi="Calibri"/>
          <w:color w:val="111111"/>
          <w:sz w:val="16"/>
          <w:szCs w:val="16"/>
        </w:rPr>
        <w:t xml:space="preserve">During the UCSD experiments my labmate and I shared a complex setup, and we had different communication styles. She wasn’t someone who asked a lot of questions, and I’m the opposite. On an experiment that technical, that mismatch became a blocker, because if neither side puts things on the table, small misunderstandings compound. I realized she wasn’t going to be the one to ask, and I didn’t want to wait or expect her to change, so I took it on myself: I asked my questions directly and was honest about where I was and where I needed help. That kept us aligned and the experiment moving. It’s where my habit of asking clarifying questions early came from.</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Keep it about differing styles, never blame her. "I took it on myself" is the key line.</w:t>
      </w:r>
    </w:p>
    <w:p>
      <w:pPr>
        <w:shd w:fill="EAF1F0" w:val="clear"/>
        <w:spacing w:after="40" w:before="120"/>
      </w:pPr>
      <w:r>
        <w:rPr>
          <w:rFonts w:ascii="Calibri" w:cs="Calibri" w:eastAsia="Calibri" w:hAnsi="Calibri"/>
          <w:b/>
          <w:bCs/>
          <w:color w:val="0B6E5F"/>
          <w:sz w:val="17"/>
          <w:szCs w:val="17"/>
        </w:rPr>
        <w:t xml:space="preserve">  Location / Bethesda, MD (hybrid)</w:t>
      </w:r>
    </w:p>
    <w:p>
      <w:pPr>
        <w:spacing w:after="34" w:line="250"/>
      </w:pPr>
      <w:r>
        <w:rPr>
          <w:rFonts w:ascii="Calibri" w:cs="Calibri" w:eastAsia="Calibri" w:hAnsi="Calibri"/>
          <w:color w:val="111111"/>
          <w:sz w:val="16"/>
          <w:szCs w:val="16"/>
        </w:rPr>
        <w:t xml:space="preserve">I’m based in Seattle and I understand the role is in Bethesda and hybrid. I’m open to relocating for the right role, and I’d want to understand the hybrid expectations.</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This is a real cross-country move. Only commit if genuinely open; otherwise ask about hybrid/remote flexibility. Decide your true answer first.</w:t>
      </w:r>
    </w:p>
    <w:p>
      <w:pPr>
        <w:shd w:fill="EAF1F0" w:val="clear"/>
        <w:spacing w:after="40" w:before="120"/>
      </w:pPr>
      <w:r>
        <w:rPr>
          <w:rFonts w:ascii="Calibri" w:cs="Calibri" w:eastAsia="Calibri" w:hAnsi="Calibri"/>
          <w:b/>
          <w:bCs/>
          <w:color w:val="0B6E5F"/>
          <w:sz w:val="17"/>
          <w:szCs w:val="17"/>
        </w:rPr>
        <w:t xml:space="preserve">  Questions I ask them</w:t>
      </w:r>
    </w:p>
    <w:p>
      <w:pPr>
        <w:spacing w:after="34" w:line="250"/>
      </w:pPr>
      <w:r>
        <w:rPr>
          <w:rFonts w:ascii="Calibri" w:cs="Calibri" w:eastAsia="Calibri" w:hAnsi="Calibri"/>
          <w:color w:val="111111"/>
          <w:sz w:val="16"/>
          <w:szCs w:val="16"/>
        </w:rPr>
        <w:t xml:space="preserve">What does the interview process look like from here, and who would I talk to next? What kind of person thrives on this team? How would you describe the culture and pace day to day? Is there anything about my background you’d want me to expand on for the team?</w:t>
      </w:r>
    </w:p>
    <w:p>
      <w:pPr>
        <w:pBdr>
          <w:top w:val="single" w:color="1F3A4D" w:sz="4" w:space="6"/>
        </w:pBdr>
        <w:spacing w:after="20" w:before="120"/>
      </w:pPr>
      <w:r>
        <w:rPr>
          <w:rFonts w:ascii="Calibri" w:cs="Calibri" w:eastAsia="Calibri" w:hAnsi="Calibri"/>
          <w:b/>
          <w:bCs/>
          <w:color w:val="1F3A4D"/>
          <w:sz w:val="15"/>
          <w:szCs w:val="15"/>
        </w:rPr>
        <w:t xml:space="preserve">Before the call: </w:t>
      </w:r>
      <w:r>
        <w:rPr>
          <w:rFonts w:ascii="Calibri" w:cs="Calibri" w:eastAsia="Calibri" w:hAnsi="Calibri"/>
          <w:color w:val="222222"/>
          <w:sz w:val="15"/>
          <w:szCs w:val="15"/>
        </w:rPr>
        <w:t xml:space="preserve">water nearby, notes open, breathe. Confirm who you’re speaking with (recruiter vs engineer). U.S. Citizen (supports 10 CFR Part 810). One question at a time.</w:t>
      </w:r>
    </w:p>
    <w:sectPr>
      <w:pgSz w:w="11906" w:h="16838" w:orient="portrait"/>
      <w:pgMar w:top="640" w:right="1000" w:bottom="5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2026-08-05T22:32:30.577Z</dcterms:created>
  <dcterms:modified xsi:type="dcterms:W3CDTF">2026-08-05T22:32:30.591Z</dcterms:modified>
</cp:coreProperties>
</file>

<file path=docProps/custom.xml><?xml version="1.0" encoding="utf-8"?>
<Properties xmlns="http://schemas.openxmlformats.org/officeDocument/2006/custom-properties" xmlns:vt="http://schemas.openxmlformats.org/officeDocument/2006/docPropsVTypes"/>
</file>