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Notes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May 28th, 2026</w:t>
      </w:r>
    </w:p>
    <w:p>
      <w:pPr>
        <w:pBdr>
          <w:bottom w:val="single" w:color="888888" w:sz="6" w:space="8"/>
        </w:pBdr>
        <w:spacing w:after="240"/>
        <w:jc w:val="center"/>
      </w:pPr>
      <w:r>
        <w:rPr>
          <w:b/>
          <w:bCs/>
          <w:sz w:val="26"/>
          <w:szCs w:val="26"/>
        </w:rPr>
        <w:t xml:space="preserve">IMTA System Architecture &amp; Data Access</w:t>
      </w:r>
    </w:p>
    <w:p>
      <w:pPr>
        <w:pStyle w:val="Heading2"/>
      </w:pPr>
      <w:r>
        <w:t xml:space="preserve">Firestore Database</w:t>
      </w:r>
    </w:p>
    <w:p>
      <w:pPr>
        <w:spacing w:after="60"/>
      </w:pPr>
      <w:r>
        <w:rPr>
          <w:b/>
          <w:bCs/>
        </w:rPr>
        <w:t xml:space="preserve">Project: </w:t>
      </w:r>
      <w:r>
        <w:rPr>
          <w:rFonts w:ascii="Consolas" w:cs="Consolas" w:eastAsia="Consolas" w:hAnsi="Consolas"/>
        </w:rPr>
        <w:t xml:space="preserve">marinesitu-imta</w:t>
      </w:r>
    </w:p>
    <w:p>
      <w:pPr>
        <w:spacing w:after="120"/>
      </w:pPr>
      <w:r>
        <w:rPr>
          <w:b/>
          <w:bCs/>
        </w:rPr>
        <w:t xml:space="preserve">Database: </w:t>
      </w:r>
      <w:r>
        <w:rPr>
          <w:rFonts w:ascii="Consolas" w:cs="Consolas" w:eastAsia="Consolas" w:hAnsi="Consolas"/>
        </w:rPr>
        <w:t xml:space="preserve">default</w:t>
      </w:r>
    </w:p>
    <w:p>
      <w:pPr>
        <w:pStyle w:val="Heading3"/>
      </w:pPr>
      <w:r>
        <w:t xml:space="preserve">Collection: </w:t>
      </w:r>
      <w:r>
        <w:rPr>
          <w:rFonts w:ascii="Consolas" w:cs="Consolas" w:eastAsia="Consolas" w:hAnsi="Consolas"/>
        </w:rPr>
        <w:t xml:space="preserve">imta_telemetry</w:t>
      </w:r>
    </w:p>
    <w:p>
      <w:pPr>
        <w:spacing w:after="100"/>
      </w:pPr>
      <w:r>
        <w:t xml:space="preserve">Remote data collection. Each document represents a telemetry reading.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timestamp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the reading was recorded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device_id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Jetson identifier, assigned/tracked through Particle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event_type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"solar_data" or "relay_status"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message_id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Pub/Sub message ID — used for deduplication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data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Nested payload — fields vary by event_type (see below)</w:t>
            </w:r>
          </w:p>
        </w:tc>
      </w:tr>
    </w:tbl>
    <w:p>
      <w:pPr>
        <w:pStyle w:val="Heading4"/>
      </w:pPr>
      <w:r>
        <w:t xml:space="preserve">data fields for </w:t>
      </w:r>
      <w:r>
        <w:rPr>
          <w:rFonts w:ascii="Consolas" w:cs="Consolas" w:eastAsia="Consolas" w:hAnsi="Consolas"/>
        </w:rPr>
        <w:t xml:space="preserve">solar_data</w:t>
      </w:r>
      <w:r>
        <w:t xml:space="preserve">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batt_v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Battery voltage (volts)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batt_ma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int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Battery current (milliamps; negative = discharging)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panel_w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int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Solar panel power (watts)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int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Charger state: 0=Off, 2=Fault, 3=Bulk, 4=Absorption, 5=Float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yield_wh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int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Today's solar yield (watt-hours)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fw_ver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str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Firmware version (e.g. "1.0.3")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ve_error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int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VE.Direct error code (0 = OK)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lat / lon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GPS location (optional)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env_temp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Enclosure temperature °C (optional)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env_hum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Enclosure relative humidity % (optional)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env_press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Barometric pressure hPa (optional)</w:t>
            </w:r>
          </w:p>
        </w:tc>
      </w:tr>
    </w:tbl>
    <w:p>
      <w:pPr>
        <w:pStyle w:val="Heading4"/>
      </w:pPr>
      <w:r>
        <w:t xml:space="preserve">data fields for </w:t>
      </w:r>
      <w:r>
        <w:rPr>
          <w:rFonts w:ascii="Consolas" w:cs="Consolas" w:eastAsia="Consolas" w:hAnsi="Consolas"/>
        </w:rPr>
        <w:t xml:space="preserve">relay_status</w:t>
      </w:r>
      <w:r>
        <w:t xml:space="preserve">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uwcam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Underwater camera power state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topcams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cameras power state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cell_router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Cellular router (device-managed)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keep_alive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Prevents duty-cycle sleep when true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shutdown_pending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Device shutdown is pending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ovr_uw / ovr_top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int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Override state: 0=auto, 1=forced on, -1=forced off</w:t>
            </w:r>
          </w:p>
        </w:tc>
      </w:tr>
    </w:tbl>
    <w:p>
      <w:pPr>
        <w:pStyle w:val="Heading3"/>
      </w:pPr>
      <w:r>
        <w:t xml:space="preserve">Collection: </w:t>
      </w:r>
      <w:r>
        <w:rPr>
          <w:rFonts w:ascii="Consolas" w:cs="Consolas" w:eastAsia="Consolas" w:hAnsi="Consolas"/>
        </w:rPr>
        <w:t xml:space="preserve">imta_devices</w:t>
      </w:r>
    </w:p>
    <w:p>
      <w:r>
        <w:t xml:space="preserve">Stores current device status, relay states, and latest telemetry snapshot. (Contents to confirm)</w:t>
      </w:r>
    </w:p>
    <w:p>
      <w:pPr>
        <w:pStyle w:val="Heading2"/>
      </w:pPr>
      <w:r>
        <w:t xml:space="preserve">Hardware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Jetson</w:t>
      </w:r>
      <w:r>
        <w:t xml:space="preserve"> — communicates via the Particle platform</w:t>
      </w:r>
    </w:p>
    <w:p>
      <w:pPr>
        <w:pStyle w:val="ListParagraph"/>
        <w:numPr>
          <w:ilvl w:val="1"/>
          <w:numId w:val="2"/>
        </w:numPr>
      </w:pPr>
      <w:r>
        <w:t xml:space="preserve">One or more control boxes, each containing sensors</w:t>
      </w:r>
    </w:p>
    <w:p>
      <w:pPr>
        <w:spacing w:before="100"/>
        <w:ind w:left="360"/>
      </w:pPr>
      <w:r>
        <w:rPr>
          <w:b/>
          <w:bCs/>
        </w:rPr>
        <w:t xml:space="preserve">Layout: </w:t>
      </w:r>
      <w:r>
        <w:rPr>
          <w:i/>
          <w:iCs/>
        </w:rPr>
        <w:t xml:space="preserve">Jetson → Control box(es) → Sensors (nested in each control box)</w:t>
      </w:r>
    </w:p>
    <w:p>
      <w:pPr>
        <w:pBdr>
          <w:left w:val="single" w:color="555555" w:sz="12" w:space="12"/>
        </w:pBdr>
        <w:spacing w:before="120"/>
        <w:ind w:left="360"/>
      </w:pPr>
      <w:r>
        <w:rPr>
          <w:b/>
          <w:bCs/>
        </w:rPr>
        <w:t xml:space="preserve">Dashboard note: </w:t>
      </w:r>
      <w:r>
        <w:t xml:space="preserve">All deployed Jetson devices expose the same parameters — unique IDs are distinct, but the parameter set is shared across devices.</w:t>
      </w:r>
    </w:p>
    <w:p>
      <w:pPr>
        <w:spacing w:before="160"/>
      </w:pPr>
      <w:r>
        <w:rPr>
          <w:b/>
          <w:bCs/>
        </w:rPr>
        <w:t xml:space="preserve">Known device ID: </w:t>
      </w:r>
      <w:r>
        <w:rPr>
          <w:rFonts w:ascii="Consolas" w:cs="Consolas" w:eastAsia="Consolas" w:hAnsi="Consolas"/>
        </w:rPr>
        <w:t xml:space="preserve">0a10aced202194944a071780</w:t>
      </w:r>
    </w:p>
    <w:p>
      <w:pPr>
        <w:pStyle w:val="Heading2"/>
      </w:pPr>
      <w:r>
        <w:t xml:space="preserve">Two Data Access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Option A — Query via API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Option B — Query Firestore directly  ✓ chosen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Hit the existing API endpoints from the imta-dashboard repo. Abstracted, structured responses. Requires Stytch JWT auth token.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google-cloud-firestore Python SDK with Application Default Credentials (ADC). No API token needed — ADC already configured on this machine.</w:t>
            </w:r>
          </w:p>
        </w:tc>
      </w:tr>
    </w:tbl>
    <w:p>
      <w:pPr>
        <w:pStyle w:val="Heading2"/>
      </w:pPr>
      <w:r>
        <w:t xml:space="preserve">API Structure (imta-dashboard repo)</w:t>
      </w:r>
    </w:p>
    <w:p>
      <w:pPr>
        <w:spacing w:after="100"/>
      </w:pPr>
      <w:r>
        <w:t xml:space="preserve">Layout under </w:t>
      </w:r>
      <w:r>
        <w:rPr>
          <w:rFonts w:ascii="Consolas" w:cs="Consolas" w:eastAsia="Consolas" w:hAnsi="Consolas"/>
        </w:rPr>
        <w:t xml:space="preserve">api/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routers/telemetry.py</w:t>
      </w:r>
      <w:r>
        <w:t xml:space="preserve"> — endpoint logic for telemetry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</w:rPr>
        <w:t xml:space="preserve">GET /telemetry/{device_id}</w:t>
      </w:r>
      <w:r>
        <w:t xml:space="preserve"> — latest reading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</w:rPr>
        <w:t xml:space="preserve">GET /telemetry/{device_id}/history</w:t>
      </w:r>
      <w:r>
        <w:t xml:space="preserve"> — paginated history (cursor-based)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routers/devices.py</w:t>
      </w:r>
      <w:r>
        <w:t xml:space="preserve"> — endpoint logic for devices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</w:rPr>
        <w:t xml:space="preserve">GET /devices</w:t>
      </w:r>
      <w:r>
        <w:t xml:space="preserve"> — list all devices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</w:rPr>
        <w:t xml:space="preserve">GET /devices/{device_id}</w:t>
      </w:r>
      <w:r>
        <w:t xml:space="preserve"> — single device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schemas/telemetry.py</w:t>
      </w:r>
      <w:r>
        <w:t xml:space="preserve"> — </w:t>
      </w:r>
      <w:r>
        <w:rPr>
          <w:rFonts w:ascii="Consolas" w:cs="Consolas" w:eastAsia="Consolas" w:hAnsi="Consolas"/>
        </w:rPr>
        <w:t xml:space="preserve">SolarData</w:t>
      </w:r>
      <w:r>
        <w:t xml:space="preserve">, </w:t>
      </w:r>
      <w:r>
        <w:rPr>
          <w:rFonts w:ascii="Consolas" w:cs="Consolas" w:eastAsia="Consolas" w:hAnsi="Consolas"/>
        </w:rPr>
        <w:t xml:space="preserve">TelemetryDocument</w:t>
      </w:r>
      <w:r>
        <w:t xml:space="preserve">, </w:t>
      </w:r>
      <w:r>
        <w:rPr>
          <w:rFonts w:ascii="Consolas" w:cs="Consolas" w:eastAsia="Consolas" w:hAnsi="Consolas"/>
        </w:rPr>
        <w:t xml:space="preserve">TelemetryHistoryResponse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schemas/devices.py</w:t>
      </w:r>
      <w:r>
        <w:t xml:space="preserve"> — </w:t>
      </w:r>
      <w:r>
        <w:rPr>
          <w:rFonts w:ascii="Consolas" w:cs="Consolas" w:eastAsia="Consolas" w:hAnsi="Consolas"/>
        </w:rPr>
        <w:t xml:space="preserve">RelayState</w:t>
      </w:r>
      <w:r>
        <w:t xml:space="preserve">, </w:t>
      </w:r>
      <w:r>
        <w:rPr>
          <w:rFonts w:ascii="Consolas" w:cs="Consolas" w:eastAsia="Consolas" w:hAnsi="Consolas"/>
        </w:rPr>
        <w:t xml:space="preserve">Device</w:t>
      </w:r>
      <w:r>
        <w:t xml:space="preserve">, </w:t>
      </w:r>
      <w:r>
        <w:rPr>
          <w:rFonts w:ascii="Consolas" w:cs="Consolas" w:eastAsia="Consolas" w:hAnsi="Consolas"/>
        </w:rPr>
        <w:t xml:space="preserve">ScheduleConfig</w:t>
      </w:r>
      <w:r>
        <w:t xml:space="preserve">, etc.</w:t>
      </w:r>
    </w:p>
    <w:p>
      <w:pPr>
        <w:pStyle w:val="Heading2"/>
      </w:pPr>
      <w:r>
        <w:t xml:space="preserve">Action Items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Corey</w:t>
      </w:r>
      <w:r>
        <w:t xml:space="preserve"> — data verification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trike/>
        </w:rPr>
        <w:t xml:space="preserve">Aditi</w:t>
      </w:r>
      <w:r>
        <w:rPr>
          <w:strike/>
        </w:rPr>
        <w:t xml:space="preserve"> — clone &amp; explore the imta-dashboard repo (read </w:t>
      </w:r>
      <w:r>
        <w:rPr>
          <w:rFonts w:ascii="Consolas" w:cs="Consolas" w:eastAsia="Consolas" w:hAnsi="Consolas"/>
          <w:strike/>
        </w:rPr>
        <w:t xml:space="preserve">telemetry.py</w:t>
      </w:r>
      <w:r>
        <w:rPr>
          <w:strike/>
        </w:rPr>
        <w:t xml:space="preserve"> and </w:t>
      </w:r>
      <w:r>
        <w:rPr>
          <w:rFonts w:ascii="Consolas" w:cs="Consolas" w:eastAsia="Consolas" w:hAnsi="Consolas"/>
          <w:strike/>
        </w:rPr>
        <w:t xml:space="preserve">devices.py</w:t>
      </w:r>
      <w:r>
        <w:rPr>
          <w:strike/>
        </w:rPr>
        <w:t xml:space="preserve"> to understand the schema)</w:t>
      </w:r>
      <w:r>
        <w:rPr>
          <w:b/>
          <w:bCs/>
          <w:color w:val="0F6E56"/>
        </w:rPr>
        <w:t xml:space="preserve">  ✓ done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trike/>
        </w:rPr>
        <w:t xml:space="preserve">Aditi</w:t>
      </w:r>
      <w:r>
        <w:rPr>
          <w:strike/>
        </w:rPr>
        <w:t xml:space="preserve"> — draft query script (with Claude)</w:t>
      </w:r>
      <w:r>
        <w:rPr>
          <w:b/>
          <w:bCs/>
          <w:color w:val="0F6E56"/>
        </w:rPr>
        <w:t xml:space="preserve">  ✓ done — see </w:t>
      </w:r>
      <w:r>
        <w:rPr>
          <w:rFonts w:ascii="Consolas" w:cs="Consolas" w:eastAsia="Consolas" w:hAnsi="Consolas"/>
          <w:b/>
          <w:bCs/>
          <w:color w:val="0F6E56"/>
        </w:rPr>
        <w:t xml:space="preserve">fetch_imta_data.py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Next</w:t>
      </w:r>
      <w:r>
        <w:t xml:space="preserve"> — run </w:t>
      </w:r>
      <w:r>
        <w:rPr>
          <w:rFonts w:ascii="Consolas" w:cs="Consolas" w:eastAsia="Consolas" w:hAnsi="Consolas"/>
        </w:rPr>
        <w:t xml:space="preserve">fetch_imta_data.py</w:t>
      </w:r>
      <w:r>
        <w:t xml:space="preserve"> and verify data with Corey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jc w:val="center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2026-05-28T20:35:58.905Z</dcterms:created>
  <dcterms:modified xsi:type="dcterms:W3CDTF">2026-05-28T20:35:58.917Z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