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p>
      <w:pPr>
        <w:pStyle w:val="BodyText"/>
      </w:pPr>
      <w:r>
        <w:t xml:space="preserve">The number of academic institutions still use manual processes to store and transfer academic records like transcripts and certifications between institutions and to potential organizations, despite the fact that many large institutions are now adopting the modern practice of maintaining electronic academic records.The process can take up to several days, just for students who want to review their own transcripts, so a common transfer for a student can take anywhere from a few weeks to a month. Due to the time required to process and submit appeal requests using the widely used paper method, more serious errors could happen and the process could take several months. In addition to the significant wait time and the possibility of physical damage or loss of records during storage and transportation, there is also the risk of credential tampering by fraudulent parties. The cost of processing time, manual work effort, postage, and transit fees, as well as the storage and shipping of physical records, are also very expensive.</w:t>
      </w:r>
    </w:p>
    <w:p>
      <w:pPr>
        <w:pStyle w:val="BodyText"/>
      </w:pPr>
      <w:r>
        <w:t xml:space="preserve">The emerging solutions are primarily based on email-based solutions or the transfer of PDF files while remaining limited by nationality, privacy and security barriers. Although the popularity of cryptocurrencies and NFTs has led to the implementation of Blockchain as a host of applications in the financial sector, the field is more diverse in both technical and application areas [1]. As distributed applications are increasingly applied in various fields such as data storage (including handling medical records and healthcare [2,5]), Cloud and Grid Computing [3], e-vote [4] , Service for IoT [6], Banking system[7] and foremost is the field of Education. Academic institutions can benefit from blockchain technology to provide a decentralized and immutable ledger to confirm the integrity of academic records [10]. Then, solutions for storing and anti-fraud of online electronic degrees have also been conceived to bring the initial benefits of applying Blockchain technology [8][9]. While these solutions provide a more modern approach to the storage and the transfer of academic records, there are still limitations in terms of widespread adoption, auditability, and scalability. A successful solution for storing and exchanging electronic school records will include Security and Privacy, Scalability and at the same time benefit from the advantages of blockchain technology as Distributed, Transparency further described in Section II.</w:t>
      </w:r>
    </w:p>
    <w:p>
      <w:pPr>
        <w:pStyle w:val="BodyText"/>
      </w:pPr>
      <w:r>
        <w:t xml:space="preserve">The goal of our proposed system is to address the limitations of existing solutions by utilizing Blockchain technology to provide a secure, verifiable, and tamper-proof method of storing, accessing, managing, and exchanging electronic school records between institutions. Part II will go over the technologies involved. Part III presents our proposed solution and design, and Section IV provides concluding remarks.</w:t>
      </w:r>
    </w:p>
    <w:bookmarkStart w:id="58" w:name="state-of-the-art"/>
    <w:p>
      <w:pPr>
        <w:pStyle w:val="Heading2"/>
      </w:pPr>
      <w:r>
        <w:t xml:space="preserve">5.1 State of the art</w:t>
      </w:r>
    </w:p>
    <w:p>
      <w:pPr>
        <w:pStyle w:val="FirstParagraph"/>
      </w:pPr>
      <w:r>
        <w:t xml:space="preserve">In terms of digital solutions, in recent years, there have been technologies to manage and store academic records digitally. The biggest disadvantage of the above solutions is the centralization of data, so it will have a big impact if the system crashes, leading to data loss, in addition to the reliability of the data when it is stored by a third party.</w:t>
      </w:r>
    </w:p>
    <w:p>
      <w:pPr>
        <w:pStyle w:val="BodyText"/>
      </w:pPr>
      <w:r>
        <w:t xml:space="preserve">One of the achievements of the online storage industry is the invention of Blockchain. This is a form of distributed database in which data is stored in a block and connects the blocks in a chain by hashing mechanism [11]. If we consider the solution of digitizing academic records alone, Blockchain has the following advantages [12]:</w:t>
      </w:r>
    </w:p>
    <w:p>
      <w:pPr>
        <w:numPr>
          <w:ilvl w:val="0"/>
          <w:numId w:val="1022"/>
        </w:numPr>
      </w:pPr>
      <w:r>
        <w:t xml:space="preserve">Decentralized: Data is preserved in many member machines participating in the network. When data is lost, it can be restored from member computers.</w:t>
      </w:r>
    </w:p>
    <w:p>
      <w:pPr>
        <w:numPr>
          <w:ilvl w:val="0"/>
          <w:numId w:val="1022"/>
        </w:numPr>
      </w:pPr>
      <w:r>
        <w:t xml:space="preserve">Transparency: The hashing mechanism makes the data in one block verified by other blocks, making the data immutable. Therefore, the data on the Blockchain network is verified, indestructible, and cannot be faked, so it has clarity, transparency, and can be trusted.</w:t>
      </w:r>
    </w:p>
    <w:p>
      <w:pPr>
        <w:numPr>
          <w:ilvl w:val="0"/>
          <w:numId w:val="1022"/>
        </w:numPr>
      </w:pPr>
      <w:r>
        <w:t xml:space="preserve">No third party interference: Data is verified and stored by network members, different from traditional solutions when having to depend on a trusted third party as a storage place.</w:t>
      </w:r>
    </w:p>
    <w:p>
      <w:pPr>
        <w:pStyle w:val="FirstParagraph"/>
      </w:pPr>
      <w:r>
        <w:t xml:space="preserve">For transactions to take place on the Blockchain network, we have a Smart Contract mechanism. This is a pre-programmed set of rules to regulate the conditions and order of execution of a transaction on the Blockchain network, signed by the parties involved, verified by the members of the network, and without interference of third parties. It is used to process data on the network, and also set conditions that limit the execution of operations on data on the network. It is a self-run program on the Blockchain network so it is transparent [13].</w:t>
      </w:r>
    </w:p>
    <w:p>
      <w:pPr>
        <w:pStyle w:val="BodyText"/>
      </w:pPr>
      <w:r>
        <w:t xml:space="preserve">Another important feature of a record management system is the privacy of students’ personal information, which forces systems to have an authorization feature so that only authorized persons can view student information on transcripts. With Blockchain, there are a number of open source projects to implement the above properties. One of them is Hyperledger Fabric. This is an open-source project from the Hyperledger series about private and permissioned Blockchain. [14]. Unlike public Blockchains like Bitcoin or Etherium, where anyone can participate and make transactions, Fabric network members are registered for attention from a Member Service Provider. The Smart Contract mechanism is extensible to limit the access and data processing rights of members registered in the network. An example of applying Hyperledger Fabric in education storage can be said to be Sony Global Education when they choose to implement a cetification archiving system, which can limit data access for stakeholders [15]. For a solution to digitalize records, we can post a student’s personal information and transcripts online and limit access to and edit records to only the school where the student resides. We can also create a feature that only exports grades from records stored on the network for statistics and analysis.</w:t>
      </w:r>
    </w:p>
    <w:bookmarkEnd w:id="58"/>
    <w:bookmarkStart w:id="82" w:name="approach-concept"/>
    <w:p>
      <w:pPr>
        <w:pStyle w:val="Heading2"/>
      </w:pPr>
      <w:r>
        <w:t xml:space="preserve">5.2 Approach &amp; Concept</w:t>
      </w:r>
    </w:p>
    <w:bookmarkStart w:id="71" w:name="centralized"/>
    <w:p>
      <w:pPr>
        <w:pStyle w:val="Heading3"/>
      </w:pPr>
      <w:r>
        <w:t xml:space="preserve">5.2.1 Centralized</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A centralized system</w:t>
            </w:r>
          </w:p>
          <w:bookmarkEnd w:id="62"/>
        </w:tc>
      </w:tr>
    </w:tbl>
    <w:p>
      <w:pPr>
        <w:pStyle w:val="BodyText"/>
      </w:pPr>
      <w:hyperlink w:anchor="fig-overview">
        <w:r>
          <w:rPr>
            <w:rStyle w:val="Hyperlink"/>
          </w:rPr>
          <w:t xml:space="preserve">Figure 5.1</w:t>
        </w:r>
      </w:hyperlink>
      <w:r>
        <w:t xml:space="preserve"> </w:t>
      </w:r>
      <w:r>
        <w:t xml:space="preserve">is an overview of our solution, represented as a centralized system, including:</w:t>
      </w:r>
    </w:p>
    <w:p>
      <w:pPr>
        <w:numPr>
          <w:ilvl w:val="0"/>
          <w:numId w:val="1023"/>
        </w:numPr>
      </w:pPr>
      <w:r>
        <w:t xml:space="preserve">Trusted Record Service (TRS)</w:t>
      </w:r>
    </w:p>
    <w:p>
      <w:pPr>
        <w:numPr>
          <w:ilvl w:val="0"/>
          <w:numId w:val="1000"/>
        </w:numPr>
      </w:pPr>
      <w:r>
        <w:t xml:space="preserve">This is the center of the system, which will store the records that have been verified by the schools, and the revision history of each record. This center must be trusted by members of the system.</w:t>
      </w:r>
    </w:p>
    <w:p>
      <w:pPr>
        <w:numPr>
          <w:ilvl w:val="0"/>
          <w:numId w:val="1000"/>
        </w:numPr>
      </w:pPr>
      <w:r>
        <w:t xml:space="preserve">Only schools participating in the system can access the center to get records, and only schools associated with the record are authorized to get background information and submit a request to update and correct them.</w:t>
      </w:r>
    </w:p>
    <w:p>
      <w:pPr>
        <w:numPr>
          <w:ilvl w:val="0"/>
          <w:numId w:val="1023"/>
        </w:numPr>
      </w:pPr>
      <w:r>
        <w:t xml:space="preserve">Request Server (RS)</w:t>
      </w:r>
    </w:p>
    <w:p>
      <w:pPr>
        <w:numPr>
          <w:ilvl w:val="0"/>
          <w:numId w:val="1000"/>
        </w:numPr>
      </w:pPr>
      <w:r>
        <w:t xml:space="preserve">Each school in the system will be assigned a server to operate on the TRS, which contains a license indicating the school’s identity and the permissions in the TRS.</w:t>
      </w:r>
    </w:p>
    <w:p>
      <w:pPr>
        <w:numPr>
          <w:ilvl w:val="0"/>
          <w:numId w:val="1000"/>
        </w:numPr>
      </w:pPr>
      <w:r>
        <w:t xml:space="preserve">This is also the place to save the transcripts being edited and handle correction requests from users (teachers, students, etc.), including verifying the validity and accuracy of such correction requests, generating a complete transcript from valid requests to submit to the TRS with the license.</w:t>
      </w:r>
    </w:p>
    <w:p>
      <w:pPr>
        <w:numPr>
          <w:ilvl w:val="0"/>
          <w:numId w:val="1000"/>
        </w:numPr>
      </w:pPr>
      <w:r>
        <w:t xml:space="preserve">Schools may have different ways of verifying the request for editing records, depending on the specificity of each one. Therefore, the Request Server of a school may be different, but the operation on TRS is the same because the verified transcript must be sent with a license from that school.</w:t>
      </w:r>
    </w:p>
    <w:p>
      <w:pPr>
        <w:numPr>
          <w:ilvl w:val="0"/>
          <w:numId w:val="1023"/>
        </w:numPr>
      </w:pPr>
      <w:r>
        <w:t xml:space="preserve">Frontend Server (FS)</w:t>
      </w:r>
    </w:p>
    <w:p>
      <w:pPr>
        <w:numPr>
          <w:ilvl w:val="0"/>
          <w:numId w:val="1000"/>
        </w:numPr>
      </w:pPr>
      <w:r>
        <w:t xml:space="preserve">This is the interactive server for the RS to retrieve, display the school records and send a request to edit the records on an easy-to-see, easy-to-interact interface. It can be part of the management page of the school.</w:t>
      </w:r>
    </w:p>
    <w:p>
      <w:pPr>
        <w:numPr>
          <w:ilvl w:val="0"/>
          <w:numId w:val="1000"/>
        </w:numPr>
      </w:pPr>
      <w:r>
        <w:t xml:space="preserve">Since the RS of each school may be different, the interface of the FS may also be different to adapt to the specifics of that school.</w:t>
      </w:r>
    </w:p>
    <w:p>
      <w:pPr>
        <w:pStyle w:val="FirstParagraph"/>
      </w:pPr>
      <w:r>
        <w:t xml:space="preserve">The workflow of the system is shown in</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From requester-view</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From validator-view</w:t>
                  </w:r>
                </w:p>
                <w:bookmarkEnd w:id="70"/>
              </w:tc>
            </w:tr>
          </w:tbl>
          <w:p/>
        </w:tc>
      </w:tr>
    </w:tbl>
    <w:p>
      <w:pPr>
        <w:pStyle w:val="BodyText"/>
      </w:pPr>
      <w:pPr>
        <w:spacing w:before="200"/>
        <w:pStyle w:val="ImageCaption"/>
      </w:pPr>
      <w:r>
        <w:t xml:space="preserve">Figure 5.2: The sequence diagram of the system</w:t>
      </w:r>
    </w:p>
    <w:p>
      <w:pPr>
        <w:pStyle w:val="BodyText"/>
      </w:pPr>
      <w:r>
        <w:t xml:space="preserve">“</w:t>
      </w:r>
      <w:r>
        <w:t xml:space="preserve">Requester</w:t>
      </w:r>
      <w:r>
        <w:t xml:space="preserve">”</w:t>
      </w:r>
      <w:r>
        <w:t xml:space="preserve"> </w:t>
      </w:r>
      <w:r>
        <w:t xml:space="preserve">is the student or teacher, and</w:t>
      </w:r>
      <w:r>
        <w:t xml:space="preserve"> </w:t>
      </w:r>
      <w:r>
        <w:t xml:space="preserve">“</w:t>
      </w:r>
      <w:r>
        <w:t xml:space="preserve">Validator</w:t>
      </w:r>
      <w:r>
        <w:t xml:space="preserve">”</w:t>
      </w:r>
      <w:r>
        <w:t xml:space="preserve"> </w:t>
      </w:r>
      <w:r>
        <w:t xml:space="preserve">is the homeroom teacher representing the school associated with the record requested to be edited in the Request Server.</w:t>
      </w:r>
    </w:p>
    <w:bookmarkEnd w:id="71"/>
    <w:bookmarkStart w:id="76" w:name="decentralized-multiple-schools"/>
    <w:p>
      <w:pPr>
        <w:pStyle w:val="Heading3"/>
      </w:pPr>
      <w:r>
        <w:t xml:space="preserve">5.2.2 Decentralized &amp; Multiple schools</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A decentralized system with multiple schools</w:t>
            </w:r>
          </w:p>
          <w:bookmarkEnd w:id="75"/>
        </w:tc>
      </w:tr>
    </w:tbl>
    <w:p>
      <w:pPr>
        <w:pStyle w:val="BodyText"/>
      </w:pPr>
      <w:r>
        <w:t xml:space="preserve">We can extend the system by applying decentralized data technology. Specifically, we can split Trusted Record Service into Chain Nodes and leave Chain Nodes for Schools like</w:t>
      </w:r>
      <w:r>
        <w:t xml:space="preserve"> </w:t>
      </w:r>
      <w:hyperlink w:anchor="fig-decentralized">
        <w:r>
          <w:rPr>
            <w:rStyle w:val="Hyperlink"/>
          </w:rPr>
          <w:t xml:space="preserve">Figure 5.3</w:t>
        </w:r>
      </w:hyperlink>
      <w:r>
        <w:t xml:space="preserve">. Now a Chain Node that receives a request to edit records from the Request Server will not only store it on that Chain Node, but will also send that request to neighboring Chain Nodes for storage.</w:t>
      </w:r>
    </w:p>
    <w:p>
      <w:pPr>
        <w:pStyle w:val="BodyText"/>
      </w:pPr>
      <w:r>
        <w:t xml:space="preserve">This level is often used in private school systems that do not follow the formal school procedures according to the Department of Education, so the authority of the schools is equivalent.</w:t>
      </w:r>
    </w:p>
    <w:p>
      <w:pPr>
        <w:pStyle w:val="BodyText"/>
      </w:pPr>
      <w:r>
        <w:t xml:space="preserve">A system at this level will ensure the security &amp; persistency of academic record data in case a school’s Chain Node goes down. If then, we can use the license from the Request Server to the neighboring Chain Nodes to retrieve the data to restore the collapsed Chain Node. However, the disadvantage is that each Chain Node will have to store a large amount of data from not only the school holding that Chain Node but also the data of neighboring Chain Nodes.</w:t>
      </w:r>
    </w:p>
    <w:bookmarkEnd w:id="76"/>
    <w:bookmarkStart w:id="81" w:name="mutiple-departments"/>
    <w:p>
      <w:pPr>
        <w:pStyle w:val="Heading3"/>
      </w:pPr>
      <w:r>
        <w:t xml:space="preserve">5.2.3 Mutiple departments</w:t>
      </w:r>
    </w:p>
    <w:p>
      <w:pPr>
        <w:pStyle w:val="FirstParagraph"/>
      </w:pPr>
      <w:r>
        <w:t xml:space="preserve">We can level up the system to an inter-departmental scale so that each Chain Node will be maintained by each educational department like</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A inter-departmental decentralized system</w:t>
            </w:r>
          </w:p>
          <w:bookmarkEnd w:id="80"/>
        </w:tc>
      </w:tr>
    </w:tbl>
    <w:p>
      <w:pPr>
        <w:pStyle w:val="BodyText"/>
      </w:pPr>
      <w:r>
        <w:t xml:space="preserve">In this system, the Chain Node will be initilized by a party trusted by the departments (usually the Ministry of Education), and those departments will issue licenses to operate on the Chain Node to the Request Server of schools belonging to that department.</w:t>
      </w:r>
    </w:p>
    <w:p>
      <w:pPr>
        <w:pStyle w:val="BodyText"/>
      </w:pPr>
      <w:r>
        <w:t xml:space="preserve">The system at this level can be applied in regular schools, where the update of records follows a strict process from departments to schools. This is also the most trusted system that can be used for online admission to the above schools because records at this level are guaranteed by both the school and the relevant educational department.</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87" w:name="references"/>
    <w:p>
      <w:pPr>
        <w:pStyle w:val="Heading1"/>
      </w:pPr>
      <w:r>
        <w:t xml:space="preserve">References</w:t>
      </w:r>
    </w:p>
    <w:bookmarkStart w:id="86" w:name="refs"/>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2022-09-30T04:20:13Z</dcterms:created>
  <dcterms:modified xsi:type="dcterms:W3CDTF">2022-09-30T04:20:13Z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