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2D81" w:rsidRPr="00FC7834" w:rsidRDefault="009E2D81" w:rsidP="00FC7834">
      <w:pPr>
        <w:spacing w:line="360" w:lineRule="auto"/>
        <w:jc w:val="both"/>
        <w:rPr>
          <w:rFonts w:ascii="Cambria" w:eastAsia="Cambria" w:hAnsi="Cambria" w:cs="Cambria"/>
          <w:b/>
          <w:color w:val="000000" w:themeColor="text1"/>
          <w:sz w:val="24"/>
          <w:szCs w:val="24"/>
          <w:lang w:val="fr-FR"/>
        </w:rPr>
      </w:pPr>
    </w:p>
    <w:p w14:paraId="3E420A1A" w14:textId="77777777" w:rsidR="00D62B40" w:rsidRDefault="00D62B40" w:rsidP="00FC7834">
      <w:pPr>
        <w:pStyle w:val="Titre"/>
        <w:jc w:val="center"/>
        <w:rPr>
          <w:lang w:val="fr-FR"/>
        </w:rPr>
      </w:pPr>
    </w:p>
    <w:p w14:paraId="03DA552E" w14:textId="77777777" w:rsidR="00D62B40" w:rsidRDefault="00D62B40" w:rsidP="00FC7834">
      <w:pPr>
        <w:pStyle w:val="Titre"/>
        <w:jc w:val="center"/>
        <w:rPr>
          <w:lang w:val="fr-FR"/>
        </w:rPr>
      </w:pPr>
    </w:p>
    <w:p w14:paraId="7D5FE78D" w14:textId="77777777" w:rsidR="00D62B40" w:rsidRDefault="00D62B40" w:rsidP="00FC7834">
      <w:pPr>
        <w:pStyle w:val="Titre"/>
        <w:jc w:val="center"/>
        <w:rPr>
          <w:lang w:val="fr-FR"/>
        </w:rPr>
      </w:pPr>
    </w:p>
    <w:p w14:paraId="00000002" w14:textId="63431590" w:rsidR="009E2D81" w:rsidRPr="00FC7834" w:rsidRDefault="006F0F9D" w:rsidP="00FC7834">
      <w:pPr>
        <w:pStyle w:val="Titre"/>
        <w:jc w:val="center"/>
        <w:rPr>
          <w:lang w:val="fr-FR"/>
        </w:rPr>
      </w:pPr>
      <w:r w:rsidRPr="00FC7834">
        <w:rPr>
          <w:lang w:val="fr-FR"/>
        </w:rPr>
        <w:t>Chapitre I : l’équivalence</w:t>
      </w:r>
    </w:p>
    <w:p w14:paraId="00000003" w14:textId="77777777" w:rsidR="009E2D81" w:rsidRPr="00FC7834" w:rsidRDefault="009E2D81" w:rsidP="00FC7834">
      <w:pPr>
        <w:spacing w:line="360" w:lineRule="auto"/>
        <w:jc w:val="both"/>
        <w:rPr>
          <w:rFonts w:ascii="Cambria" w:eastAsia="Cambria" w:hAnsi="Cambria" w:cs="Cambria"/>
          <w:b/>
          <w:color w:val="000000" w:themeColor="text1"/>
          <w:sz w:val="24"/>
          <w:szCs w:val="24"/>
          <w:lang w:val="fr-FR"/>
        </w:rPr>
      </w:pPr>
    </w:p>
    <w:p w14:paraId="00000004" w14:textId="77777777" w:rsidR="009E2D81" w:rsidRPr="00FC7834" w:rsidRDefault="009E2D81" w:rsidP="00FC7834">
      <w:pPr>
        <w:spacing w:line="360" w:lineRule="auto"/>
        <w:jc w:val="both"/>
        <w:rPr>
          <w:rFonts w:ascii="Cambria" w:eastAsia="Cambria" w:hAnsi="Cambria" w:cs="Cambria"/>
          <w:b/>
          <w:color w:val="000000" w:themeColor="text1"/>
          <w:sz w:val="24"/>
          <w:szCs w:val="24"/>
          <w:lang w:val="fr-FR"/>
        </w:rPr>
      </w:pPr>
    </w:p>
    <w:p w14:paraId="00000005" w14:textId="77777777" w:rsidR="009E2D81" w:rsidRPr="00FC7834" w:rsidRDefault="009E2D81" w:rsidP="00FC7834">
      <w:pPr>
        <w:spacing w:line="360" w:lineRule="auto"/>
        <w:jc w:val="both"/>
        <w:rPr>
          <w:rFonts w:ascii="Cambria" w:eastAsia="Cambria" w:hAnsi="Cambria" w:cs="Cambria"/>
          <w:b/>
          <w:color w:val="000000" w:themeColor="text1"/>
          <w:sz w:val="24"/>
          <w:szCs w:val="24"/>
          <w:lang w:val="fr-FR"/>
        </w:rPr>
      </w:pPr>
    </w:p>
    <w:p w14:paraId="00000006" w14:textId="77777777" w:rsidR="009E2D81" w:rsidRPr="00FC7834" w:rsidRDefault="009E2D81" w:rsidP="00FC7834">
      <w:pPr>
        <w:spacing w:line="360" w:lineRule="auto"/>
        <w:jc w:val="both"/>
        <w:rPr>
          <w:rFonts w:ascii="Cambria" w:eastAsia="Cambria" w:hAnsi="Cambria" w:cs="Cambria"/>
          <w:b/>
          <w:color w:val="000000" w:themeColor="text1"/>
          <w:sz w:val="24"/>
          <w:szCs w:val="24"/>
          <w:lang w:val="fr-FR"/>
        </w:rPr>
      </w:pPr>
    </w:p>
    <w:p w14:paraId="00000007" w14:textId="77777777" w:rsidR="009E2D81" w:rsidRPr="00FC7834" w:rsidRDefault="009E2D81" w:rsidP="00FC7834">
      <w:pPr>
        <w:spacing w:line="360" w:lineRule="auto"/>
        <w:jc w:val="both"/>
        <w:rPr>
          <w:rFonts w:ascii="Cambria" w:eastAsia="Cambria" w:hAnsi="Cambria" w:cs="Cambria"/>
          <w:b/>
          <w:color w:val="000000" w:themeColor="text1"/>
          <w:sz w:val="24"/>
          <w:szCs w:val="24"/>
          <w:lang w:val="fr-FR"/>
        </w:rPr>
      </w:pPr>
    </w:p>
    <w:p w14:paraId="00000008" w14:textId="77777777" w:rsidR="009E2D81" w:rsidRPr="00FC7834" w:rsidRDefault="009E2D81" w:rsidP="00FC7834">
      <w:pPr>
        <w:spacing w:line="360" w:lineRule="auto"/>
        <w:jc w:val="both"/>
        <w:rPr>
          <w:rFonts w:ascii="Cambria" w:eastAsia="Cambria" w:hAnsi="Cambria" w:cs="Cambria"/>
          <w:b/>
          <w:color w:val="000000" w:themeColor="text1"/>
          <w:sz w:val="24"/>
          <w:szCs w:val="24"/>
          <w:lang w:val="fr-FR"/>
        </w:rPr>
      </w:pPr>
    </w:p>
    <w:p w14:paraId="00000009" w14:textId="77777777" w:rsidR="009E2D81" w:rsidRPr="00FC7834" w:rsidRDefault="009E2D81" w:rsidP="00FC7834">
      <w:pPr>
        <w:spacing w:line="360" w:lineRule="auto"/>
        <w:jc w:val="both"/>
        <w:rPr>
          <w:rFonts w:ascii="Cambria" w:eastAsia="Cambria" w:hAnsi="Cambria" w:cs="Cambria"/>
          <w:b/>
          <w:color w:val="000000" w:themeColor="text1"/>
          <w:sz w:val="24"/>
          <w:szCs w:val="24"/>
          <w:lang w:val="fr-FR"/>
        </w:rPr>
      </w:pPr>
    </w:p>
    <w:p w14:paraId="0000000A" w14:textId="77777777" w:rsidR="009E2D81" w:rsidRPr="00FC7834" w:rsidRDefault="009E2D81" w:rsidP="00FC7834">
      <w:pPr>
        <w:spacing w:line="360" w:lineRule="auto"/>
        <w:jc w:val="both"/>
        <w:rPr>
          <w:rFonts w:ascii="Cambria" w:eastAsia="Cambria" w:hAnsi="Cambria" w:cs="Cambria"/>
          <w:b/>
          <w:color w:val="000000" w:themeColor="text1"/>
          <w:sz w:val="24"/>
          <w:szCs w:val="24"/>
          <w:lang w:val="fr-FR"/>
        </w:rPr>
      </w:pPr>
    </w:p>
    <w:p w14:paraId="0000000B" w14:textId="77777777" w:rsidR="009E2D81" w:rsidRPr="00FC7834" w:rsidRDefault="009E2D81" w:rsidP="00FC7834">
      <w:pPr>
        <w:spacing w:line="360" w:lineRule="auto"/>
        <w:jc w:val="both"/>
        <w:rPr>
          <w:rFonts w:ascii="Cambria" w:eastAsia="Cambria" w:hAnsi="Cambria" w:cs="Cambria"/>
          <w:b/>
          <w:color w:val="000000" w:themeColor="text1"/>
          <w:sz w:val="24"/>
          <w:szCs w:val="24"/>
          <w:lang w:val="fr-FR"/>
        </w:rPr>
      </w:pPr>
    </w:p>
    <w:p w14:paraId="0000000C" w14:textId="77777777" w:rsidR="009E2D81" w:rsidRPr="00FC7834" w:rsidRDefault="009E2D81" w:rsidP="00FC7834">
      <w:pPr>
        <w:spacing w:line="360" w:lineRule="auto"/>
        <w:jc w:val="both"/>
        <w:rPr>
          <w:rFonts w:ascii="Cambria" w:eastAsia="Cambria" w:hAnsi="Cambria" w:cs="Cambria"/>
          <w:b/>
          <w:color w:val="000000" w:themeColor="text1"/>
          <w:sz w:val="24"/>
          <w:szCs w:val="24"/>
          <w:lang w:val="fr-FR"/>
        </w:rPr>
      </w:pPr>
    </w:p>
    <w:p w14:paraId="0000000D" w14:textId="77777777" w:rsidR="009E2D81" w:rsidRPr="00FC7834" w:rsidRDefault="009E2D81" w:rsidP="00FC7834">
      <w:pPr>
        <w:spacing w:line="360" w:lineRule="auto"/>
        <w:jc w:val="both"/>
        <w:rPr>
          <w:rFonts w:ascii="Cambria" w:eastAsia="Cambria" w:hAnsi="Cambria" w:cs="Cambria"/>
          <w:b/>
          <w:color w:val="000000" w:themeColor="text1"/>
          <w:sz w:val="24"/>
          <w:szCs w:val="24"/>
          <w:lang w:val="fr-FR"/>
        </w:rPr>
      </w:pPr>
    </w:p>
    <w:p w14:paraId="00000015" w14:textId="77777777" w:rsidR="009E2D81" w:rsidRPr="00FC7834" w:rsidRDefault="009E2D81" w:rsidP="00FC7834">
      <w:pPr>
        <w:spacing w:line="360" w:lineRule="auto"/>
        <w:jc w:val="both"/>
        <w:rPr>
          <w:rFonts w:ascii="Cambria" w:eastAsia="Cambria" w:hAnsi="Cambria" w:cs="Cambria"/>
          <w:b/>
          <w:color w:val="000000" w:themeColor="text1"/>
          <w:sz w:val="24"/>
          <w:szCs w:val="24"/>
          <w:lang w:val="fr-FR"/>
        </w:rPr>
      </w:pPr>
    </w:p>
    <w:p w14:paraId="00000016" w14:textId="77777777" w:rsidR="009E2D81" w:rsidRPr="00FC7834" w:rsidRDefault="009E2D81" w:rsidP="00FC7834">
      <w:pPr>
        <w:spacing w:line="360" w:lineRule="auto"/>
        <w:jc w:val="both"/>
        <w:rPr>
          <w:rFonts w:ascii="Cambria" w:eastAsia="Cambria" w:hAnsi="Cambria" w:cs="Cambria"/>
          <w:b/>
          <w:color w:val="000000" w:themeColor="text1"/>
          <w:sz w:val="24"/>
          <w:szCs w:val="24"/>
          <w:lang w:val="fr-FR"/>
        </w:rPr>
      </w:pPr>
    </w:p>
    <w:p w14:paraId="00000017" w14:textId="77777777" w:rsidR="009E2D81" w:rsidRPr="00FC7834" w:rsidRDefault="006F0F9D" w:rsidP="00FC7834">
      <w:pPr>
        <w:spacing w:line="360" w:lineRule="auto"/>
        <w:jc w:val="center"/>
        <w:rPr>
          <w:rFonts w:ascii="Cambria" w:eastAsia="Cambria" w:hAnsi="Cambria" w:cs="Cambria"/>
          <w:b/>
          <w:color w:val="000000" w:themeColor="text1"/>
          <w:sz w:val="24"/>
          <w:szCs w:val="24"/>
          <w:lang w:val="fr-FR"/>
        </w:rPr>
      </w:pPr>
      <w:r w:rsidRPr="00FC7834">
        <w:rPr>
          <w:rFonts w:ascii="Cambria" w:eastAsia="Cambria" w:hAnsi="Cambria" w:cs="Cambria"/>
          <w:b/>
          <w:color w:val="000000" w:themeColor="text1"/>
          <w:sz w:val="24"/>
          <w:szCs w:val="24"/>
          <w:lang w:val="fr-FR"/>
        </w:rPr>
        <w:t>SOMMAIRE</w:t>
      </w:r>
    </w:p>
    <w:sdt>
      <w:sdtPr>
        <w:id w:val="877975767"/>
        <w:docPartObj>
          <w:docPartGallery w:val="Table of Contents"/>
          <w:docPartUnique/>
        </w:docPartObj>
      </w:sdtPr>
      <w:sdtEndPr>
        <w:rPr>
          <w:rFonts w:ascii="Calibri" w:eastAsia="Calibri" w:hAnsi="Calibri" w:cs="Calibri"/>
          <w:b/>
          <w:bCs/>
          <w:color w:val="auto"/>
          <w:sz w:val="22"/>
          <w:szCs w:val="22"/>
          <w:lang w:val="en-US"/>
        </w:rPr>
      </w:sdtEndPr>
      <w:sdtContent>
        <w:p w14:paraId="2B9AC08D" w14:textId="123FACBF" w:rsidR="00C03DDF" w:rsidRDefault="00C03DDF">
          <w:pPr>
            <w:pStyle w:val="En-ttedetabledesmatires"/>
          </w:pPr>
        </w:p>
        <w:p w14:paraId="648F0720" w14:textId="5669A2B8" w:rsidR="00C03DDF" w:rsidRDefault="00C03DDF">
          <w:pPr>
            <w:pStyle w:val="TM1"/>
            <w:tabs>
              <w:tab w:val="left" w:pos="440"/>
              <w:tab w:val="right" w:leader="dot" w:pos="9205"/>
            </w:tabs>
            <w:rPr>
              <w:noProof/>
            </w:rPr>
          </w:pPr>
          <w:r>
            <w:fldChar w:fldCharType="begin"/>
          </w:r>
          <w:r>
            <w:instrText xml:space="preserve"> TOC \o "1-3" \h \z \u </w:instrText>
          </w:r>
          <w:r>
            <w:fldChar w:fldCharType="separate"/>
          </w:r>
          <w:hyperlink w:anchor="_Toc82895546" w:history="1">
            <w:r w:rsidRPr="00CA7E80">
              <w:rPr>
                <w:rStyle w:val="Lienhypertexte"/>
                <w:rFonts w:ascii="Cambria" w:eastAsia="Cambria" w:hAnsi="Cambria" w:cs="Cambria"/>
                <w:b/>
                <w:noProof/>
                <w:lang w:val="fr-FR"/>
              </w:rPr>
              <w:t>1.</w:t>
            </w:r>
            <w:r>
              <w:rPr>
                <w:noProof/>
              </w:rPr>
              <w:tab/>
            </w:r>
            <w:r w:rsidRPr="00CA7E80">
              <w:rPr>
                <w:rStyle w:val="Lienhypertexte"/>
                <w:rFonts w:ascii="Cambria" w:eastAsia="Cambria" w:hAnsi="Cambria" w:cs="Cambria"/>
                <w:b/>
                <w:noProof/>
                <w:lang w:val="fr-FR"/>
              </w:rPr>
              <w:t>Qu’est-ce qu’une équivalence du baccalauréat ?</w:t>
            </w:r>
            <w:r>
              <w:rPr>
                <w:noProof/>
                <w:webHidden/>
              </w:rPr>
              <w:tab/>
            </w:r>
            <w:r>
              <w:rPr>
                <w:noProof/>
                <w:webHidden/>
              </w:rPr>
              <w:fldChar w:fldCharType="begin"/>
            </w:r>
            <w:r>
              <w:rPr>
                <w:noProof/>
                <w:webHidden/>
              </w:rPr>
              <w:instrText xml:space="preserve"> PAGEREF _Toc82895546 \h </w:instrText>
            </w:r>
            <w:r>
              <w:rPr>
                <w:noProof/>
                <w:webHidden/>
              </w:rPr>
            </w:r>
            <w:r>
              <w:rPr>
                <w:noProof/>
                <w:webHidden/>
              </w:rPr>
              <w:fldChar w:fldCharType="separate"/>
            </w:r>
            <w:r w:rsidR="004D3EA6">
              <w:rPr>
                <w:noProof/>
                <w:webHidden/>
              </w:rPr>
              <w:t>3</w:t>
            </w:r>
            <w:r>
              <w:rPr>
                <w:noProof/>
                <w:webHidden/>
              </w:rPr>
              <w:fldChar w:fldCharType="end"/>
            </w:r>
          </w:hyperlink>
        </w:p>
        <w:p w14:paraId="5E114F09" w14:textId="2B5D2546" w:rsidR="00C03DDF" w:rsidRDefault="00C03DDF">
          <w:pPr>
            <w:pStyle w:val="TM1"/>
            <w:tabs>
              <w:tab w:val="left" w:pos="440"/>
              <w:tab w:val="right" w:leader="dot" w:pos="9205"/>
            </w:tabs>
            <w:rPr>
              <w:noProof/>
            </w:rPr>
          </w:pPr>
          <w:hyperlink w:anchor="_Toc82895547" w:history="1">
            <w:r w:rsidRPr="00CA7E80">
              <w:rPr>
                <w:rStyle w:val="Lienhypertexte"/>
                <w:rFonts w:ascii="Cambria" w:eastAsia="Cambria" w:hAnsi="Cambria" w:cs="Cambria"/>
                <w:b/>
                <w:noProof/>
                <w:lang w:val="fr-FR"/>
              </w:rPr>
              <w:t>2.</w:t>
            </w:r>
            <w:r>
              <w:rPr>
                <w:noProof/>
              </w:rPr>
              <w:tab/>
            </w:r>
            <w:r w:rsidRPr="00CA7E80">
              <w:rPr>
                <w:rStyle w:val="Lienhypertexte"/>
                <w:rFonts w:ascii="Cambria" w:eastAsia="Cambria" w:hAnsi="Cambria" w:cs="Cambria"/>
                <w:b/>
                <w:noProof/>
                <w:lang w:val="fr-FR"/>
              </w:rPr>
              <w:t>Les types d’équivalence</w:t>
            </w:r>
            <w:r>
              <w:rPr>
                <w:noProof/>
                <w:webHidden/>
              </w:rPr>
              <w:tab/>
            </w:r>
            <w:r>
              <w:rPr>
                <w:noProof/>
                <w:webHidden/>
              </w:rPr>
              <w:fldChar w:fldCharType="begin"/>
            </w:r>
            <w:r>
              <w:rPr>
                <w:noProof/>
                <w:webHidden/>
              </w:rPr>
              <w:instrText xml:space="preserve"> PAGEREF _Toc82895547 \h </w:instrText>
            </w:r>
            <w:r>
              <w:rPr>
                <w:noProof/>
                <w:webHidden/>
              </w:rPr>
            </w:r>
            <w:r>
              <w:rPr>
                <w:noProof/>
                <w:webHidden/>
              </w:rPr>
              <w:fldChar w:fldCharType="separate"/>
            </w:r>
            <w:r w:rsidR="004D3EA6">
              <w:rPr>
                <w:noProof/>
                <w:webHidden/>
              </w:rPr>
              <w:t>3</w:t>
            </w:r>
            <w:r>
              <w:rPr>
                <w:noProof/>
                <w:webHidden/>
              </w:rPr>
              <w:fldChar w:fldCharType="end"/>
            </w:r>
          </w:hyperlink>
        </w:p>
        <w:p w14:paraId="5911E223" w14:textId="54CF3229" w:rsidR="00C03DDF" w:rsidRDefault="00C03DDF">
          <w:pPr>
            <w:pStyle w:val="TM1"/>
            <w:tabs>
              <w:tab w:val="left" w:pos="660"/>
              <w:tab w:val="right" w:leader="dot" w:pos="9205"/>
            </w:tabs>
            <w:rPr>
              <w:noProof/>
            </w:rPr>
          </w:pPr>
          <w:hyperlink w:anchor="_Toc82895548" w:history="1">
            <w:r w:rsidRPr="00CA7E80">
              <w:rPr>
                <w:rStyle w:val="Lienhypertexte"/>
                <w:rFonts w:ascii="Cambria" w:eastAsia="Cambria" w:hAnsi="Cambria" w:cs="Cambria"/>
                <w:b/>
                <w:bCs/>
                <w:noProof/>
                <w:lang w:val="fr-FR"/>
              </w:rPr>
              <w:t>2.1</w:t>
            </w:r>
            <w:r>
              <w:rPr>
                <w:noProof/>
              </w:rPr>
              <w:tab/>
            </w:r>
            <w:r w:rsidRPr="00CA7E80">
              <w:rPr>
                <w:rStyle w:val="Lienhypertexte"/>
                <w:rFonts w:ascii="Cambria" w:eastAsia="Cambria" w:hAnsi="Cambria" w:cs="Cambria"/>
                <w:b/>
                <w:bCs/>
                <w:noProof/>
                <w:lang w:val="fr-FR"/>
              </w:rPr>
              <w:t>L’équivalence de type court</w:t>
            </w:r>
            <w:r>
              <w:rPr>
                <w:noProof/>
                <w:webHidden/>
              </w:rPr>
              <w:tab/>
            </w:r>
            <w:r>
              <w:rPr>
                <w:noProof/>
                <w:webHidden/>
              </w:rPr>
              <w:fldChar w:fldCharType="begin"/>
            </w:r>
            <w:r>
              <w:rPr>
                <w:noProof/>
                <w:webHidden/>
              </w:rPr>
              <w:instrText xml:space="preserve"> PAGEREF _Toc82895548 \h </w:instrText>
            </w:r>
            <w:r>
              <w:rPr>
                <w:noProof/>
                <w:webHidden/>
              </w:rPr>
            </w:r>
            <w:r>
              <w:rPr>
                <w:noProof/>
                <w:webHidden/>
              </w:rPr>
              <w:fldChar w:fldCharType="separate"/>
            </w:r>
            <w:r w:rsidR="004D3EA6">
              <w:rPr>
                <w:noProof/>
                <w:webHidden/>
              </w:rPr>
              <w:t>3</w:t>
            </w:r>
            <w:r>
              <w:rPr>
                <w:noProof/>
                <w:webHidden/>
              </w:rPr>
              <w:fldChar w:fldCharType="end"/>
            </w:r>
          </w:hyperlink>
        </w:p>
        <w:p w14:paraId="1E1D38B3" w14:textId="20559AB8" w:rsidR="00C03DDF" w:rsidRDefault="00C03DDF">
          <w:pPr>
            <w:pStyle w:val="TM1"/>
            <w:tabs>
              <w:tab w:val="left" w:pos="660"/>
              <w:tab w:val="right" w:leader="dot" w:pos="9205"/>
            </w:tabs>
            <w:rPr>
              <w:noProof/>
            </w:rPr>
          </w:pPr>
          <w:hyperlink w:anchor="_Toc82895549" w:history="1">
            <w:r w:rsidRPr="00CA7E80">
              <w:rPr>
                <w:rStyle w:val="Lienhypertexte"/>
                <w:rFonts w:ascii="Cambria" w:eastAsia="Cambria" w:hAnsi="Cambria" w:cs="Cambria"/>
                <w:b/>
                <w:bCs/>
                <w:noProof/>
                <w:lang w:val="fr-FR"/>
              </w:rPr>
              <w:t>2.2</w:t>
            </w:r>
            <w:r>
              <w:rPr>
                <w:noProof/>
              </w:rPr>
              <w:tab/>
            </w:r>
            <w:r w:rsidRPr="00CA7E80">
              <w:rPr>
                <w:rStyle w:val="Lienhypertexte"/>
                <w:rFonts w:ascii="Cambria" w:eastAsia="Cambria" w:hAnsi="Cambria" w:cs="Cambria"/>
                <w:b/>
                <w:bCs/>
                <w:noProof/>
                <w:lang w:val="fr-FR"/>
              </w:rPr>
              <w:t>Equivalence de type long</w:t>
            </w:r>
            <w:r>
              <w:rPr>
                <w:noProof/>
                <w:webHidden/>
              </w:rPr>
              <w:tab/>
            </w:r>
            <w:r>
              <w:rPr>
                <w:noProof/>
                <w:webHidden/>
              </w:rPr>
              <w:fldChar w:fldCharType="begin"/>
            </w:r>
            <w:r>
              <w:rPr>
                <w:noProof/>
                <w:webHidden/>
              </w:rPr>
              <w:instrText xml:space="preserve"> PAGEREF _Toc82895549 \h </w:instrText>
            </w:r>
            <w:r>
              <w:rPr>
                <w:noProof/>
                <w:webHidden/>
              </w:rPr>
            </w:r>
            <w:r>
              <w:rPr>
                <w:noProof/>
                <w:webHidden/>
              </w:rPr>
              <w:fldChar w:fldCharType="separate"/>
            </w:r>
            <w:r w:rsidR="004D3EA6">
              <w:rPr>
                <w:noProof/>
                <w:webHidden/>
              </w:rPr>
              <w:t>3</w:t>
            </w:r>
            <w:r>
              <w:rPr>
                <w:noProof/>
                <w:webHidden/>
              </w:rPr>
              <w:fldChar w:fldCharType="end"/>
            </w:r>
          </w:hyperlink>
        </w:p>
        <w:p w14:paraId="6214F8A7" w14:textId="72B828E9" w:rsidR="00C03DDF" w:rsidRDefault="00C03DDF">
          <w:pPr>
            <w:pStyle w:val="TM1"/>
            <w:tabs>
              <w:tab w:val="left" w:pos="440"/>
              <w:tab w:val="right" w:leader="dot" w:pos="9205"/>
            </w:tabs>
            <w:rPr>
              <w:noProof/>
            </w:rPr>
          </w:pPr>
          <w:hyperlink w:anchor="_Toc82895550" w:history="1">
            <w:r w:rsidRPr="00CA7E80">
              <w:rPr>
                <w:rStyle w:val="Lienhypertexte"/>
                <w:rFonts w:ascii="Cambria" w:eastAsia="Cambria" w:hAnsi="Cambria" w:cs="Cambria"/>
                <w:b/>
                <w:noProof/>
                <w:lang w:val="fr-FR"/>
              </w:rPr>
              <w:t>3.</w:t>
            </w:r>
            <w:r>
              <w:rPr>
                <w:noProof/>
              </w:rPr>
              <w:tab/>
            </w:r>
            <w:r w:rsidRPr="00CA7E80">
              <w:rPr>
                <w:rStyle w:val="Lienhypertexte"/>
                <w:rFonts w:ascii="Cambria" w:eastAsia="Cambria" w:hAnsi="Cambria" w:cs="Cambria"/>
                <w:b/>
                <w:noProof/>
                <w:lang w:val="fr-FR"/>
              </w:rPr>
              <w:t>Qui a besoin d’une équivalence ?</w:t>
            </w:r>
            <w:r>
              <w:rPr>
                <w:noProof/>
                <w:webHidden/>
              </w:rPr>
              <w:tab/>
            </w:r>
            <w:r>
              <w:rPr>
                <w:noProof/>
                <w:webHidden/>
              </w:rPr>
              <w:fldChar w:fldCharType="begin"/>
            </w:r>
            <w:r>
              <w:rPr>
                <w:noProof/>
                <w:webHidden/>
              </w:rPr>
              <w:instrText xml:space="preserve"> PAGEREF _Toc82895550 \h </w:instrText>
            </w:r>
            <w:r>
              <w:rPr>
                <w:noProof/>
                <w:webHidden/>
              </w:rPr>
            </w:r>
            <w:r>
              <w:rPr>
                <w:noProof/>
                <w:webHidden/>
              </w:rPr>
              <w:fldChar w:fldCharType="separate"/>
            </w:r>
            <w:r w:rsidR="004D3EA6">
              <w:rPr>
                <w:noProof/>
                <w:webHidden/>
              </w:rPr>
              <w:t>4</w:t>
            </w:r>
            <w:r>
              <w:rPr>
                <w:noProof/>
                <w:webHidden/>
              </w:rPr>
              <w:fldChar w:fldCharType="end"/>
            </w:r>
          </w:hyperlink>
        </w:p>
        <w:p w14:paraId="5993FF66" w14:textId="7668780F" w:rsidR="00C03DDF" w:rsidRDefault="00C03DDF">
          <w:pPr>
            <w:pStyle w:val="TM1"/>
            <w:tabs>
              <w:tab w:val="left" w:pos="440"/>
              <w:tab w:val="right" w:leader="dot" w:pos="9205"/>
            </w:tabs>
            <w:rPr>
              <w:noProof/>
            </w:rPr>
          </w:pPr>
          <w:hyperlink w:anchor="_Toc82895551" w:history="1">
            <w:r w:rsidRPr="00CA7E80">
              <w:rPr>
                <w:rStyle w:val="Lienhypertexte"/>
                <w:rFonts w:ascii="Cambria" w:eastAsia="Cambria" w:hAnsi="Cambria" w:cs="Cambria"/>
                <w:b/>
                <w:noProof/>
                <w:lang w:val="fr-FR"/>
              </w:rPr>
              <w:t>4.</w:t>
            </w:r>
            <w:r>
              <w:rPr>
                <w:noProof/>
              </w:rPr>
              <w:tab/>
            </w:r>
            <w:r w:rsidRPr="00CA7E80">
              <w:rPr>
                <w:rStyle w:val="Lienhypertexte"/>
                <w:rFonts w:ascii="Cambria" w:eastAsia="Cambria" w:hAnsi="Cambria" w:cs="Cambria"/>
                <w:b/>
                <w:noProof/>
                <w:lang w:val="fr-FR"/>
              </w:rPr>
              <w:t>Documents à fournir dans le cadre d’une demande d’équivalence</w:t>
            </w:r>
            <w:r>
              <w:rPr>
                <w:noProof/>
                <w:webHidden/>
              </w:rPr>
              <w:tab/>
            </w:r>
            <w:r>
              <w:rPr>
                <w:noProof/>
                <w:webHidden/>
              </w:rPr>
              <w:fldChar w:fldCharType="begin"/>
            </w:r>
            <w:r>
              <w:rPr>
                <w:noProof/>
                <w:webHidden/>
              </w:rPr>
              <w:instrText xml:space="preserve"> PAGEREF _Toc82895551 \h </w:instrText>
            </w:r>
            <w:r>
              <w:rPr>
                <w:noProof/>
                <w:webHidden/>
              </w:rPr>
            </w:r>
            <w:r>
              <w:rPr>
                <w:noProof/>
                <w:webHidden/>
              </w:rPr>
              <w:fldChar w:fldCharType="separate"/>
            </w:r>
            <w:r w:rsidR="004D3EA6">
              <w:rPr>
                <w:noProof/>
                <w:webHidden/>
              </w:rPr>
              <w:t>4</w:t>
            </w:r>
            <w:r>
              <w:rPr>
                <w:noProof/>
                <w:webHidden/>
              </w:rPr>
              <w:fldChar w:fldCharType="end"/>
            </w:r>
          </w:hyperlink>
        </w:p>
        <w:p w14:paraId="1DB9D901" w14:textId="527A2111" w:rsidR="00C03DDF" w:rsidRDefault="00C03DDF">
          <w:pPr>
            <w:pStyle w:val="TM1"/>
            <w:tabs>
              <w:tab w:val="right" w:leader="dot" w:pos="9205"/>
            </w:tabs>
            <w:rPr>
              <w:noProof/>
            </w:rPr>
          </w:pPr>
          <w:hyperlink w:anchor="_Toc82895552" w:history="1">
            <w:r w:rsidRPr="00CA7E80">
              <w:rPr>
                <w:rStyle w:val="Lienhypertexte"/>
                <w:rFonts w:ascii="Cambria" w:eastAsia="Cambria" w:hAnsi="Cambria" w:cs="Cambria"/>
                <w:b/>
                <w:noProof/>
                <w:lang w:val="fr-FR"/>
              </w:rPr>
              <w:t>Exemple de lettre de motivation manuscrite</w:t>
            </w:r>
            <w:r>
              <w:rPr>
                <w:noProof/>
                <w:webHidden/>
              </w:rPr>
              <w:tab/>
            </w:r>
            <w:r>
              <w:rPr>
                <w:noProof/>
                <w:webHidden/>
              </w:rPr>
              <w:fldChar w:fldCharType="begin"/>
            </w:r>
            <w:r>
              <w:rPr>
                <w:noProof/>
                <w:webHidden/>
              </w:rPr>
              <w:instrText xml:space="preserve"> PAGEREF _Toc82895552 \h </w:instrText>
            </w:r>
            <w:r>
              <w:rPr>
                <w:noProof/>
                <w:webHidden/>
              </w:rPr>
            </w:r>
            <w:r>
              <w:rPr>
                <w:noProof/>
                <w:webHidden/>
              </w:rPr>
              <w:fldChar w:fldCharType="separate"/>
            </w:r>
            <w:r w:rsidR="004D3EA6">
              <w:rPr>
                <w:noProof/>
                <w:webHidden/>
              </w:rPr>
              <w:t>6</w:t>
            </w:r>
            <w:r>
              <w:rPr>
                <w:noProof/>
                <w:webHidden/>
              </w:rPr>
              <w:fldChar w:fldCharType="end"/>
            </w:r>
          </w:hyperlink>
        </w:p>
        <w:p w14:paraId="7DC6B2E2" w14:textId="47AAD85A" w:rsidR="00C03DDF" w:rsidRDefault="00C03DDF">
          <w:pPr>
            <w:pStyle w:val="TM1"/>
            <w:tabs>
              <w:tab w:val="left" w:pos="660"/>
              <w:tab w:val="right" w:leader="dot" w:pos="9205"/>
            </w:tabs>
            <w:rPr>
              <w:noProof/>
            </w:rPr>
          </w:pPr>
          <w:hyperlink w:anchor="_Toc82895553" w:history="1">
            <w:r w:rsidRPr="00CA7E80">
              <w:rPr>
                <w:rStyle w:val="Lienhypertexte"/>
                <w:rFonts w:ascii="Cambria" w:eastAsia="Cambria" w:hAnsi="Cambria" w:cs="Cambria"/>
                <w:b/>
                <w:noProof/>
                <w:lang w:val="fr-FR"/>
              </w:rPr>
              <w:t>4.1</w:t>
            </w:r>
            <w:r>
              <w:rPr>
                <w:noProof/>
              </w:rPr>
              <w:tab/>
            </w:r>
            <w:r w:rsidRPr="00CA7E80">
              <w:rPr>
                <w:rStyle w:val="Lienhypertexte"/>
                <w:rFonts w:ascii="Cambria" w:eastAsia="Cambria" w:hAnsi="Cambria" w:cs="Cambria"/>
                <w:b/>
                <w:noProof/>
                <w:lang w:val="fr-FR"/>
              </w:rPr>
              <w:t>Quels sont les documents à légaliser ?</w:t>
            </w:r>
            <w:r>
              <w:rPr>
                <w:noProof/>
                <w:webHidden/>
              </w:rPr>
              <w:tab/>
            </w:r>
            <w:r>
              <w:rPr>
                <w:noProof/>
                <w:webHidden/>
              </w:rPr>
              <w:fldChar w:fldCharType="begin"/>
            </w:r>
            <w:r>
              <w:rPr>
                <w:noProof/>
                <w:webHidden/>
              </w:rPr>
              <w:instrText xml:space="preserve"> PAGEREF _Toc82895553 \h </w:instrText>
            </w:r>
            <w:r>
              <w:rPr>
                <w:noProof/>
                <w:webHidden/>
              </w:rPr>
            </w:r>
            <w:r>
              <w:rPr>
                <w:noProof/>
                <w:webHidden/>
              </w:rPr>
              <w:fldChar w:fldCharType="separate"/>
            </w:r>
            <w:r w:rsidR="004D3EA6">
              <w:rPr>
                <w:noProof/>
                <w:webHidden/>
              </w:rPr>
              <w:t>7</w:t>
            </w:r>
            <w:r>
              <w:rPr>
                <w:noProof/>
                <w:webHidden/>
              </w:rPr>
              <w:fldChar w:fldCharType="end"/>
            </w:r>
          </w:hyperlink>
        </w:p>
        <w:p w14:paraId="4AC978CB" w14:textId="6CBE7C2B" w:rsidR="00C03DDF" w:rsidRDefault="00C03DDF">
          <w:pPr>
            <w:pStyle w:val="TM1"/>
            <w:tabs>
              <w:tab w:val="left" w:pos="660"/>
              <w:tab w:val="right" w:leader="dot" w:pos="9205"/>
            </w:tabs>
            <w:rPr>
              <w:noProof/>
            </w:rPr>
          </w:pPr>
          <w:hyperlink w:anchor="_Toc82895554" w:history="1">
            <w:r w:rsidRPr="00CA7E80">
              <w:rPr>
                <w:rStyle w:val="Lienhypertexte"/>
                <w:rFonts w:ascii="Cambria" w:eastAsia="Cambria" w:hAnsi="Cambria" w:cs="Cambria"/>
                <w:b/>
                <w:noProof/>
                <w:lang w:val="fr-FR"/>
              </w:rPr>
              <w:t>4.2</w:t>
            </w:r>
            <w:r>
              <w:rPr>
                <w:noProof/>
              </w:rPr>
              <w:tab/>
            </w:r>
            <w:r w:rsidRPr="00CA7E80">
              <w:rPr>
                <w:rStyle w:val="Lienhypertexte"/>
                <w:rFonts w:ascii="Cambria" w:eastAsia="Cambria" w:hAnsi="Cambria" w:cs="Cambria"/>
                <w:b/>
                <w:noProof/>
                <w:lang w:val="fr-FR"/>
              </w:rPr>
              <w:t>Comment retirer son Attestation de Non-Délivrance du Diplôme de baccalauréat (ANDD) ?</w:t>
            </w:r>
            <w:r>
              <w:rPr>
                <w:noProof/>
                <w:webHidden/>
              </w:rPr>
              <w:tab/>
            </w:r>
            <w:r>
              <w:rPr>
                <w:noProof/>
                <w:webHidden/>
              </w:rPr>
              <w:fldChar w:fldCharType="begin"/>
            </w:r>
            <w:r>
              <w:rPr>
                <w:noProof/>
                <w:webHidden/>
              </w:rPr>
              <w:instrText xml:space="preserve"> PAGEREF _Toc82895554 \h </w:instrText>
            </w:r>
            <w:r>
              <w:rPr>
                <w:noProof/>
                <w:webHidden/>
              </w:rPr>
            </w:r>
            <w:r>
              <w:rPr>
                <w:noProof/>
                <w:webHidden/>
              </w:rPr>
              <w:fldChar w:fldCharType="separate"/>
            </w:r>
            <w:r w:rsidR="004D3EA6">
              <w:rPr>
                <w:noProof/>
                <w:webHidden/>
              </w:rPr>
              <w:t>7</w:t>
            </w:r>
            <w:r>
              <w:rPr>
                <w:noProof/>
                <w:webHidden/>
              </w:rPr>
              <w:fldChar w:fldCharType="end"/>
            </w:r>
          </w:hyperlink>
        </w:p>
        <w:p w14:paraId="2E2BE4C8" w14:textId="5B0408DF" w:rsidR="00C03DDF" w:rsidRDefault="00C03DDF">
          <w:pPr>
            <w:pStyle w:val="TM1"/>
            <w:tabs>
              <w:tab w:val="left" w:pos="660"/>
              <w:tab w:val="right" w:leader="dot" w:pos="9205"/>
            </w:tabs>
            <w:rPr>
              <w:noProof/>
            </w:rPr>
          </w:pPr>
          <w:hyperlink w:anchor="_Toc82895555" w:history="1">
            <w:r w:rsidRPr="00CA7E80">
              <w:rPr>
                <w:rStyle w:val="Lienhypertexte"/>
                <w:rFonts w:ascii="Cambria" w:eastAsia="Cambria" w:hAnsi="Cambria" w:cs="Cambria"/>
                <w:b/>
                <w:noProof/>
                <w:lang w:val="fr-FR"/>
              </w:rPr>
              <w:t>4.3</w:t>
            </w:r>
            <w:r>
              <w:rPr>
                <w:noProof/>
              </w:rPr>
              <w:tab/>
            </w:r>
            <w:r w:rsidRPr="00CA7E80">
              <w:rPr>
                <w:rStyle w:val="Lienhypertexte"/>
                <w:rFonts w:ascii="Cambria" w:eastAsia="Cambria" w:hAnsi="Cambria" w:cs="Cambria"/>
                <w:b/>
                <w:noProof/>
                <w:lang w:val="fr-FR"/>
              </w:rPr>
              <w:t>Qu’est-ce que procuration et à quoi sert-elle ?</w:t>
            </w:r>
            <w:r>
              <w:rPr>
                <w:noProof/>
                <w:webHidden/>
              </w:rPr>
              <w:tab/>
            </w:r>
            <w:r>
              <w:rPr>
                <w:noProof/>
                <w:webHidden/>
              </w:rPr>
              <w:fldChar w:fldCharType="begin"/>
            </w:r>
            <w:r>
              <w:rPr>
                <w:noProof/>
                <w:webHidden/>
              </w:rPr>
              <w:instrText xml:space="preserve"> PAGEREF _Toc82895555 \h </w:instrText>
            </w:r>
            <w:r>
              <w:rPr>
                <w:noProof/>
                <w:webHidden/>
              </w:rPr>
            </w:r>
            <w:r>
              <w:rPr>
                <w:noProof/>
                <w:webHidden/>
              </w:rPr>
              <w:fldChar w:fldCharType="separate"/>
            </w:r>
            <w:r w:rsidR="004D3EA6">
              <w:rPr>
                <w:noProof/>
                <w:webHidden/>
              </w:rPr>
              <w:t>8</w:t>
            </w:r>
            <w:r>
              <w:rPr>
                <w:noProof/>
                <w:webHidden/>
              </w:rPr>
              <w:fldChar w:fldCharType="end"/>
            </w:r>
          </w:hyperlink>
        </w:p>
        <w:p w14:paraId="64F488BF" w14:textId="45EC21E7" w:rsidR="00C03DDF" w:rsidRDefault="00C03DDF">
          <w:pPr>
            <w:pStyle w:val="TM1"/>
            <w:tabs>
              <w:tab w:val="left" w:pos="660"/>
              <w:tab w:val="right" w:leader="dot" w:pos="9205"/>
            </w:tabs>
            <w:rPr>
              <w:noProof/>
            </w:rPr>
          </w:pPr>
          <w:hyperlink w:anchor="_Toc82895556" w:history="1">
            <w:r w:rsidRPr="00CA7E80">
              <w:rPr>
                <w:rStyle w:val="Lienhypertexte"/>
                <w:rFonts w:ascii="Cambria" w:eastAsia="Cambria" w:hAnsi="Cambria" w:cs="Cambria"/>
                <w:b/>
                <w:noProof/>
                <w:lang w:val="fr-FR"/>
              </w:rPr>
              <w:t>4.4</w:t>
            </w:r>
            <w:r>
              <w:rPr>
                <w:noProof/>
              </w:rPr>
              <w:tab/>
            </w:r>
            <w:r w:rsidRPr="00CA7E80">
              <w:rPr>
                <w:rStyle w:val="Lienhypertexte"/>
                <w:rFonts w:ascii="Cambria" w:eastAsia="Cambria" w:hAnsi="Cambria" w:cs="Cambria"/>
                <w:b/>
                <w:noProof/>
                <w:lang w:val="fr-FR"/>
              </w:rPr>
              <w:t>Comment payer les 150€ de frais de gestion du dossier d’équivalence ?</w:t>
            </w:r>
            <w:r>
              <w:rPr>
                <w:noProof/>
                <w:webHidden/>
              </w:rPr>
              <w:tab/>
            </w:r>
            <w:r>
              <w:rPr>
                <w:noProof/>
                <w:webHidden/>
              </w:rPr>
              <w:fldChar w:fldCharType="begin"/>
            </w:r>
            <w:r>
              <w:rPr>
                <w:noProof/>
                <w:webHidden/>
              </w:rPr>
              <w:instrText xml:space="preserve"> PAGEREF _Toc82895556 \h </w:instrText>
            </w:r>
            <w:r>
              <w:rPr>
                <w:noProof/>
                <w:webHidden/>
              </w:rPr>
            </w:r>
            <w:r>
              <w:rPr>
                <w:noProof/>
                <w:webHidden/>
              </w:rPr>
              <w:fldChar w:fldCharType="separate"/>
            </w:r>
            <w:r w:rsidR="004D3EA6">
              <w:rPr>
                <w:noProof/>
                <w:webHidden/>
              </w:rPr>
              <w:t>8</w:t>
            </w:r>
            <w:r>
              <w:rPr>
                <w:noProof/>
                <w:webHidden/>
              </w:rPr>
              <w:fldChar w:fldCharType="end"/>
            </w:r>
          </w:hyperlink>
        </w:p>
        <w:p w14:paraId="142EFB27" w14:textId="62C09208" w:rsidR="00C03DDF" w:rsidRDefault="00C03DDF">
          <w:pPr>
            <w:pStyle w:val="TM1"/>
            <w:tabs>
              <w:tab w:val="left" w:pos="440"/>
              <w:tab w:val="right" w:leader="dot" w:pos="9205"/>
            </w:tabs>
            <w:rPr>
              <w:noProof/>
            </w:rPr>
          </w:pPr>
          <w:hyperlink w:anchor="_Toc82895557" w:history="1">
            <w:r w:rsidRPr="00CA7E80">
              <w:rPr>
                <w:rStyle w:val="Lienhypertexte"/>
                <w:rFonts w:ascii="Cambria" w:eastAsia="Cambria" w:hAnsi="Cambria" w:cs="Cambria"/>
                <w:b/>
                <w:noProof/>
                <w:lang w:val="fr-FR"/>
              </w:rPr>
              <w:t>5.</w:t>
            </w:r>
            <w:r>
              <w:rPr>
                <w:noProof/>
              </w:rPr>
              <w:tab/>
            </w:r>
            <w:r w:rsidRPr="00CA7E80">
              <w:rPr>
                <w:rStyle w:val="Lienhypertexte"/>
                <w:rFonts w:ascii="Cambria" w:eastAsia="Cambria" w:hAnsi="Cambria" w:cs="Cambria"/>
                <w:b/>
                <w:noProof/>
                <w:lang w:val="fr-FR"/>
              </w:rPr>
              <w:t>Comment envoyer son dossier au service des équivalences ?</w:t>
            </w:r>
            <w:r>
              <w:rPr>
                <w:noProof/>
                <w:webHidden/>
              </w:rPr>
              <w:tab/>
            </w:r>
            <w:r>
              <w:rPr>
                <w:noProof/>
                <w:webHidden/>
              </w:rPr>
              <w:fldChar w:fldCharType="begin"/>
            </w:r>
            <w:r>
              <w:rPr>
                <w:noProof/>
                <w:webHidden/>
              </w:rPr>
              <w:instrText xml:space="preserve"> PAGEREF _Toc82895557 \h </w:instrText>
            </w:r>
            <w:r>
              <w:rPr>
                <w:noProof/>
                <w:webHidden/>
              </w:rPr>
            </w:r>
            <w:r>
              <w:rPr>
                <w:noProof/>
                <w:webHidden/>
              </w:rPr>
              <w:fldChar w:fldCharType="separate"/>
            </w:r>
            <w:r w:rsidR="004D3EA6">
              <w:rPr>
                <w:noProof/>
                <w:webHidden/>
              </w:rPr>
              <w:t>9</w:t>
            </w:r>
            <w:r>
              <w:rPr>
                <w:noProof/>
                <w:webHidden/>
              </w:rPr>
              <w:fldChar w:fldCharType="end"/>
            </w:r>
          </w:hyperlink>
        </w:p>
        <w:p w14:paraId="6965D2FE" w14:textId="2B97A610" w:rsidR="00C03DDF" w:rsidRDefault="00C03DDF">
          <w:pPr>
            <w:pStyle w:val="TM1"/>
            <w:tabs>
              <w:tab w:val="left" w:pos="440"/>
              <w:tab w:val="right" w:leader="dot" w:pos="9205"/>
            </w:tabs>
            <w:rPr>
              <w:noProof/>
            </w:rPr>
          </w:pPr>
          <w:hyperlink w:anchor="_Toc82895558" w:history="1">
            <w:r w:rsidRPr="00CA7E80">
              <w:rPr>
                <w:rStyle w:val="Lienhypertexte"/>
                <w:rFonts w:ascii="Cambria" w:eastAsia="Cambria" w:hAnsi="Cambria" w:cs="Cambria"/>
                <w:b/>
                <w:noProof/>
                <w:lang w:val="fr-FR"/>
              </w:rPr>
              <w:t>6.</w:t>
            </w:r>
            <w:r>
              <w:rPr>
                <w:noProof/>
              </w:rPr>
              <w:tab/>
            </w:r>
            <w:r w:rsidRPr="00CA7E80">
              <w:rPr>
                <w:rStyle w:val="Lienhypertexte"/>
                <w:rFonts w:ascii="Cambria" w:eastAsia="Cambria" w:hAnsi="Cambria" w:cs="Cambria"/>
                <w:b/>
                <w:noProof/>
                <w:lang w:val="fr-FR"/>
              </w:rPr>
              <w:t>Comment savoir que son dossier a été mis en ligne ? Et comment suivre son évolution en ligne ?</w:t>
            </w:r>
            <w:r>
              <w:rPr>
                <w:noProof/>
                <w:webHidden/>
              </w:rPr>
              <w:tab/>
            </w:r>
            <w:r>
              <w:rPr>
                <w:noProof/>
                <w:webHidden/>
              </w:rPr>
              <w:fldChar w:fldCharType="begin"/>
            </w:r>
            <w:r>
              <w:rPr>
                <w:noProof/>
                <w:webHidden/>
              </w:rPr>
              <w:instrText xml:space="preserve"> PAGEREF _Toc82895558 \h </w:instrText>
            </w:r>
            <w:r>
              <w:rPr>
                <w:noProof/>
                <w:webHidden/>
              </w:rPr>
            </w:r>
            <w:r>
              <w:rPr>
                <w:noProof/>
                <w:webHidden/>
              </w:rPr>
              <w:fldChar w:fldCharType="separate"/>
            </w:r>
            <w:r w:rsidR="004D3EA6">
              <w:rPr>
                <w:noProof/>
                <w:webHidden/>
              </w:rPr>
              <w:t>9</w:t>
            </w:r>
            <w:r>
              <w:rPr>
                <w:noProof/>
                <w:webHidden/>
              </w:rPr>
              <w:fldChar w:fldCharType="end"/>
            </w:r>
          </w:hyperlink>
        </w:p>
        <w:p w14:paraId="025C5396" w14:textId="3C4A359C" w:rsidR="00C03DDF" w:rsidRDefault="00C03DDF">
          <w:pPr>
            <w:pStyle w:val="TM1"/>
            <w:tabs>
              <w:tab w:val="left" w:pos="660"/>
              <w:tab w:val="right" w:leader="dot" w:pos="9205"/>
            </w:tabs>
            <w:rPr>
              <w:noProof/>
            </w:rPr>
          </w:pPr>
          <w:hyperlink w:anchor="_Toc82895559" w:history="1">
            <w:r w:rsidRPr="00CA7E80">
              <w:rPr>
                <w:rStyle w:val="Lienhypertexte"/>
                <w:rFonts w:ascii="Cambria" w:eastAsia="Cambria" w:hAnsi="Cambria" w:cs="Cambria"/>
                <w:b/>
                <w:noProof/>
                <w:lang w:val="fr-FR"/>
              </w:rPr>
              <w:t>6.1</w:t>
            </w:r>
            <w:r>
              <w:rPr>
                <w:noProof/>
              </w:rPr>
              <w:tab/>
            </w:r>
            <w:r w:rsidRPr="00CA7E80">
              <w:rPr>
                <w:rStyle w:val="Lienhypertexte"/>
                <w:rFonts w:ascii="Cambria" w:eastAsia="Cambria" w:hAnsi="Cambria" w:cs="Cambria"/>
                <w:b/>
                <w:noProof/>
                <w:lang w:val="fr-FR"/>
              </w:rPr>
              <w:t>Comment savoir que son dossier est en ligne ?</w:t>
            </w:r>
            <w:r>
              <w:rPr>
                <w:noProof/>
                <w:webHidden/>
              </w:rPr>
              <w:tab/>
            </w:r>
            <w:r>
              <w:rPr>
                <w:noProof/>
                <w:webHidden/>
              </w:rPr>
              <w:fldChar w:fldCharType="begin"/>
            </w:r>
            <w:r>
              <w:rPr>
                <w:noProof/>
                <w:webHidden/>
              </w:rPr>
              <w:instrText xml:space="preserve"> PAGEREF _Toc82895559 \h </w:instrText>
            </w:r>
            <w:r>
              <w:rPr>
                <w:noProof/>
                <w:webHidden/>
              </w:rPr>
            </w:r>
            <w:r>
              <w:rPr>
                <w:noProof/>
                <w:webHidden/>
              </w:rPr>
              <w:fldChar w:fldCharType="separate"/>
            </w:r>
            <w:r w:rsidR="004D3EA6">
              <w:rPr>
                <w:noProof/>
                <w:webHidden/>
              </w:rPr>
              <w:t>9</w:t>
            </w:r>
            <w:r>
              <w:rPr>
                <w:noProof/>
                <w:webHidden/>
              </w:rPr>
              <w:fldChar w:fldCharType="end"/>
            </w:r>
          </w:hyperlink>
        </w:p>
        <w:p w14:paraId="2AFF57E4" w14:textId="7F9E010A" w:rsidR="00C03DDF" w:rsidRDefault="00C03DDF">
          <w:pPr>
            <w:pStyle w:val="TM1"/>
            <w:tabs>
              <w:tab w:val="left" w:pos="660"/>
              <w:tab w:val="right" w:leader="dot" w:pos="9205"/>
            </w:tabs>
            <w:rPr>
              <w:noProof/>
            </w:rPr>
          </w:pPr>
          <w:hyperlink w:anchor="_Toc82895560" w:history="1">
            <w:r w:rsidRPr="00CA7E80">
              <w:rPr>
                <w:rStyle w:val="Lienhypertexte"/>
                <w:rFonts w:ascii="Cambria" w:eastAsia="Cambria" w:hAnsi="Cambria" w:cs="Cambria"/>
                <w:b/>
                <w:noProof/>
                <w:lang w:val="fr-FR"/>
              </w:rPr>
              <w:t>6.2</w:t>
            </w:r>
            <w:r>
              <w:rPr>
                <w:noProof/>
              </w:rPr>
              <w:tab/>
            </w:r>
            <w:r w:rsidRPr="00CA7E80">
              <w:rPr>
                <w:rStyle w:val="Lienhypertexte"/>
                <w:rFonts w:ascii="Cambria" w:eastAsia="Cambria" w:hAnsi="Cambria" w:cs="Cambria"/>
                <w:b/>
                <w:noProof/>
                <w:lang w:val="fr-FR"/>
              </w:rPr>
              <w:t>Comment suivre l’évolution de son dossier en ligne ?</w:t>
            </w:r>
            <w:r>
              <w:rPr>
                <w:noProof/>
                <w:webHidden/>
              </w:rPr>
              <w:tab/>
            </w:r>
            <w:r>
              <w:rPr>
                <w:noProof/>
                <w:webHidden/>
              </w:rPr>
              <w:fldChar w:fldCharType="begin"/>
            </w:r>
            <w:r>
              <w:rPr>
                <w:noProof/>
                <w:webHidden/>
              </w:rPr>
              <w:instrText xml:space="preserve"> PAGEREF _Toc82895560 \h </w:instrText>
            </w:r>
            <w:r>
              <w:rPr>
                <w:noProof/>
                <w:webHidden/>
              </w:rPr>
            </w:r>
            <w:r>
              <w:rPr>
                <w:noProof/>
                <w:webHidden/>
              </w:rPr>
              <w:fldChar w:fldCharType="separate"/>
            </w:r>
            <w:r w:rsidR="004D3EA6">
              <w:rPr>
                <w:noProof/>
                <w:webHidden/>
              </w:rPr>
              <w:t>10</w:t>
            </w:r>
            <w:r>
              <w:rPr>
                <w:noProof/>
                <w:webHidden/>
              </w:rPr>
              <w:fldChar w:fldCharType="end"/>
            </w:r>
          </w:hyperlink>
        </w:p>
        <w:p w14:paraId="20DB9ABA" w14:textId="2C876CFA" w:rsidR="00C03DDF" w:rsidRDefault="00C03DDF">
          <w:pPr>
            <w:pStyle w:val="TM1"/>
            <w:tabs>
              <w:tab w:val="left" w:pos="440"/>
              <w:tab w:val="right" w:leader="dot" w:pos="9205"/>
            </w:tabs>
            <w:rPr>
              <w:noProof/>
            </w:rPr>
          </w:pPr>
          <w:hyperlink w:anchor="_Toc82895561" w:history="1">
            <w:r w:rsidRPr="00CA7E80">
              <w:rPr>
                <w:rStyle w:val="Lienhypertexte"/>
                <w:rFonts w:ascii="Cambria" w:eastAsia="Cambria" w:hAnsi="Cambria" w:cs="Cambria"/>
                <w:b/>
                <w:noProof/>
                <w:lang w:val="fr-FR"/>
              </w:rPr>
              <w:t>7.</w:t>
            </w:r>
            <w:r>
              <w:rPr>
                <w:noProof/>
              </w:rPr>
              <w:tab/>
            </w:r>
            <w:r w:rsidRPr="00CA7E80">
              <w:rPr>
                <w:rStyle w:val="Lienhypertexte"/>
                <w:rFonts w:ascii="Cambria" w:eastAsia="Cambria" w:hAnsi="Cambria" w:cs="Cambria"/>
                <w:b/>
                <w:noProof/>
                <w:lang w:val="fr-FR"/>
              </w:rPr>
              <w:t>Récupérer ses documents originaux</w:t>
            </w:r>
            <w:r>
              <w:rPr>
                <w:noProof/>
                <w:webHidden/>
              </w:rPr>
              <w:tab/>
            </w:r>
            <w:r>
              <w:rPr>
                <w:noProof/>
                <w:webHidden/>
              </w:rPr>
              <w:fldChar w:fldCharType="begin"/>
            </w:r>
            <w:r>
              <w:rPr>
                <w:noProof/>
                <w:webHidden/>
              </w:rPr>
              <w:instrText xml:space="preserve"> PAGEREF _Toc82895561 \h </w:instrText>
            </w:r>
            <w:r>
              <w:rPr>
                <w:noProof/>
                <w:webHidden/>
              </w:rPr>
            </w:r>
            <w:r>
              <w:rPr>
                <w:noProof/>
                <w:webHidden/>
              </w:rPr>
              <w:fldChar w:fldCharType="separate"/>
            </w:r>
            <w:r w:rsidR="004D3EA6">
              <w:rPr>
                <w:noProof/>
                <w:webHidden/>
              </w:rPr>
              <w:t>10</w:t>
            </w:r>
            <w:r>
              <w:rPr>
                <w:noProof/>
                <w:webHidden/>
              </w:rPr>
              <w:fldChar w:fldCharType="end"/>
            </w:r>
          </w:hyperlink>
        </w:p>
        <w:p w14:paraId="23CB9455" w14:textId="776E974F" w:rsidR="00C03DDF" w:rsidRDefault="00C03DDF">
          <w:pPr>
            <w:pStyle w:val="TM1"/>
            <w:tabs>
              <w:tab w:val="left" w:pos="660"/>
              <w:tab w:val="right" w:leader="dot" w:pos="9205"/>
            </w:tabs>
            <w:rPr>
              <w:noProof/>
            </w:rPr>
          </w:pPr>
          <w:hyperlink w:anchor="_Toc82895562" w:history="1">
            <w:r w:rsidRPr="00CA7E80">
              <w:rPr>
                <w:rStyle w:val="Lienhypertexte"/>
                <w:rFonts w:ascii="Cambria" w:eastAsia="Cambria" w:hAnsi="Cambria" w:cs="Cambria"/>
                <w:b/>
                <w:noProof/>
                <w:lang w:val="fr-FR"/>
              </w:rPr>
              <w:t>7.1</w:t>
            </w:r>
            <w:r>
              <w:rPr>
                <w:noProof/>
              </w:rPr>
              <w:tab/>
            </w:r>
            <w:r w:rsidRPr="00CA7E80">
              <w:rPr>
                <w:rStyle w:val="Lienhypertexte"/>
                <w:rFonts w:ascii="Cambria" w:eastAsia="Cambria" w:hAnsi="Cambria" w:cs="Cambria"/>
                <w:b/>
                <w:noProof/>
                <w:lang w:val="fr-FR"/>
              </w:rPr>
              <w:t>Quand récupérer ?</w:t>
            </w:r>
            <w:r>
              <w:rPr>
                <w:noProof/>
                <w:webHidden/>
              </w:rPr>
              <w:tab/>
            </w:r>
            <w:r>
              <w:rPr>
                <w:noProof/>
                <w:webHidden/>
              </w:rPr>
              <w:fldChar w:fldCharType="begin"/>
            </w:r>
            <w:r>
              <w:rPr>
                <w:noProof/>
                <w:webHidden/>
              </w:rPr>
              <w:instrText xml:space="preserve"> PAGEREF _Toc82895562 \h </w:instrText>
            </w:r>
            <w:r>
              <w:rPr>
                <w:noProof/>
                <w:webHidden/>
              </w:rPr>
            </w:r>
            <w:r>
              <w:rPr>
                <w:noProof/>
                <w:webHidden/>
              </w:rPr>
              <w:fldChar w:fldCharType="separate"/>
            </w:r>
            <w:r w:rsidR="004D3EA6">
              <w:rPr>
                <w:noProof/>
                <w:webHidden/>
              </w:rPr>
              <w:t>10</w:t>
            </w:r>
            <w:r>
              <w:rPr>
                <w:noProof/>
                <w:webHidden/>
              </w:rPr>
              <w:fldChar w:fldCharType="end"/>
            </w:r>
          </w:hyperlink>
        </w:p>
        <w:p w14:paraId="540654A6" w14:textId="3435201A" w:rsidR="00C03DDF" w:rsidRDefault="00C03DDF">
          <w:pPr>
            <w:pStyle w:val="TM1"/>
            <w:tabs>
              <w:tab w:val="left" w:pos="660"/>
              <w:tab w:val="right" w:leader="dot" w:pos="9205"/>
            </w:tabs>
            <w:rPr>
              <w:noProof/>
            </w:rPr>
          </w:pPr>
          <w:hyperlink w:anchor="_Toc82895563" w:history="1">
            <w:r w:rsidRPr="00CA7E80">
              <w:rPr>
                <w:rStyle w:val="Lienhypertexte"/>
                <w:rFonts w:ascii="Cambria" w:eastAsia="Cambria" w:hAnsi="Cambria" w:cs="Cambria"/>
                <w:b/>
                <w:noProof/>
                <w:lang w:val="fr-FR"/>
              </w:rPr>
              <w:t>7.2</w:t>
            </w:r>
            <w:r>
              <w:rPr>
                <w:noProof/>
              </w:rPr>
              <w:tab/>
            </w:r>
            <w:r w:rsidRPr="00CA7E80">
              <w:rPr>
                <w:rStyle w:val="Lienhypertexte"/>
                <w:rFonts w:ascii="Cambria" w:eastAsia="Cambria" w:hAnsi="Cambria" w:cs="Cambria"/>
                <w:b/>
                <w:noProof/>
                <w:lang w:val="fr-FR"/>
              </w:rPr>
              <w:t>Comment récupérer les documents originaux ?</w:t>
            </w:r>
            <w:r>
              <w:rPr>
                <w:noProof/>
                <w:webHidden/>
              </w:rPr>
              <w:tab/>
            </w:r>
            <w:r>
              <w:rPr>
                <w:noProof/>
                <w:webHidden/>
              </w:rPr>
              <w:fldChar w:fldCharType="begin"/>
            </w:r>
            <w:r>
              <w:rPr>
                <w:noProof/>
                <w:webHidden/>
              </w:rPr>
              <w:instrText xml:space="preserve"> PAGEREF _Toc82895563 \h </w:instrText>
            </w:r>
            <w:r>
              <w:rPr>
                <w:noProof/>
                <w:webHidden/>
              </w:rPr>
            </w:r>
            <w:r>
              <w:rPr>
                <w:noProof/>
                <w:webHidden/>
              </w:rPr>
              <w:fldChar w:fldCharType="separate"/>
            </w:r>
            <w:r w:rsidR="004D3EA6">
              <w:rPr>
                <w:noProof/>
                <w:webHidden/>
              </w:rPr>
              <w:t>10</w:t>
            </w:r>
            <w:r>
              <w:rPr>
                <w:noProof/>
                <w:webHidden/>
              </w:rPr>
              <w:fldChar w:fldCharType="end"/>
            </w:r>
          </w:hyperlink>
        </w:p>
        <w:p w14:paraId="11EA40FE" w14:textId="0095BF73" w:rsidR="00C03DDF" w:rsidRDefault="00C03DDF">
          <w:pPr>
            <w:pStyle w:val="TM1"/>
            <w:tabs>
              <w:tab w:val="right" w:leader="dot" w:pos="9205"/>
            </w:tabs>
            <w:rPr>
              <w:noProof/>
            </w:rPr>
          </w:pPr>
          <w:hyperlink w:anchor="_Toc82895564" w:history="1">
            <w:r w:rsidRPr="00CA7E80">
              <w:rPr>
                <w:rStyle w:val="Lienhypertexte"/>
                <w:rFonts w:ascii="Cambria" w:eastAsia="Cambria" w:hAnsi="Cambria" w:cs="Cambria"/>
                <w:b/>
                <w:bCs/>
                <w:noProof/>
                <w:lang w:val="fr-FR"/>
              </w:rPr>
              <w:t>Exemple de lettre dactylographiée de demande de restitution de documents originaux</w:t>
            </w:r>
            <w:r>
              <w:rPr>
                <w:noProof/>
                <w:webHidden/>
              </w:rPr>
              <w:tab/>
            </w:r>
            <w:r>
              <w:rPr>
                <w:noProof/>
                <w:webHidden/>
              </w:rPr>
              <w:fldChar w:fldCharType="begin"/>
            </w:r>
            <w:r>
              <w:rPr>
                <w:noProof/>
                <w:webHidden/>
              </w:rPr>
              <w:instrText xml:space="preserve"> PAGEREF _Toc82895564 \h </w:instrText>
            </w:r>
            <w:r>
              <w:rPr>
                <w:noProof/>
                <w:webHidden/>
              </w:rPr>
            </w:r>
            <w:r>
              <w:rPr>
                <w:noProof/>
                <w:webHidden/>
              </w:rPr>
              <w:fldChar w:fldCharType="separate"/>
            </w:r>
            <w:r w:rsidR="004D3EA6">
              <w:rPr>
                <w:noProof/>
                <w:webHidden/>
              </w:rPr>
              <w:t>11</w:t>
            </w:r>
            <w:r>
              <w:rPr>
                <w:noProof/>
                <w:webHidden/>
              </w:rPr>
              <w:fldChar w:fldCharType="end"/>
            </w:r>
          </w:hyperlink>
        </w:p>
        <w:p w14:paraId="6AD99EA9" w14:textId="42EB9175" w:rsidR="00C03DDF" w:rsidRDefault="00C03DDF">
          <w:r>
            <w:rPr>
              <w:b/>
              <w:bCs/>
            </w:rPr>
            <w:fldChar w:fldCharType="end"/>
          </w:r>
        </w:p>
      </w:sdtContent>
    </w:sdt>
    <w:p w14:paraId="00000028" w14:textId="77777777" w:rsidR="009E2D81" w:rsidRPr="00FC7834" w:rsidRDefault="009E2D81" w:rsidP="00C03DDF">
      <w:pPr>
        <w:spacing w:after="0" w:line="360" w:lineRule="auto"/>
        <w:jc w:val="both"/>
        <w:rPr>
          <w:rFonts w:ascii="Cambria" w:eastAsia="Cambria" w:hAnsi="Cambria" w:cs="Cambria"/>
          <w:b/>
          <w:color w:val="000000" w:themeColor="text1"/>
          <w:sz w:val="24"/>
          <w:szCs w:val="24"/>
          <w:highlight w:val="white"/>
          <w:lang w:val="fr-FR"/>
        </w:rPr>
      </w:pPr>
    </w:p>
    <w:p w14:paraId="00000029" w14:textId="77777777" w:rsidR="009E2D81" w:rsidRPr="00FC7834" w:rsidRDefault="009E2D81" w:rsidP="00FC7834">
      <w:pPr>
        <w:spacing w:line="360" w:lineRule="auto"/>
        <w:jc w:val="both"/>
        <w:rPr>
          <w:rFonts w:ascii="Cambria" w:eastAsia="Cambria" w:hAnsi="Cambria" w:cs="Cambria"/>
          <w:b/>
          <w:color w:val="000000" w:themeColor="text1"/>
          <w:sz w:val="24"/>
          <w:szCs w:val="24"/>
          <w:lang w:val="fr-FR"/>
        </w:rPr>
      </w:pPr>
    </w:p>
    <w:p w14:paraId="0000002A" w14:textId="77777777" w:rsidR="009E2D81" w:rsidRPr="00FC7834" w:rsidRDefault="009E2D81" w:rsidP="00FC7834">
      <w:pPr>
        <w:pBdr>
          <w:top w:val="nil"/>
          <w:left w:val="nil"/>
          <w:bottom w:val="nil"/>
          <w:right w:val="nil"/>
          <w:between w:val="nil"/>
        </w:pBdr>
        <w:spacing w:after="0" w:line="360" w:lineRule="auto"/>
        <w:jc w:val="both"/>
        <w:rPr>
          <w:rFonts w:ascii="Cambria" w:eastAsia="Cambria" w:hAnsi="Cambria" w:cs="Cambria"/>
          <w:b/>
          <w:color w:val="000000" w:themeColor="text1"/>
          <w:sz w:val="24"/>
          <w:szCs w:val="24"/>
          <w:lang w:val="fr-FR"/>
        </w:rPr>
      </w:pPr>
    </w:p>
    <w:p w14:paraId="0000002B" w14:textId="77777777" w:rsidR="009E2D81" w:rsidRPr="00FC7834" w:rsidRDefault="009E2D81" w:rsidP="00FC7834">
      <w:pPr>
        <w:spacing w:after="0" w:line="360" w:lineRule="auto"/>
        <w:jc w:val="both"/>
        <w:rPr>
          <w:rFonts w:ascii="Cambria" w:eastAsia="Cambria" w:hAnsi="Cambria" w:cs="Cambria"/>
          <w:color w:val="000000" w:themeColor="text1"/>
          <w:sz w:val="24"/>
          <w:szCs w:val="24"/>
          <w:lang w:val="fr-FR"/>
        </w:rPr>
      </w:pPr>
    </w:p>
    <w:p w14:paraId="0000002C" w14:textId="77777777" w:rsidR="009E2D81" w:rsidRPr="00FC7834" w:rsidRDefault="009E2D81" w:rsidP="00FC7834">
      <w:pPr>
        <w:spacing w:after="0" w:line="360" w:lineRule="auto"/>
        <w:jc w:val="both"/>
        <w:rPr>
          <w:rFonts w:ascii="Cambria" w:eastAsia="Cambria" w:hAnsi="Cambria" w:cs="Cambria"/>
          <w:color w:val="000000" w:themeColor="text1"/>
          <w:sz w:val="24"/>
          <w:szCs w:val="24"/>
          <w:lang w:val="fr-FR"/>
        </w:rPr>
      </w:pPr>
    </w:p>
    <w:p w14:paraId="0000002D" w14:textId="77777777" w:rsidR="009E2D81" w:rsidRPr="00FC7834" w:rsidRDefault="009E2D81" w:rsidP="00FC7834">
      <w:pPr>
        <w:spacing w:line="360" w:lineRule="auto"/>
        <w:jc w:val="both"/>
        <w:rPr>
          <w:rFonts w:ascii="Cambria" w:eastAsia="Cambria" w:hAnsi="Cambria" w:cs="Cambria"/>
          <w:color w:val="000000" w:themeColor="text1"/>
          <w:sz w:val="24"/>
          <w:szCs w:val="24"/>
          <w:lang w:val="fr-FR"/>
        </w:rPr>
      </w:pPr>
    </w:p>
    <w:p w14:paraId="0000003F" w14:textId="2FD2D35C" w:rsidR="009E2D81" w:rsidRDefault="009E2D81" w:rsidP="00FC7834">
      <w:pPr>
        <w:spacing w:line="360" w:lineRule="auto"/>
        <w:jc w:val="both"/>
        <w:rPr>
          <w:rFonts w:ascii="Cambria" w:eastAsia="Cambria" w:hAnsi="Cambria" w:cs="Cambria"/>
          <w:color w:val="000000" w:themeColor="text1"/>
          <w:sz w:val="24"/>
          <w:szCs w:val="24"/>
          <w:lang w:val="fr-FR"/>
        </w:rPr>
      </w:pPr>
    </w:p>
    <w:p w14:paraId="46033E33" w14:textId="77777777" w:rsidR="00C03DDF" w:rsidRPr="00FC7834" w:rsidRDefault="00C03DDF" w:rsidP="00FC7834">
      <w:pPr>
        <w:spacing w:line="360" w:lineRule="auto"/>
        <w:jc w:val="both"/>
        <w:rPr>
          <w:rFonts w:ascii="Cambria" w:eastAsia="Cambria" w:hAnsi="Cambria" w:cs="Cambria"/>
          <w:color w:val="000000" w:themeColor="text1"/>
          <w:sz w:val="24"/>
          <w:szCs w:val="24"/>
          <w:lang w:val="fr-FR"/>
        </w:rPr>
      </w:pPr>
    </w:p>
    <w:p w14:paraId="00000040" w14:textId="53B00095" w:rsidR="009E2D81" w:rsidRPr="00FC7834" w:rsidRDefault="006F0F9D" w:rsidP="00FC7834">
      <w:pPr>
        <w:numPr>
          <w:ilvl w:val="0"/>
          <w:numId w:val="6"/>
        </w:numPr>
        <w:pBdr>
          <w:top w:val="nil"/>
          <w:left w:val="nil"/>
          <w:bottom w:val="nil"/>
          <w:right w:val="nil"/>
          <w:between w:val="nil"/>
        </w:pBdr>
        <w:spacing w:line="360" w:lineRule="auto"/>
        <w:ind w:left="1797" w:hanging="357"/>
        <w:jc w:val="both"/>
        <w:outlineLvl w:val="0"/>
        <w:rPr>
          <w:rFonts w:ascii="Cambria" w:eastAsia="Cambria" w:hAnsi="Cambria" w:cs="Cambria"/>
          <w:b/>
          <w:color w:val="000000" w:themeColor="text1"/>
          <w:sz w:val="24"/>
          <w:szCs w:val="24"/>
          <w:lang w:val="fr-FR"/>
        </w:rPr>
      </w:pPr>
      <w:bookmarkStart w:id="0" w:name="_Toc82895546"/>
      <w:r w:rsidRPr="00FC7834">
        <w:rPr>
          <w:rFonts w:ascii="Cambria" w:eastAsia="Cambria" w:hAnsi="Cambria" w:cs="Cambria"/>
          <w:b/>
          <w:color w:val="000000" w:themeColor="text1"/>
          <w:sz w:val="24"/>
          <w:szCs w:val="24"/>
          <w:lang w:val="fr-FR"/>
        </w:rPr>
        <w:t>Qu’est-ce qu’une équivalence du baccalauréat</w:t>
      </w:r>
      <w:r w:rsidR="00462F16">
        <w:rPr>
          <w:rFonts w:ascii="Cambria" w:eastAsia="Cambria" w:hAnsi="Cambria" w:cs="Cambria"/>
          <w:b/>
          <w:color w:val="000000" w:themeColor="text1"/>
          <w:sz w:val="24"/>
          <w:szCs w:val="24"/>
          <w:lang w:val="fr-FR"/>
        </w:rPr>
        <w:t> ?</w:t>
      </w:r>
      <w:bookmarkEnd w:id="0"/>
    </w:p>
    <w:p w14:paraId="00000041"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         Une équivalence est un document qui détermine le niveau des études secondaires l’on a eu à suivre à l'étranger. Elle permet d'accéder à un certain niveau d'études dans un établissement d'enseignement de la Fédération Wallonie-Bruxelles. C'est une </w:t>
      </w:r>
      <w:r w:rsidRPr="00FC7834">
        <w:rPr>
          <w:rFonts w:ascii="Cambria" w:eastAsia="Cambria" w:hAnsi="Cambria" w:cs="Cambria"/>
          <w:color w:val="000000" w:themeColor="text1"/>
          <w:sz w:val="24"/>
          <w:szCs w:val="24"/>
          <w:lang w:val="fr-FR"/>
        </w:rPr>
        <w:t>procédure préalable et obligatoire à toute inscription dans un établissement d'enseignement de la Fédération Wallonie-Bruxelles. Elle est délivrée sur base de documents scolaires.</w:t>
      </w:r>
    </w:p>
    <w:p w14:paraId="00000042"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Pour les études en Belgique</w:t>
      </w:r>
      <w:r w:rsidRPr="00FC7834">
        <w:rPr>
          <w:rFonts w:ascii="Cambria" w:eastAsia="Cambria" w:hAnsi="Cambria" w:cs="Cambria"/>
          <w:color w:val="000000" w:themeColor="text1"/>
          <w:sz w:val="24"/>
          <w:szCs w:val="24"/>
          <w:lang w:val="fr-FR"/>
        </w:rPr>
        <w:t>,</w:t>
      </w:r>
      <w:r w:rsidRPr="00FC7834">
        <w:rPr>
          <w:rFonts w:ascii="Cambria" w:eastAsia="Cambria" w:hAnsi="Cambria" w:cs="Cambria"/>
          <w:color w:val="000000" w:themeColor="text1"/>
          <w:sz w:val="24"/>
          <w:szCs w:val="24"/>
          <w:lang w:val="fr-FR"/>
        </w:rPr>
        <w:t xml:space="preserve"> l’équivalence </w:t>
      </w:r>
      <w:r w:rsidRPr="00FC7834">
        <w:rPr>
          <w:rFonts w:ascii="Cambria" w:eastAsia="Cambria" w:hAnsi="Cambria" w:cs="Cambria"/>
          <w:color w:val="000000" w:themeColor="text1"/>
          <w:sz w:val="24"/>
          <w:szCs w:val="24"/>
          <w:lang w:val="fr-FR"/>
        </w:rPr>
        <w:t>est le fait de jauger la valeur de son baccalauréat</w:t>
      </w:r>
      <w:r w:rsidRPr="00FC7834">
        <w:rPr>
          <w:rFonts w:ascii="Cambria" w:eastAsia="Cambria" w:hAnsi="Cambria" w:cs="Cambria"/>
          <w:color w:val="000000" w:themeColor="text1"/>
          <w:sz w:val="24"/>
          <w:szCs w:val="24"/>
          <w:lang w:val="fr-FR"/>
        </w:rPr>
        <w:t xml:space="preserve"> </w:t>
      </w:r>
      <w:r w:rsidRPr="00FC7834">
        <w:rPr>
          <w:rFonts w:ascii="Cambria" w:eastAsia="Cambria" w:hAnsi="Cambria" w:cs="Cambria"/>
          <w:color w:val="000000" w:themeColor="text1"/>
          <w:sz w:val="24"/>
          <w:szCs w:val="24"/>
          <w:lang w:val="fr-FR"/>
        </w:rPr>
        <w:t xml:space="preserve">étranger par rapport au Certificat d'Enseignement Secondaire Supérieur – CESS (baccalauréat belge). </w:t>
      </w:r>
    </w:p>
    <w:p w14:paraId="00000043"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Exemple</w:t>
      </w:r>
      <w:r w:rsidRPr="00FC7834">
        <w:rPr>
          <w:rFonts w:ascii="Cambria" w:eastAsia="Cambria" w:hAnsi="Cambria" w:cs="Cambria"/>
          <w:b/>
          <w:color w:val="000000" w:themeColor="text1"/>
          <w:sz w:val="24"/>
          <w:szCs w:val="24"/>
          <w:lang w:val="fr-FR"/>
        </w:rPr>
        <w:t> </w:t>
      </w:r>
      <w:r w:rsidRPr="00FC7834">
        <w:rPr>
          <w:rFonts w:ascii="Cambria" w:eastAsia="Cambria" w:hAnsi="Cambria" w:cs="Cambria"/>
          <w:color w:val="000000" w:themeColor="text1"/>
          <w:sz w:val="24"/>
          <w:szCs w:val="24"/>
          <w:lang w:val="fr-FR"/>
        </w:rPr>
        <w:t xml:space="preserve">: si un étudiant de </w:t>
      </w:r>
      <w:r w:rsidRPr="00FC7834">
        <w:rPr>
          <w:rFonts w:ascii="Cambria" w:eastAsia="Cambria" w:hAnsi="Cambria" w:cs="Cambria"/>
          <w:color w:val="000000" w:themeColor="text1"/>
          <w:sz w:val="24"/>
          <w:szCs w:val="24"/>
          <w:lang w:val="fr-FR"/>
        </w:rPr>
        <w:t>nationalité camerounaise</w:t>
      </w:r>
      <w:r w:rsidRPr="00FC7834">
        <w:rPr>
          <w:rFonts w:ascii="Cambria" w:eastAsia="Cambria" w:hAnsi="Cambria" w:cs="Cambria"/>
          <w:color w:val="000000" w:themeColor="text1"/>
          <w:sz w:val="24"/>
          <w:szCs w:val="24"/>
          <w:lang w:val="fr-FR"/>
        </w:rPr>
        <w:t xml:space="preserve"> </w:t>
      </w:r>
      <w:r w:rsidRPr="00FC7834">
        <w:rPr>
          <w:rFonts w:ascii="Cambria" w:eastAsia="Cambria" w:hAnsi="Cambria" w:cs="Cambria"/>
          <w:color w:val="000000" w:themeColor="text1"/>
          <w:sz w:val="24"/>
          <w:szCs w:val="24"/>
          <w:lang w:val="fr-FR"/>
        </w:rPr>
        <w:t xml:space="preserve">envisage </w:t>
      </w:r>
      <w:r w:rsidRPr="00FC7834">
        <w:rPr>
          <w:rFonts w:ascii="Cambria" w:eastAsia="Cambria" w:hAnsi="Cambria" w:cs="Cambria"/>
          <w:color w:val="000000" w:themeColor="text1"/>
          <w:sz w:val="24"/>
          <w:szCs w:val="24"/>
          <w:lang w:val="fr-FR"/>
        </w:rPr>
        <w:t>de</w:t>
      </w:r>
      <w:r w:rsidRPr="00FC7834">
        <w:rPr>
          <w:rFonts w:ascii="Cambria" w:eastAsia="Cambria" w:hAnsi="Cambria" w:cs="Cambria"/>
          <w:color w:val="000000" w:themeColor="text1"/>
          <w:sz w:val="24"/>
          <w:szCs w:val="24"/>
          <w:lang w:val="fr-FR"/>
        </w:rPr>
        <w:t xml:space="preserve"> poursuivre </w:t>
      </w:r>
      <w:r w:rsidRPr="00FC7834">
        <w:rPr>
          <w:rFonts w:ascii="Cambria" w:eastAsia="Cambria" w:hAnsi="Cambria" w:cs="Cambria"/>
          <w:color w:val="000000" w:themeColor="text1"/>
          <w:sz w:val="24"/>
          <w:szCs w:val="24"/>
          <w:lang w:val="fr-FR"/>
        </w:rPr>
        <w:t xml:space="preserve">ses </w:t>
      </w:r>
      <w:r w:rsidRPr="00FC7834">
        <w:rPr>
          <w:rFonts w:ascii="Cambria" w:eastAsia="Cambria" w:hAnsi="Cambria" w:cs="Cambria"/>
          <w:color w:val="000000" w:themeColor="text1"/>
          <w:sz w:val="24"/>
          <w:szCs w:val="24"/>
          <w:lang w:val="fr-FR"/>
        </w:rPr>
        <w:t xml:space="preserve">études en Belgique, </w:t>
      </w:r>
      <w:r w:rsidRPr="00FC7834">
        <w:rPr>
          <w:rFonts w:ascii="Cambria" w:eastAsia="Cambria" w:hAnsi="Cambria" w:cs="Cambria"/>
          <w:color w:val="000000" w:themeColor="text1"/>
          <w:sz w:val="24"/>
          <w:szCs w:val="24"/>
          <w:lang w:val="fr-FR"/>
        </w:rPr>
        <w:t xml:space="preserve">il </w:t>
      </w:r>
      <w:r w:rsidRPr="00FC7834">
        <w:rPr>
          <w:rFonts w:ascii="Cambria" w:eastAsia="Cambria" w:hAnsi="Cambria" w:cs="Cambria"/>
          <w:color w:val="000000" w:themeColor="text1"/>
          <w:sz w:val="24"/>
          <w:szCs w:val="24"/>
          <w:lang w:val="fr-FR"/>
        </w:rPr>
        <w:t>faudrait que son diplôme de baccalauréat ait une valeur équivalente au CESS.</w:t>
      </w:r>
    </w:p>
    <w:p w14:paraId="00000044"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Cette </w:t>
      </w:r>
      <w:r w:rsidRPr="00FC7834">
        <w:rPr>
          <w:rFonts w:ascii="Cambria" w:eastAsia="Cambria" w:hAnsi="Cambria" w:cs="Cambria"/>
          <w:color w:val="000000" w:themeColor="text1"/>
          <w:sz w:val="24"/>
          <w:szCs w:val="24"/>
          <w:lang w:val="fr-FR"/>
        </w:rPr>
        <w:t xml:space="preserve">équivalence du baccalauréat peut prendre en moyenne 1 à 3 mois </w:t>
      </w:r>
      <w:r w:rsidRPr="00FC7834">
        <w:rPr>
          <w:rFonts w:ascii="Cambria" w:eastAsia="Cambria" w:hAnsi="Cambria" w:cs="Cambria"/>
          <w:color w:val="000000" w:themeColor="text1"/>
          <w:sz w:val="24"/>
          <w:szCs w:val="24"/>
          <w:lang w:val="fr-FR"/>
        </w:rPr>
        <w:t>minimum</w:t>
      </w:r>
      <w:r w:rsidRPr="00FC7834">
        <w:rPr>
          <w:rFonts w:ascii="Cambria" w:eastAsia="Cambria" w:hAnsi="Cambria" w:cs="Cambria"/>
          <w:color w:val="000000" w:themeColor="text1"/>
          <w:sz w:val="24"/>
          <w:szCs w:val="24"/>
          <w:lang w:val="fr-FR"/>
        </w:rPr>
        <w:t xml:space="preserve"> pour être établ</w:t>
      </w:r>
      <w:r w:rsidRPr="00FC7834">
        <w:rPr>
          <w:rFonts w:ascii="Cambria" w:eastAsia="Cambria" w:hAnsi="Cambria" w:cs="Cambria"/>
          <w:color w:val="000000" w:themeColor="text1"/>
          <w:sz w:val="24"/>
          <w:szCs w:val="24"/>
          <w:lang w:val="fr-FR"/>
        </w:rPr>
        <w:t>ie</w:t>
      </w:r>
      <w:r w:rsidRPr="00FC7834">
        <w:rPr>
          <w:rFonts w:ascii="Cambria" w:eastAsia="Cambria" w:hAnsi="Cambria" w:cs="Cambria"/>
          <w:color w:val="000000" w:themeColor="text1"/>
          <w:sz w:val="24"/>
          <w:szCs w:val="24"/>
          <w:lang w:val="fr-FR"/>
        </w:rPr>
        <w:t xml:space="preserve">, tout dépend du temps </w:t>
      </w:r>
      <w:r w:rsidRPr="00FC7834">
        <w:rPr>
          <w:rFonts w:ascii="Cambria" w:eastAsia="Cambria" w:hAnsi="Cambria" w:cs="Cambria"/>
          <w:color w:val="000000" w:themeColor="text1"/>
          <w:sz w:val="24"/>
          <w:szCs w:val="24"/>
          <w:lang w:val="fr-FR"/>
        </w:rPr>
        <w:t xml:space="preserve">mis à </w:t>
      </w:r>
      <w:r w:rsidRPr="00FC7834">
        <w:rPr>
          <w:rFonts w:ascii="Cambria" w:eastAsia="Cambria" w:hAnsi="Cambria" w:cs="Cambria"/>
          <w:color w:val="000000" w:themeColor="text1"/>
          <w:sz w:val="24"/>
          <w:szCs w:val="24"/>
          <w:lang w:val="fr-FR"/>
        </w:rPr>
        <w:t xml:space="preserve">l’étude </w:t>
      </w:r>
      <w:r w:rsidRPr="00FC7834">
        <w:rPr>
          <w:rFonts w:ascii="Cambria" w:eastAsia="Cambria" w:hAnsi="Cambria" w:cs="Cambria"/>
          <w:color w:val="000000" w:themeColor="text1"/>
          <w:sz w:val="24"/>
          <w:szCs w:val="24"/>
          <w:lang w:val="fr-FR"/>
        </w:rPr>
        <w:t xml:space="preserve">du </w:t>
      </w:r>
      <w:r w:rsidRPr="00FC7834">
        <w:rPr>
          <w:rFonts w:ascii="Cambria" w:eastAsia="Cambria" w:hAnsi="Cambria" w:cs="Cambria"/>
          <w:color w:val="000000" w:themeColor="text1"/>
          <w:sz w:val="24"/>
          <w:szCs w:val="24"/>
          <w:lang w:val="fr-FR"/>
        </w:rPr>
        <w:t>dossier.</w:t>
      </w:r>
    </w:p>
    <w:p w14:paraId="00000045" w14:textId="77777777" w:rsidR="009E2D81" w:rsidRPr="00FC7834" w:rsidRDefault="006F0F9D" w:rsidP="00FC7834">
      <w:pPr>
        <w:numPr>
          <w:ilvl w:val="0"/>
          <w:numId w:val="6"/>
        </w:numPr>
        <w:pBdr>
          <w:top w:val="nil"/>
          <w:left w:val="nil"/>
          <w:bottom w:val="nil"/>
          <w:right w:val="nil"/>
          <w:between w:val="nil"/>
        </w:pBdr>
        <w:spacing w:line="360" w:lineRule="auto"/>
        <w:ind w:left="1797" w:hanging="357"/>
        <w:jc w:val="both"/>
        <w:outlineLvl w:val="0"/>
        <w:rPr>
          <w:rFonts w:ascii="Cambria" w:eastAsia="Cambria" w:hAnsi="Cambria" w:cs="Cambria"/>
          <w:b/>
          <w:color w:val="000000" w:themeColor="text1"/>
          <w:sz w:val="24"/>
          <w:szCs w:val="24"/>
          <w:lang w:val="fr-FR"/>
        </w:rPr>
      </w:pPr>
      <w:bookmarkStart w:id="1" w:name="_Toc82895547"/>
      <w:r w:rsidRPr="00FC7834">
        <w:rPr>
          <w:rFonts w:ascii="Cambria" w:eastAsia="Cambria" w:hAnsi="Cambria" w:cs="Cambria"/>
          <w:b/>
          <w:color w:val="000000" w:themeColor="text1"/>
          <w:sz w:val="24"/>
          <w:szCs w:val="24"/>
          <w:lang w:val="fr-FR"/>
        </w:rPr>
        <w:t>Les types d’équivalence</w:t>
      </w:r>
      <w:bookmarkEnd w:id="1"/>
    </w:p>
    <w:p w14:paraId="00000046" w14:textId="01E66A97" w:rsidR="009E2D81" w:rsidRDefault="006F0F9D" w:rsidP="00FC7834">
      <w:pPr>
        <w:spacing w:after="0"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Il existe 02</w:t>
      </w:r>
      <w:r w:rsidRPr="00FC7834">
        <w:rPr>
          <w:rFonts w:ascii="Cambria" w:eastAsia="Cambria" w:hAnsi="Cambria" w:cs="Cambria"/>
          <w:color w:val="000000" w:themeColor="text1"/>
          <w:sz w:val="24"/>
          <w:szCs w:val="24"/>
          <w:lang w:val="fr-FR"/>
        </w:rPr>
        <w:t xml:space="preserve"> types d’équivalence </w:t>
      </w:r>
      <w:r w:rsidRPr="00FC7834">
        <w:rPr>
          <w:rFonts w:ascii="Cambria" w:eastAsia="Cambria" w:hAnsi="Cambria" w:cs="Cambria"/>
          <w:color w:val="000000" w:themeColor="text1"/>
          <w:sz w:val="24"/>
          <w:szCs w:val="24"/>
          <w:lang w:val="fr-FR"/>
        </w:rPr>
        <w:t>:</w:t>
      </w:r>
    </w:p>
    <w:p w14:paraId="7F93D102" w14:textId="77777777" w:rsidR="00FC7834" w:rsidRPr="00FC7834" w:rsidRDefault="00FC7834" w:rsidP="00FC7834">
      <w:pPr>
        <w:spacing w:after="0" w:line="360" w:lineRule="auto"/>
        <w:jc w:val="both"/>
        <w:rPr>
          <w:rFonts w:ascii="Cambria" w:eastAsia="Cambria" w:hAnsi="Cambria" w:cs="Cambria"/>
          <w:color w:val="000000" w:themeColor="text1"/>
          <w:sz w:val="24"/>
          <w:szCs w:val="24"/>
          <w:lang w:val="fr-FR"/>
        </w:rPr>
      </w:pPr>
    </w:p>
    <w:p w14:paraId="00000047" w14:textId="1D452D45" w:rsidR="009E2D81" w:rsidRPr="00FC7834" w:rsidRDefault="006F0F9D" w:rsidP="00FC7834">
      <w:pPr>
        <w:numPr>
          <w:ilvl w:val="1"/>
          <w:numId w:val="6"/>
        </w:numPr>
        <w:pBdr>
          <w:top w:val="nil"/>
          <w:left w:val="nil"/>
          <w:bottom w:val="nil"/>
          <w:right w:val="nil"/>
          <w:between w:val="nil"/>
        </w:pBdr>
        <w:spacing w:after="0" w:line="360" w:lineRule="auto"/>
        <w:ind w:left="1797" w:hanging="357"/>
        <w:jc w:val="both"/>
        <w:outlineLvl w:val="0"/>
        <w:rPr>
          <w:rFonts w:ascii="Cambria" w:eastAsia="Cambria" w:hAnsi="Cambria" w:cs="Cambria"/>
          <w:b/>
          <w:bCs/>
          <w:color w:val="000000" w:themeColor="text1"/>
          <w:sz w:val="24"/>
          <w:szCs w:val="24"/>
          <w:lang w:val="fr-FR"/>
        </w:rPr>
      </w:pPr>
      <w:bookmarkStart w:id="2" w:name="_Toc82895548"/>
      <w:r w:rsidRPr="00FC7834">
        <w:rPr>
          <w:rFonts w:ascii="Cambria" w:eastAsia="Cambria" w:hAnsi="Cambria" w:cs="Cambria"/>
          <w:b/>
          <w:bCs/>
          <w:color w:val="000000" w:themeColor="text1"/>
          <w:sz w:val="24"/>
          <w:szCs w:val="24"/>
          <w:lang w:val="fr-FR"/>
        </w:rPr>
        <w:t>L’équivalence de type court</w:t>
      </w:r>
      <w:bookmarkEnd w:id="2"/>
      <w:r w:rsidRPr="00FC7834">
        <w:rPr>
          <w:rFonts w:ascii="Cambria" w:eastAsia="Cambria" w:hAnsi="Cambria" w:cs="Cambria"/>
          <w:b/>
          <w:bCs/>
          <w:color w:val="000000" w:themeColor="text1"/>
          <w:sz w:val="24"/>
          <w:szCs w:val="24"/>
          <w:lang w:val="fr-FR"/>
        </w:rPr>
        <w:t> </w:t>
      </w:r>
    </w:p>
    <w:p w14:paraId="00000048" w14:textId="77777777" w:rsidR="009E2D81" w:rsidRPr="00FC7834" w:rsidRDefault="006F0F9D" w:rsidP="00FC7834">
      <w:pPr>
        <w:spacing w:after="0"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Lorsqu’il est décerné à un étudiant étranger une équivalence du baccalauréat de type court, il est contraint de ne suivre des études que dans l’enseignement de type court, c’est-à-dire celles qui s’arrêtent en 3</w:t>
      </w:r>
      <w:r w:rsidRPr="00FC7834">
        <w:rPr>
          <w:rFonts w:ascii="Cambria" w:eastAsia="Cambria" w:hAnsi="Cambria" w:cs="Cambria"/>
          <w:color w:val="000000" w:themeColor="text1"/>
          <w:sz w:val="24"/>
          <w:szCs w:val="24"/>
          <w:vertAlign w:val="superscript"/>
          <w:lang w:val="fr-FR"/>
        </w:rPr>
        <w:t>ème</w:t>
      </w:r>
      <w:r w:rsidRPr="00FC7834">
        <w:rPr>
          <w:rFonts w:ascii="Cambria" w:eastAsia="Cambria" w:hAnsi="Cambria" w:cs="Cambria"/>
          <w:color w:val="000000" w:themeColor="text1"/>
          <w:sz w:val="24"/>
          <w:szCs w:val="24"/>
          <w:lang w:val="fr-FR"/>
        </w:rPr>
        <w:t xml:space="preserve"> année de bachelier. </w:t>
      </w:r>
    </w:p>
    <w:p w14:paraId="00000049" w14:textId="77777777" w:rsidR="009E2D81" w:rsidRPr="00FC7834" w:rsidRDefault="006F0F9D" w:rsidP="00FC7834">
      <w:pPr>
        <w:spacing w:after="0"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Il ne pourra pas s’i</w:t>
      </w:r>
      <w:r w:rsidRPr="00FC7834">
        <w:rPr>
          <w:rFonts w:ascii="Cambria" w:eastAsia="Cambria" w:hAnsi="Cambria" w:cs="Cambria"/>
          <w:color w:val="000000" w:themeColor="text1"/>
          <w:sz w:val="24"/>
          <w:szCs w:val="24"/>
          <w:lang w:val="fr-FR"/>
        </w:rPr>
        <w:t>nscrire dans une université, mais uniquement dans les hautes écoles (HE) et les écoles proposant une 7</w:t>
      </w:r>
      <w:r w:rsidRPr="00FC7834">
        <w:rPr>
          <w:rFonts w:ascii="Cambria" w:eastAsia="Cambria" w:hAnsi="Cambria" w:cs="Cambria"/>
          <w:color w:val="000000" w:themeColor="text1"/>
          <w:sz w:val="24"/>
          <w:szCs w:val="24"/>
          <w:vertAlign w:val="superscript"/>
          <w:lang w:val="fr-FR"/>
        </w:rPr>
        <w:t>ème</w:t>
      </w:r>
      <w:r w:rsidRPr="00FC7834">
        <w:rPr>
          <w:rFonts w:ascii="Cambria" w:eastAsia="Cambria" w:hAnsi="Cambria" w:cs="Cambria"/>
          <w:color w:val="000000" w:themeColor="text1"/>
          <w:sz w:val="24"/>
          <w:szCs w:val="24"/>
          <w:lang w:val="fr-FR"/>
        </w:rPr>
        <w:t xml:space="preserve"> préparatoire. </w:t>
      </w:r>
    </w:p>
    <w:p w14:paraId="0000004A" w14:textId="77777777" w:rsidR="009E2D81" w:rsidRPr="00FC7834" w:rsidRDefault="009E2D81" w:rsidP="00FC7834">
      <w:pPr>
        <w:spacing w:after="0" w:line="360" w:lineRule="auto"/>
        <w:jc w:val="both"/>
        <w:rPr>
          <w:rFonts w:ascii="Cambria" w:eastAsia="Cambria" w:hAnsi="Cambria" w:cs="Cambria"/>
          <w:color w:val="000000" w:themeColor="text1"/>
          <w:sz w:val="24"/>
          <w:szCs w:val="24"/>
          <w:lang w:val="fr-FR"/>
        </w:rPr>
      </w:pPr>
    </w:p>
    <w:p w14:paraId="0000004B" w14:textId="77777777" w:rsidR="009E2D81" w:rsidRPr="00FC7834" w:rsidRDefault="006F0F9D" w:rsidP="00FC7834">
      <w:pPr>
        <w:numPr>
          <w:ilvl w:val="1"/>
          <w:numId w:val="6"/>
        </w:numPr>
        <w:pBdr>
          <w:top w:val="nil"/>
          <w:left w:val="nil"/>
          <w:bottom w:val="nil"/>
          <w:right w:val="nil"/>
          <w:between w:val="nil"/>
        </w:pBdr>
        <w:spacing w:line="360" w:lineRule="auto"/>
        <w:ind w:left="1797" w:hanging="357"/>
        <w:jc w:val="both"/>
        <w:outlineLvl w:val="0"/>
        <w:rPr>
          <w:rFonts w:ascii="Cambria" w:eastAsia="Cambria" w:hAnsi="Cambria" w:cs="Cambria"/>
          <w:b/>
          <w:bCs/>
          <w:color w:val="000000" w:themeColor="text1"/>
          <w:sz w:val="24"/>
          <w:szCs w:val="24"/>
          <w:lang w:val="fr-FR"/>
        </w:rPr>
      </w:pPr>
      <w:bookmarkStart w:id="3" w:name="_Toc82895549"/>
      <w:r w:rsidRPr="00FC7834">
        <w:rPr>
          <w:rFonts w:ascii="Cambria" w:eastAsia="Cambria" w:hAnsi="Cambria" w:cs="Cambria"/>
          <w:b/>
          <w:bCs/>
          <w:color w:val="000000" w:themeColor="text1"/>
          <w:sz w:val="24"/>
          <w:szCs w:val="24"/>
          <w:lang w:val="fr-FR"/>
        </w:rPr>
        <w:t>Equivalence de type long</w:t>
      </w:r>
      <w:bookmarkEnd w:id="3"/>
    </w:p>
    <w:p w14:paraId="0000004C"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Elle donne accès aux études du 1</w:t>
      </w:r>
      <w:r w:rsidRPr="00FC7834">
        <w:rPr>
          <w:rFonts w:ascii="Cambria" w:eastAsia="Cambria" w:hAnsi="Cambria" w:cs="Cambria"/>
          <w:color w:val="000000" w:themeColor="text1"/>
          <w:sz w:val="24"/>
          <w:szCs w:val="24"/>
          <w:vertAlign w:val="superscript"/>
          <w:lang w:val="fr-FR"/>
        </w:rPr>
        <w:t>er</w:t>
      </w:r>
      <w:r w:rsidRPr="00FC7834">
        <w:rPr>
          <w:rFonts w:ascii="Cambria" w:eastAsia="Cambria" w:hAnsi="Cambria" w:cs="Cambria"/>
          <w:color w:val="000000" w:themeColor="text1"/>
          <w:sz w:val="24"/>
          <w:szCs w:val="24"/>
          <w:lang w:val="fr-FR"/>
        </w:rPr>
        <w:t xml:space="preserve"> et du 2</w:t>
      </w:r>
      <w:r w:rsidRPr="00FC7834">
        <w:rPr>
          <w:rFonts w:ascii="Cambria" w:eastAsia="Cambria" w:hAnsi="Cambria" w:cs="Cambria"/>
          <w:color w:val="000000" w:themeColor="text1"/>
          <w:sz w:val="24"/>
          <w:szCs w:val="24"/>
          <w:vertAlign w:val="superscript"/>
          <w:lang w:val="fr-FR"/>
        </w:rPr>
        <w:t>nd</w:t>
      </w:r>
      <w:r w:rsidRPr="00FC7834">
        <w:rPr>
          <w:rFonts w:ascii="Cambria" w:eastAsia="Cambria" w:hAnsi="Cambria" w:cs="Cambria"/>
          <w:color w:val="000000" w:themeColor="text1"/>
          <w:sz w:val="24"/>
          <w:szCs w:val="24"/>
          <w:lang w:val="fr-FR"/>
        </w:rPr>
        <w:t xml:space="preserve"> cycle.  Le 1</w:t>
      </w:r>
      <w:r w:rsidRPr="00FC7834">
        <w:rPr>
          <w:rFonts w:ascii="Cambria" w:eastAsia="Cambria" w:hAnsi="Cambria" w:cs="Cambria"/>
          <w:color w:val="000000" w:themeColor="text1"/>
          <w:sz w:val="24"/>
          <w:szCs w:val="24"/>
          <w:vertAlign w:val="superscript"/>
          <w:lang w:val="fr-FR"/>
        </w:rPr>
        <w:t>er</w:t>
      </w:r>
      <w:r w:rsidRPr="00FC7834">
        <w:rPr>
          <w:rFonts w:ascii="Cambria" w:eastAsia="Cambria" w:hAnsi="Cambria" w:cs="Cambria"/>
          <w:color w:val="000000" w:themeColor="text1"/>
          <w:sz w:val="24"/>
          <w:szCs w:val="24"/>
          <w:lang w:val="fr-FR"/>
        </w:rPr>
        <w:t xml:space="preserve"> cycle correspond aux trois années de bachelier, et le 2</w:t>
      </w:r>
      <w:r w:rsidRPr="00FC7834">
        <w:rPr>
          <w:rFonts w:ascii="Cambria" w:eastAsia="Cambria" w:hAnsi="Cambria" w:cs="Cambria"/>
          <w:color w:val="000000" w:themeColor="text1"/>
          <w:sz w:val="24"/>
          <w:szCs w:val="24"/>
          <w:vertAlign w:val="superscript"/>
          <w:lang w:val="fr-FR"/>
        </w:rPr>
        <w:t>nd</w:t>
      </w:r>
      <w:r w:rsidRPr="00FC7834">
        <w:rPr>
          <w:rFonts w:ascii="Cambria" w:eastAsia="Cambria" w:hAnsi="Cambria" w:cs="Cambria"/>
          <w:color w:val="000000" w:themeColor="text1"/>
          <w:sz w:val="24"/>
          <w:szCs w:val="24"/>
          <w:lang w:val="fr-FR"/>
        </w:rPr>
        <w:t xml:space="preserve"> correspond au Master qui dure généralement deux ans. </w:t>
      </w:r>
    </w:p>
    <w:p w14:paraId="0000004D"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L’étudiant ayant ce type d’équivalence pourra s’inscrire aussi bien dans les universités que dans les hautes écoles (HE). </w:t>
      </w:r>
    </w:p>
    <w:p w14:paraId="0000004E" w14:textId="77777777" w:rsidR="009E2D81" w:rsidRPr="00FC7834" w:rsidRDefault="006F0F9D" w:rsidP="00FC7834">
      <w:pPr>
        <w:pBdr>
          <w:top w:val="nil"/>
          <w:left w:val="nil"/>
          <w:bottom w:val="nil"/>
          <w:right w:val="nil"/>
          <w:between w:val="nil"/>
        </w:pBdr>
        <w:spacing w:after="0"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lastRenderedPageBreak/>
        <w:t>NB :</w:t>
      </w:r>
      <w:r w:rsidRPr="00FC7834">
        <w:rPr>
          <w:rFonts w:ascii="Cambria" w:eastAsia="Cambria" w:hAnsi="Cambria" w:cs="Cambria"/>
          <w:color w:val="000000" w:themeColor="text1"/>
          <w:sz w:val="24"/>
          <w:szCs w:val="24"/>
          <w:lang w:val="fr-FR"/>
        </w:rPr>
        <w:t xml:space="preserve"> Il est conseill</w:t>
      </w:r>
      <w:r w:rsidRPr="00FC7834">
        <w:rPr>
          <w:rFonts w:ascii="Cambria" w:eastAsia="Cambria" w:hAnsi="Cambria" w:cs="Cambria"/>
          <w:color w:val="000000" w:themeColor="text1"/>
          <w:sz w:val="24"/>
          <w:szCs w:val="24"/>
          <w:lang w:val="fr-FR"/>
        </w:rPr>
        <w:t xml:space="preserve">é </w:t>
      </w:r>
      <w:r w:rsidRPr="00FC7834">
        <w:rPr>
          <w:rFonts w:ascii="Cambria" w:eastAsia="Cambria" w:hAnsi="Cambria" w:cs="Cambria"/>
          <w:color w:val="000000" w:themeColor="text1"/>
          <w:sz w:val="24"/>
          <w:szCs w:val="24"/>
          <w:lang w:val="fr-FR"/>
        </w:rPr>
        <w:t xml:space="preserve">de toujours transmettre tous les documents universitaires (pour ceux qui ont </w:t>
      </w:r>
      <w:r w:rsidRPr="00FC7834">
        <w:rPr>
          <w:rFonts w:ascii="Cambria" w:eastAsia="Cambria" w:hAnsi="Cambria" w:cs="Cambria"/>
          <w:color w:val="000000" w:themeColor="text1"/>
          <w:sz w:val="24"/>
          <w:szCs w:val="24"/>
          <w:lang w:val="fr-FR"/>
        </w:rPr>
        <w:t xml:space="preserve">effectué des études supérieures </w:t>
      </w:r>
      <w:r w:rsidRPr="00FC7834">
        <w:rPr>
          <w:rFonts w:ascii="Cambria" w:eastAsia="Cambria" w:hAnsi="Cambria" w:cs="Cambria"/>
          <w:color w:val="000000" w:themeColor="text1"/>
          <w:sz w:val="24"/>
          <w:szCs w:val="24"/>
          <w:lang w:val="fr-FR"/>
        </w:rPr>
        <w:t>après leur baccalauréat) lorsque vous faite</w:t>
      </w:r>
      <w:r w:rsidRPr="00FC7834">
        <w:rPr>
          <w:rFonts w:ascii="Cambria" w:eastAsia="Cambria" w:hAnsi="Cambria" w:cs="Cambria"/>
          <w:color w:val="000000" w:themeColor="text1"/>
          <w:sz w:val="24"/>
          <w:szCs w:val="24"/>
          <w:lang w:val="fr-FR"/>
        </w:rPr>
        <w:t>s</w:t>
      </w:r>
      <w:r w:rsidRPr="00FC7834">
        <w:rPr>
          <w:rFonts w:ascii="Cambria" w:eastAsia="Cambria" w:hAnsi="Cambria" w:cs="Cambria"/>
          <w:color w:val="000000" w:themeColor="text1"/>
          <w:sz w:val="24"/>
          <w:szCs w:val="24"/>
          <w:lang w:val="fr-FR"/>
        </w:rPr>
        <w:t xml:space="preserve"> votre demande d’équivalence </w:t>
      </w:r>
      <w:r w:rsidRPr="00FC7834">
        <w:rPr>
          <w:rFonts w:ascii="Cambria" w:eastAsia="Cambria" w:hAnsi="Cambria" w:cs="Cambria"/>
          <w:color w:val="000000" w:themeColor="text1"/>
          <w:sz w:val="24"/>
          <w:szCs w:val="24"/>
          <w:lang w:val="fr-FR"/>
        </w:rPr>
        <w:t xml:space="preserve">malgré le fait que ce ne </w:t>
      </w:r>
      <w:r w:rsidRPr="00FC7834">
        <w:rPr>
          <w:rFonts w:ascii="Cambria" w:eastAsia="Cambria" w:hAnsi="Cambria" w:cs="Cambria"/>
          <w:color w:val="000000" w:themeColor="text1"/>
          <w:sz w:val="24"/>
          <w:szCs w:val="24"/>
          <w:lang w:val="fr-FR"/>
        </w:rPr>
        <w:t>soit pas obligatoire.</w:t>
      </w:r>
    </w:p>
    <w:p w14:paraId="0000004F" w14:textId="77777777" w:rsidR="009E2D81" w:rsidRPr="00FC7834" w:rsidRDefault="009E2D81" w:rsidP="00FC7834">
      <w:pPr>
        <w:pBdr>
          <w:top w:val="nil"/>
          <w:left w:val="nil"/>
          <w:bottom w:val="nil"/>
          <w:right w:val="nil"/>
          <w:between w:val="nil"/>
        </w:pBdr>
        <w:spacing w:after="0" w:line="360" w:lineRule="auto"/>
        <w:ind w:left="720"/>
        <w:jc w:val="both"/>
        <w:rPr>
          <w:rFonts w:ascii="Cambria" w:eastAsia="Cambria" w:hAnsi="Cambria" w:cs="Cambria"/>
          <w:color w:val="000000" w:themeColor="text1"/>
          <w:sz w:val="24"/>
          <w:szCs w:val="24"/>
          <w:lang w:val="fr-FR"/>
        </w:rPr>
      </w:pPr>
    </w:p>
    <w:p w14:paraId="00000050" w14:textId="77777777" w:rsidR="009E2D81" w:rsidRPr="00FC7834" w:rsidRDefault="006F0F9D" w:rsidP="00FC7834">
      <w:pPr>
        <w:numPr>
          <w:ilvl w:val="0"/>
          <w:numId w:val="6"/>
        </w:numPr>
        <w:pBdr>
          <w:top w:val="nil"/>
          <w:left w:val="nil"/>
          <w:bottom w:val="nil"/>
          <w:right w:val="nil"/>
          <w:between w:val="nil"/>
        </w:pBdr>
        <w:spacing w:line="360" w:lineRule="auto"/>
        <w:ind w:left="1797" w:hanging="357"/>
        <w:jc w:val="both"/>
        <w:outlineLvl w:val="0"/>
        <w:rPr>
          <w:rFonts w:ascii="Cambria" w:eastAsia="Cambria" w:hAnsi="Cambria" w:cs="Cambria"/>
          <w:b/>
          <w:color w:val="000000" w:themeColor="text1"/>
          <w:sz w:val="24"/>
          <w:szCs w:val="24"/>
          <w:lang w:val="fr-FR"/>
        </w:rPr>
      </w:pPr>
      <w:bookmarkStart w:id="4" w:name="_Toc82895550"/>
      <w:r w:rsidRPr="00FC7834">
        <w:rPr>
          <w:rFonts w:ascii="Cambria" w:eastAsia="Cambria" w:hAnsi="Cambria" w:cs="Cambria"/>
          <w:b/>
          <w:color w:val="000000" w:themeColor="text1"/>
          <w:sz w:val="24"/>
          <w:szCs w:val="24"/>
          <w:lang w:val="fr-FR"/>
        </w:rPr>
        <w:t>Qui a besoin d’une équivalence ?</w:t>
      </w:r>
      <w:bookmarkEnd w:id="4"/>
    </w:p>
    <w:p w14:paraId="00000051"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Les étudiants désirant effectuer une inscription en 1</w:t>
      </w:r>
      <w:r w:rsidRPr="00FC7834">
        <w:rPr>
          <w:rFonts w:ascii="Cambria" w:eastAsia="Cambria" w:hAnsi="Cambria" w:cs="Cambria"/>
          <w:color w:val="000000" w:themeColor="text1"/>
          <w:sz w:val="24"/>
          <w:szCs w:val="24"/>
          <w:vertAlign w:val="superscript"/>
          <w:lang w:val="fr-FR"/>
        </w:rPr>
        <w:t>ère</w:t>
      </w:r>
      <w:r w:rsidRPr="00FC7834">
        <w:rPr>
          <w:rFonts w:ascii="Cambria" w:eastAsia="Cambria" w:hAnsi="Cambria" w:cs="Cambria"/>
          <w:color w:val="000000" w:themeColor="text1"/>
          <w:sz w:val="24"/>
          <w:szCs w:val="24"/>
          <w:lang w:val="fr-FR"/>
        </w:rPr>
        <w:t>, 2</w:t>
      </w:r>
      <w:r w:rsidRPr="00FC7834">
        <w:rPr>
          <w:rFonts w:ascii="Cambria" w:eastAsia="Cambria" w:hAnsi="Cambria" w:cs="Cambria"/>
          <w:color w:val="000000" w:themeColor="text1"/>
          <w:sz w:val="24"/>
          <w:szCs w:val="24"/>
          <w:vertAlign w:val="superscript"/>
          <w:lang w:val="fr-FR"/>
        </w:rPr>
        <w:t>e</w:t>
      </w:r>
      <w:r w:rsidRPr="00FC7834">
        <w:rPr>
          <w:rFonts w:ascii="Cambria" w:eastAsia="Cambria" w:hAnsi="Cambria" w:cs="Cambria"/>
          <w:color w:val="000000" w:themeColor="text1"/>
          <w:sz w:val="24"/>
          <w:szCs w:val="24"/>
          <w:lang w:val="fr-FR"/>
        </w:rPr>
        <w:t xml:space="preserve"> et 3</w:t>
      </w:r>
      <w:r w:rsidRPr="00FC7834">
        <w:rPr>
          <w:rFonts w:ascii="Cambria" w:eastAsia="Cambria" w:hAnsi="Cambria" w:cs="Cambria"/>
          <w:color w:val="000000" w:themeColor="text1"/>
          <w:sz w:val="24"/>
          <w:szCs w:val="24"/>
          <w:vertAlign w:val="superscript"/>
          <w:lang w:val="fr-FR"/>
        </w:rPr>
        <w:t>e</w:t>
      </w:r>
      <w:r w:rsidRPr="00FC7834">
        <w:rPr>
          <w:rFonts w:ascii="Cambria" w:eastAsia="Cambria" w:hAnsi="Cambria" w:cs="Cambria"/>
          <w:color w:val="000000" w:themeColor="text1"/>
          <w:sz w:val="24"/>
          <w:szCs w:val="24"/>
          <w:lang w:val="fr-FR"/>
        </w:rPr>
        <w:t xml:space="preserve"> </w:t>
      </w:r>
      <w:r w:rsidRPr="00FC7834">
        <w:rPr>
          <w:rFonts w:ascii="Cambria" w:eastAsia="Cambria" w:hAnsi="Cambria" w:cs="Cambria"/>
          <w:color w:val="000000" w:themeColor="text1"/>
          <w:sz w:val="24"/>
          <w:szCs w:val="24"/>
          <w:lang w:val="fr-FR"/>
        </w:rPr>
        <w:t>année dans un établissement en Belgique, ou qui souhaitent avoir une inscription dans une classe préparatoire d</w:t>
      </w:r>
      <w:r w:rsidRPr="00FC7834">
        <w:rPr>
          <w:rFonts w:ascii="Cambria" w:eastAsia="Cambria" w:hAnsi="Cambria" w:cs="Cambria"/>
          <w:color w:val="000000" w:themeColor="text1"/>
          <w:sz w:val="24"/>
          <w:szCs w:val="24"/>
          <w:lang w:val="fr-FR"/>
        </w:rPr>
        <w:t>oivent obligatoirement demander une équivalen</w:t>
      </w:r>
      <w:r w:rsidRPr="00FC7834">
        <w:rPr>
          <w:rFonts w:ascii="Cambria" w:eastAsia="Cambria" w:hAnsi="Cambria" w:cs="Cambria"/>
          <w:color w:val="000000" w:themeColor="text1"/>
          <w:sz w:val="24"/>
          <w:szCs w:val="24"/>
          <w:lang w:val="fr-FR"/>
        </w:rPr>
        <w:t>ce de leur diplôme de baccalauréat.</w:t>
      </w:r>
    </w:p>
    <w:p w14:paraId="00000052"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NB </w:t>
      </w:r>
      <w:r w:rsidRPr="00FC7834">
        <w:rPr>
          <w:rFonts w:ascii="Cambria" w:eastAsia="Cambria" w:hAnsi="Cambria" w:cs="Cambria"/>
          <w:color w:val="000000" w:themeColor="text1"/>
          <w:sz w:val="24"/>
          <w:szCs w:val="24"/>
          <w:lang w:val="fr-FR"/>
        </w:rPr>
        <w:t xml:space="preserve">: </w:t>
      </w:r>
      <w:r w:rsidRPr="00FC7834">
        <w:rPr>
          <w:rFonts w:ascii="Cambria" w:eastAsia="Cambria" w:hAnsi="Cambria" w:cs="Cambria"/>
          <w:color w:val="000000" w:themeColor="text1"/>
          <w:sz w:val="24"/>
          <w:szCs w:val="24"/>
          <w:lang w:val="fr-FR"/>
        </w:rPr>
        <w:t>Les étudiants souhaitant poursuivre un Master n’ont pas besoin d’une équivalence. Mais il est tout de même conseillé d’établir cette équivalence car certains établissements dans lesquels une demande d’admission en M</w:t>
      </w:r>
      <w:r w:rsidRPr="00FC7834">
        <w:rPr>
          <w:rFonts w:ascii="Cambria" w:eastAsia="Cambria" w:hAnsi="Cambria" w:cs="Cambria"/>
          <w:color w:val="000000" w:themeColor="text1"/>
          <w:sz w:val="24"/>
          <w:szCs w:val="24"/>
          <w:lang w:val="fr-FR"/>
        </w:rPr>
        <w:t>aster a été effectuée peuvent décider de donner plutôt une admission en 1</w:t>
      </w:r>
      <w:r w:rsidRPr="00FC7834">
        <w:rPr>
          <w:rFonts w:ascii="Cambria" w:eastAsia="Cambria" w:hAnsi="Cambria" w:cs="Cambria"/>
          <w:color w:val="000000" w:themeColor="text1"/>
          <w:sz w:val="24"/>
          <w:szCs w:val="24"/>
          <w:vertAlign w:val="superscript"/>
          <w:lang w:val="fr-FR"/>
        </w:rPr>
        <w:t>ère</w:t>
      </w:r>
      <w:r w:rsidRPr="00FC7834">
        <w:rPr>
          <w:rFonts w:ascii="Cambria" w:eastAsia="Cambria" w:hAnsi="Cambria" w:cs="Cambria"/>
          <w:color w:val="000000" w:themeColor="text1"/>
          <w:sz w:val="24"/>
          <w:szCs w:val="24"/>
          <w:lang w:val="fr-FR"/>
        </w:rPr>
        <w:t>, 2</w:t>
      </w:r>
      <w:r w:rsidRPr="00FC7834">
        <w:rPr>
          <w:rFonts w:ascii="Cambria" w:eastAsia="Cambria" w:hAnsi="Cambria" w:cs="Cambria"/>
          <w:color w:val="000000" w:themeColor="text1"/>
          <w:sz w:val="24"/>
          <w:szCs w:val="24"/>
          <w:vertAlign w:val="superscript"/>
          <w:lang w:val="fr-FR"/>
        </w:rPr>
        <w:t>e</w:t>
      </w:r>
      <w:r w:rsidRPr="00FC7834">
        <w:rPr>
          <w:rFonts w:ascii="Cambria" w:eastAsia="Cambria" w:hAnsi="Cambria" w:cs="Cambria"/>
          <w:color w:val="000000" w:themeColor="text1"/>
          <w:sz w:val="24"/>
          <w:szCs w:val="24"/>
          <w:lang w:val="fr-FR"/>
        </w:rPr>
        <w:t xml:space="preserve"> ou 3</w:t>
      </w:r>
      <w:r w:rsidRPr="00FC7834">
        <w:rPr>
          <w:rFonts w:ascii="Cambria" w:eastAsia="Cambria" w:hAnsi="Cambria" w:cs="Cambria"/>
          <w:color w:val="000000" w:themeColor="text1"/>
          <w:sz w:val="24"/>
          <w:szCs w:val="24"/>
          <w:vertAlign w:val="superscript"/>
          <w:lang w:val="fr-FR"/>
        </w:rPr>
        <w:t>e</w:t>
      </w:r>
      <w:r w:rsidRPr="00FC7834">
        <w:rPr>
          <w:rFonts w:ascii="Cambria" w:eastAsia="Cambria" w:hAnsi="Cambria" w:cs="Cambria"/>
          <w:color w:val="000000" w:themeColor="text1"/>
          <w:sz w:val="24"/>
          <w:szCs w:val="24"/>
          <w:lang w:val="fr-FR"/>
        </w:rPr>
        <w:t xml:space="preserve"> année de bachelier. Et à ce moment, l’équivalence du baccalauréat sera requise.  </w:t>
      </w:r>
    </w:p>
    <w:p w14:paraId="00000053" w14:textId="77777777" w:rsidR="009E2D81" w:rsidRPr="00FC7834" w:rsidRDefault="006F0F9D" w:rsidP="00FC7834">
      <w:pPr>
        <w:numPr>
          <w:ilvl w:val="0"/>
          <w:numId w:val="6"/>
        </w:numPr>
        <w:pBdr>
          <w:top w:val="nil"/>
          <w:left w:val="nil"/>
          <w:bottom w:val="nil"/>
          <w:right w:val="nil"/>
          <w:between w:val="nil"/>
        </w:pBdr>
        <w:spacing w:line="360" w:lineRule="auto"/>
        <w:ind w:left="1797" w:hanging="357"/>
        <w:jc w:val="both"/>
        <w:outlineLvl w:val="0"/>
        <w:rPr>
          <w:rFonts w:ascii="Cambria" w:eastAsia="Cambria" w:hAnsi="Cambria" w:cs="Cambria"/>
          <w:b/>
          <w:color w:val="000000" w:themeColor="text1"/>
          <w:sz w:val="24"/>
          <w:szCs w:val="24"/>
          <w:lang w:val="fr-FR"/>
        </w:rPr>
      </w:pPr>
      <w:bookmarkStart w:id="5" w:name="_Toc82895551"/>
      <w:r w:rsidRPr="00FC7834">
        <w:rPr>
          <w:rFonts w:ascii="Cambria" w:eastAsia="Cambria" w:hAnsi="Cambria" w:cs="Cambria"/>
          <w:b/>
          <w:color w:val="000000" w:themeColor="text1"/>
          <w:sz w:val="24"/>
          <w:szCs w:val="24"/>
          <w:lang w:val="fr-FR"/>
        </w:rPr>
        <w:t>Documents à fournir dans le cadre d’une demande d’équivalence</w:t>
      </w:r>
      <w:bookmarkEnd w:id="5"/>
    </w:p>
    <w:p w14:paraId="00000054"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Les documents à fournir d</w:t>
      </w:r>
      <w:r w:rsidRPr="00FC7834">
        <w:rPr>
          <w:rFonts w:ascii="Cambria" w:eastAsia="Cambria" w:hAnsi="Cambria" w:cs="Cambria"/>
          <w:color w:val="000000" w:themeColor="text1"/>
          <w:sz w:val="24"/>
          <w:szCs w:val="24"/>
          <w:lang w:val="fr-FR"/>
        </w:rPr>
        <w:t xml:space="preserve">ans le cadre d’une demande d’équivalence sont les suivants : </w:t>
      </w:r>
    </w:p>
    <w:p w14:paraId="00000055" w14:textId="77777777" w:rsidR="009E2D81" w:rsidRPr="00FC7834" w:rsidRDefault="006F0F9D" w:rsidP="00FC7834">
      <w:pPr>
        <w:numPr>
          <w:ilvl w:val="0"/>
          <w:numId w:val="7"/>
        </w:numPr>
        <w:pBdr>
          <w:top w:val="nil"/>
          <w:left w:val="nil"/>
          <w:bottom w:val="nil"/>
          <w:right w:val="nil"/>
          <w:between w:val="nil"/>
        </w:pBdr>
        <w:spacing w:after="0" w:line="360" w:lineRule="auto"/>
        <w:jc w:val="both"/>
        <w:rPr>
          <w:rFonts w:ascii="Cambria" w:hAnsi="Cambria"/>
          <w:color w:val="000000" w:themeColor="text1"/>
          <w:sz w:val="24"/>
          <w:szCs w:val="24"/>
          <w:lang w:val="fr-FR"/>
        </w:rPr>
      </w:pPr>
      <w:r w:rsidRPr="00FC7834">
        <w:rPr>
          <w:rFonts w:ascii="Cambria" w:eastAsia="Cambria" w:hAnsi="Cambria" w:cs="Cambria"/>
          <w:color w:val="000000" w:themeColor="text1"/>
          <w:sz w:val="24"/>
          <w:szCs w:val="24"/>
          <w:lang w:val="fr-FR"/>
        </w:rPr>
        <w:t>Une lettre de motivation manuscrite indiquant les études envisagées en Fédération Wallonie-Bruxelles ;</w:t>
      </w:r>
    </w:p>
    <w:p w14:paraId="00000056" w14:textId="77777777" w:rsidR="009E2D81" w:rsidRPr="00FC7834" w:rsidRDefault="006F0F9D" w:rsidP="00FC7834">
      <w:pPr>
        <w:numPr>
          <w:ilvl w:val="0"/>
          <w:numId w:val="7"/>
        </w:numPr>
        <w:pBdr>
          <w:top w:val="nil"/>
          <w:left w:val="nil"/>
          <w:bottom w:val="nil"/>
          <w:right w:val="nil"/>
          <w:between w:val="nil"/>
        </w:pBdr>
        <w:spacing w:after="0"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Une copie de bonne qualité certifiée de la CNI ;</w:t>
      </w:r>
    </w:p>
    <w:p w14:paraId="00000057" w14:textId="77777777" w:rsidR="009E2D81" w:rsidRPr="00FC7834" w:rsidRDefault="006F0F9D" w:rsidP="00FC7834">
      <w:pPr>
        <w:numPr>
          <w:ilvl w:val="0"/>
          <w:numId w:val="7"/>
        </w:numPr>
        <w:pBdr>
          <w:top w:val="nil"/>
          <w:left w:val="nil"/>
          <w:bottom w:val="nil"/>
          <w:right w:val="nil"/>
          <w:between w:val="nil"/>
        </w:pBdr>
        <w:spacing w:after="0" w:line="360" w:lineRule="auto"/>
        <w:jc w:val="both"/>
        <w:rPr>
          <w:rFonts w:ascii="Cambria" w:hAnsi="Cambria"/>
          <w:color w:val="000000" w:themeColor="text1"/>
          <w:sz w:val="24"/>
          <w:szCs w:val="24"/>
          <w:lang w:val="fr-FR"/>
        </w:rPr>
      </w:pPr>
      <w:r w:rsidRPr="00FC7834">
        <w:rPr>
          <w:rFonts w:ascii="Cambria" w:eastAsia="Cambria" w:hAnsi="Cambria" w:cs="Cambria"/>
          <w:color w:val="000000" w:themeColor="text1"/>
          <w:sz w:val="24"/>
          <w:szCs w:val="24"/>
          <w:lang w:val="fr-FR"/>
        </w:rPr>
        <w:t>L’original de votre relevé de note de baccalauréat ;</w:t>
      </w:r>
    </w:p>
    <w:p w14:paraId="00000058" w14:textId="6CB96983" w:rsidR="009E2D81" w:rsidRPr="00FC7834" w:rsidRDefault="006F0F9D" w:rsidP="00FC7834">
      <w:pPr>
        <w:numPr>
          <w:ilvl w:val="0"/>
          <w:numId w:val="7"/>
        </w:numPr>
        <w:pBdr>
          <w:top w:val="nil"/>
          <w:left w:val="nil"/>
          <w:bottom w:val="nil"/>
          <w:right w:val="nil"/>
          <w:between w:val="nil"/>
        </w:pBdr>
        <w:spacing w:after="0"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L’original de votre diplôme de baccalauréat ou l’Attestation de </w:t>
      </w:r>
      <w:r w:rsidR="00FC7834" w:rsidRPr="00FC7834">
        <w:rPr>
          <w:rFonts w:ascii="Cambria" w:eastAsia="Cambria" w:hAnsi="Cambria" w:cs="Cambria"/>
          <w:color w:val="000000" w:themeColor="text1"/>
          <w:sz w:val="24"/>
          <w:szCs w:val="24"/>
          <w:lang w:val="fr-FR"/>
        </w:rPr>
        <w:t>Non-Délivrance</w:t>
      </w:r>
      <w:r w:rsidRPr="00FC7834">
        <w:rPr>
          <w:rFonts w:ascii="Cambria" w:eastAsia="Cambria" w:hAnsi="Cambria" w:cs="Cambria"/>
          <w:color w:val="000000" w:themeColor="text1"/>
          <w:sz w:val="24"/>
          <w:szCs w:val="24"/>
          <w:lang w:val="fr-FR"/>
        </w:rPr>
        <w:t xml:space="preserve"> de Diplôme à demander à l’Office du baccalauréat, datée à l’année de la dem</w:t>
      </w:r>
      <w:r w:rsidRPr="00FC7834">
        <w:rPr>
          <w:rFonts w:ascii="Cambria" w:eastAsia="Cambria" w:hAnsi="Cambria" w:cs="Cambria"/>
          <w:color w:val="000000" w:themeColor="text1"/>
          <w:sz w:val="24"/>
          <w:szCs w:val="24"/>
          <w:lang w:val="fr-FR"/>
        </w:rPr>
        <w:t xml:space="preserve">ande et indiquant la non-disponibilité du diplôme </w:t>
      </w:r>
      <w:r w:rsidR="00FC7834" w:rsidRPr="00FC7834">
        <w:rPr>
          <w:rFonts w:ascii="Cambria" w:eastAsia="Cambria" w:hAnsi="Cambria" w:cs="Cambria"/>
          <w:color w:val="000000" w:themeColor="text1"/>
          <w:sz w:val="24"/>
          <w:szCs w:val="24"/>
          <w:lang w:val="fr-FR"/>
        </w:rPr>
        <w:t>définitif ;</w:t>
      </w:r>
    </w:p>
    <w:p w14:paraId="00000059" w14:textId="77777777" w:rsidR="009E2D81" w:rsidRPr="00FC7834" w:rsidRDefault="006F0F9D" w:rsidP="00FC7834">
      <w:pPr>
        <w:numPr>
          <w:ilvl w:val="0"/>
          <w:numId w:val="7"/>
        </w:numPr>
        <w:pBdr>
          <w:top w:val="nil"/>
          <w:left w:val="nil"/>
          <w:bottom w:val="nil"/>
          <w:right w:val="nil"/>
          <w:between w:val="nil"/>
        </w:pBdr>
        <w:spacing w:after="0" w:line="360" w:lineRule="auto"/>
        <w:jc w:val="both"/>
        <w:rPr>
          <w:rFonts w:ascii="Cambria" w:hAnsi="Cambria"/>
          <w:color w:val="000000" w:themeColor="text1"/>
          <w:sz w:val="24"/>
          <w:szCs w:val="24"/>
          <w:lang w:val="fr-FR"/>
        </w:rPr>
      </w:pPr>
      <w:r w:rsidRPr="00FC7834">
        <w:rPr>
          <w:rFonts w:ascii="Cambria" w:eastAsia="Cambria" w:hAnsi="Cambria" w:cs="Cambria"/>
          <w:color w:val="000000" w:themeColor="text1"/>
          <w:sz w:val="24"/>
          <w:szCs w:val="24"/>
          <w:lang w:val="fr-FR"/>
        </w:rPr>
        <w:t>Le document « Autorisation de dépôt/Procuration » (disponible dans la section « Cameroun » du site internet du service des équivalences de Belgique), rempli et signé ;</w:t>
      </w:r>
    </w:p>
    <w:p w14:paraId="0000005A" w14:textId="77777777" w:rsidR="009E2D81" w:rsidRPr="00FC7834" w:rsidRDefault="006F0F9D" w:rsidP="00FC7834">
      <w:pPr>
        <w:numPr>
          <w:ilvl w:val="0"/>
          <w:numId w:val="7"/>
        </w:numPr>
        <w:pBdr>
          <w:top w:val="nil"/>
          <w:left w:val="nil"/>
          <w:bottom w:val="nil"/>
          <w:right w:val="nil"/>
          <w:between w:val="nil"/>
        </w:pBdr>
        <w:spacing w:after="0" w:line="360" w:lineRule="auto"/>
        <w:jc w:val="both"/>
        <w:rPr>
          <w:rFonts w:ascii="Cambria" w:hAnsi="Cambria"/>
          <w:color w:val="000000" w:themeColor="text1"/>
          <w:sz w:val="24"/>
          <w:szCs w:val="24"/>
          <w:lang w:val="fr-FR"/>
        </w:rPr>
      </w:pPr>
      <w:r w:rsidRPr="00FC7834">
        <w:rPr>
          <w:rFonts w:ascii="Cambria" w:eastAsia="Cambria" w:hAnsi="Cambria" w:cs="Cambria"/>
          <w:color w:val="000000" w:themeColor="text1"/>
          <w:sz w:val="24"/>
          <w:szCs w:val="24"/>
          <w:lang w:val="fr-FR"/>
        </w:rPr>
        <w:t xml:space="preserve">Certificat de scolarité de </w:t>
      </w:r>
      <w:r w:rsidRPr="00FC7834">
        <w:rPr>
          <w:rFonts w:ascii="Cambria" w:eastAsia="Cambria" w:hAnsi="Cambria" w:cs="Cambria"/>
          <w:color w:val="000000" w:themeColor="text1"/>
          <w:sz w:val="24"/>
          <w:szCs w:val="24"/>
          <w:lang w:val="fr-FR"/>
        </w:rPr>
        <w:t>toutes les années universitaires y compris celle en cours (facultatif) ;</w:t>
      </w:r>
    </w:p>
    <w:p w14:paraId="0000005B" w14:textId="77777777" w:rsidR="009E2D81" w:rsidRPr="00FC7834" w:rsidRDefault="006F0F9D" w:rsidP="00FC7834">
      <w:pPr>
        <w:numPr>
          <w:ilvl w:val="0"/>
          <w:numId w:val="7"/>
        </w:numPr>
        <w:pBdr>
          <w:top w:val="nil"/>
          <w:left w:val="nil"/>
          <w:bottom w:val="nil"/>
          <w:right w:val="nil"/>
          <w:between w:val="nil"/>
        </w:pBdr>
        <w:spacing w:after="0" w:line="360" w:lineRule="auto"/>
        <w:jc w:val="both"/>
        <w:rPr>
          <w:rFonts w:ascii="Cambria" w:hAnsi="Cambria"/>
          <w:color w:val="000000" w:themeColor="text1"/>
          <w:sz w:val="24"/>
          <w:szCs w:val="24"/>
          <w:lang w:val="fr-FR"/>
        </w:rPr>
      </w:pPr>
      <w:r w:rsidRPr="00FC7834">
        <w:rPr>
          <w:rFonts w:ascii="Cambria" w:eastAsia="Cambria" w:hAnsi="Cambria" w:cs="Cambria"/>
          <w:color w:val="000000" w:themeColor="text1"/>
          <w:sz w:val="24"/>
          <w:szCs w:val="24"/>
          <w:lang w:val="fr-FR"/>
        </w:rPr>
        <w:t>Un extrait d’acte de naissance original ;</w:t>
      </w:r>
    </w:p>
    <w:p w14:paraId="0000005C" w14:textId="77777777" w:rsidR="009E2D81" w:rsidRPr="00FC7834" w:rsidRDefault="006F0F9D" w:rsidP="00FC7834">
      <w:pPr>
        <w:numPr>
          <w:ilvl w:val="0"/>
          <w:numId w:val="7"/>
        </w:numPr>
        <w:pBdr>
          <w:top w:val="nil"/>
          <w:left w:val="nil"/>
          <w:bottom w:val="nil"/>
          <w:right w:val="nil"/>
          <w:between w:val="nil"/>
        </w:pBdr>
        <w:spacing w:line="360" w:lineRule="auto"/>
        <w:jc w:val="both"/>
        <w:rPr>
          <w:rFonts w:ascii="Cambria" w:hAnsi="Cambria"/>
          <w:color w:val="000000" w:themeColor="text1"/>
          <w:sz w:val="24"/>
          <w:szCs w:val="24"/>
          <w:lang w:val="fr-FR"/>
        </w:rPr>
      </w:pPr>
      <w:r w:rsidRPr="00FC7834">
        <w:rPr>
          <w:rFonts w:ascii="Cambria" w:eastAsia="Cambria" w:hAnsi="Cambria" w:cs="Cambria"/>
          <w:color w:val="000000" w:themeColor="text1"/>
          <w:sz w:val="24"/>
          <w:szCs w:val="24"/>
          <w:lang w:val="fr-FR"/>
        </w:rPr>
        <w:t>La preuve de paiement des 150€ (frais de traitement des dossiers).</w:t>
      </w:r>
    </w:p>
    <w:p w14:paraId="0000005D" w14:textId="631B817A"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lastRenderedPageBreak/>
        <w:t>NB : le</w:t>
      </w:r>
      <w:r w:rsidRPr="00FC7834">
        <w:rPr>
          <w:rFonts w:ascii="Cambria" w:eastAsia="Cambria" w:hAnsi="Cambria" w:cs="Cambria"/>
          <w:color w:val="000000" w:themeColor="text1"/>
          <w:sz w:val="24"/>
          <w:szCs w:val="24"/>
          <w:lang w:val="fr-FR"/>
        </w:rPr>
        <w:t xml:space="preserve"> dossier d’équivalence doit être introduit entre le 15 novembre de l’année en cours et le 15 </w:t>
      </w:r>
      <w:r w:rsidR="00FC7834" w:rsidRPr="00FC7834">
        <w:rPr>
          <w:rFonts w:ascii="Cambria" w:eastAsia="Cambria" w:hAnsi="Cambria" w:cs="Cambria"/>
          <w:color w:val="000000" w:themeColor="text1"/>
          <w:sz w:val="24"/>
          <w:szCs w:val="24"/>
          <w:lang w:val="fr-FR"/>
        </w:rPr>
        <w:t>juillet</w:t>
      </w:r>
      <w:r w:rsidRPr="00FC7834">
        <w:rPr>
          <w:rFonts w:ascii="Cambria" w:eastAsia="Cambria" w:hAnsi="Cambria" w:cs="Cambria"/>
          <w:color w:val="000000" w:themeColor="text1"/>
          <w:sz w:val="24"/>
          <w:szCs w:val="24"/>
          <w:lang w:val="fr-FR"/>
        </w:rPr>
        <w:t xml:space="preserve"> de l’année suivante au plus tard. </w:t>
      </w:r>
      <w:r w:rsidRPr="00FC7834">
        <w:rPr>
          <w:rFonts w:ascii="Cambria" w:hAnsi="Cambria"/>
          <w:color w:val="000000" w:themeColor="text1"/>
          <w:sz w:val="24"/>
          <w:szCs w:val="24"/>
          <w:lang w:val="fr-FR"/>
        </w:rPr>
        <w:br w:type="page"/>
      </w:r>
    </w:p>
    <w:p w14:paraId="0000005E" w14:textId="3EE1F7B5" w:rsidR="009E2D81" w:rsidRPr="00FC7834" w:rsidRDefault="006F0F9D" w:rsidP="00FC7834">
      <w:pPr>
        <w:pBdr>
          <w:top w:val="nil"/>
          <w:left w:val="nil"/>
          <w:bottom w:val="nil"/>
          <w:right w:val="nil"/>
          <w:between w:val="nil"/>
        </w:pBdr>
        <w:tabs>
          <w:tab w:val="left" w:pos="1155"/>
        </w:tabs>
        <w:spacing w:after="0" w:line="360" w:lineRule="auto"/>
        <w:jc w:val="center"/>
        <w:outlineLvl w:val="0"/>
        <w:rPr>
          <w:rFonts w:ascii="Cambria" w:eastAsia="Cambria" w:hAnsi="Cambria" w:cs="Cambria"/>
          <w:b/>
          <w:color w:val="000000" w:themeColor="text1"/>
          <w:sz w:val="24"/>
          <w:szCs w:val="24"/>
          <w:lang w:val="fr-FR"/>
        </w:rPr>
      </w:pPr>
      <w:bookmarkStart w:id="6" w:name="_Toc82895552"/>
      <w:r w:rsidRPr="00FC7834">
        <w:rPr>
          <w:rFonts w:ascii="Cambria" w:eastAsia="Cambria" w:hAnsi="Cambria" w:cs="Cambria"/>
          <w:b/>
          <w:color w:val="000000" w:themeColor="text1"/>
          <w:sz w:val="24"/>
          <w:szCs w:val="24"/>
          <w:lang w:val="fr-FR"/>
        </w:rPr>
        <w:lastRenderedPageBreak/>
        <w:t>Exemple de lettre de motivation manuscrite</w:t>
      </w:r>
      <w:bookmarkEnd w:id="6"/>
      <w:r w:rsidRPr="00FC7834">
        <w:rPr>
          <w:rFonts w:ascii="Cambria" w:eastAsia="Cambria" w:hAnsi="Cambria" w:cs="Cambria"/>
          <w:b/>
          <w:color w:val="000000" w:themeColor="text1"/>
          <w:sz w:val="24"/>
          <w:szCs w:val="24"/>
          <w:lang w:val="fr-FR"/>
        </w:rPr>
        <w:t> </w:t>
      </w:r>
    </w:p>
    <w:p w14:paraId="00000060" w14:textId="7DE8A11C" w:rsidR="009E2D81" w:rsidRPr="00FC7834" w:rsidRDefault="00FC7834" w:rsidP="00FC7834">
      <w:pPr>
        <w:pBdr>
          <w:top w:val="nil"/>
          <w:left w:val="nil"/>
          <w:bottom w:val="nil"/>
          <w:right w:val="nil"/>
          <w:between w:val="nil"/>
        </w:pBdr>
        <w:spacing w:after="0" w:line="360" w:lineRule="auto"/>
        <w:ind w:left="720"/>
        <w:jc w:val="both"/>
        <w:rPr>
          <w:rFonts w:ascii="Cambria" w:eastAsia="Cambria" w:hAnsi="Cambria" w:cs="Cambria"/>
          <w:color w:val="000000" w:themeColor="text1"/>
          <w:sz w:val="24"/>
          <w:szCs w:val="24"/>
          <w:lang w:val="fr-FR"/>
        </w:rPr>
      </w:pPr>
      <w:r w:rsidRPr="00FC7834">
        <w:rPr>
          <w:rFonts w:ascii="Cambria" w:hAnsi="Cambria"/>
          <w:noProof/>
          <w:color w:val="000000" w:themeColor="text1"/>
          <w:sz w:val="24"/>
          <w:szCs w:val="24"/>
          <w:lang w:val="fr-FR"/>
        </w:rPr>
        <mc:AlternateContent>
          <mc:Choice Requires="wps">
            <w:drawing>
              <wp:anchor distT="0" distB="0" distL="114300" distR="114300" simplePos="0" relativeHeight="251658240" behindDoc="0" locked="0" layoutInCell="1" hidden="0" allowOverlap="1" wp14:anchorId="0575F2D6" wp14:editId="60799E84">
                <wp:simplePos x="0" y="0"/>
                <wp:positionH relativeFrom="margin">
                  <wp:align>left</wp:align>
                </wp:positionH>
                <wp:positionV relativeFrom="paragraph">
                  <wp:posOffset>180503</wp:posOffset>
                </wp:positionV>
                <wp:extent cx="2867025" cy="1162050"/>
                <wp:effectExtent l="0" t="0" r="9525" b="0"/>
                <wp:wrapNone/>
                <wp:docPr id="6" name="Rectangle 6"/>
                <wp:cNvGraphicFramePr/>
                <a:graphic xmlns:a="http://schemas.openxmlformats.org/drawingml/2006/main">
                  <a:graphicData uri="http://schemas.microsoft.com/office/word/2010/wordprocessingShape">
                    <wps:wsp>
                      <wps:cNvSpPr/>
                      <wps:spPr>
                        <a:xfrm>
                          <a:off x="0" y="0"/>
                          <a:ext cx="2867025" cy="1162050"/>
                        </a:xfrm>
                        <a:prstGeom prst="rect">
                          <a:avLst/>
                        </a:prstGeom>
                        <a:solidFill>
                          <a:srgbClr val="FFFFFF"/>
                        </a:solidFill>
                        <a:ln>
                          <a:noFill/>
                        </a:ln>
                      </wps:spPr>
                      <wps:txbx>
                        <w:txbxContent>
                          <w:p w14:paraId="7A5B35C6" w14:textId="77777777" w:rsidR="009E2D81" w:rsidRDefault="006F0F9D">
                            <w:pPr>
                              <w:spacing w:after="0" w:line="275" w:lineRule="auto"/>
                              <w:textDirection w:val="btLr"/>
                            </w:pPr>
                            <w:r>
                              <w:rPr>
                                <w:rFonts w:ascii="Times New Roman" w:eastAsia="Times New Roman" w:hAnsi="Times New Roman" w:cs="Times New Roman"/>
                                <w:b/>
                                <w:color w:val="000000"/>
                                <w:sz w:val="24"/>
                              </w:rPr>
                              <w:t>NOM</w:t>
                            </w:r>
                          </w:p>
                          <w:p w14:paraId="182AEC16" w14:textId="77777777" w:rsidR="009E2D81" w:rsidRDefault="006F0F9D">
                            <w:pPr>
                              <w:spacing w:after="0" w:line="275" w:lineRule="auto"/>
                              <w:textDirection w:val="btLr"/>
                            </w:pPr>
                            <w:r>
                              <w:rPr>
                                <w:rFonts w:ascii="Times New Roman" w:eastAsia="Times New Roman" w:hAnsi="Times New Roman" w:cs="Times New Roman"/>
                                <w:b/>
                                <w:color w:val="000000"/>
                                <w:sz w:val="24"/>
                              </w:rPr>
                              <w:t>PRENOM</w:t>
                            </w:r>
                          </w:p>
                          <w:p w14:paraId="41AFC4E9" w14:textId="77777777" w:rsidR="009E2D81" w:rsidRDefault="006F0F9D">
                            <w:pPr>
                              <w:spacing w:after="0" w:line="275" w:lineRule="auto"/>
                              <w:textDirection w:val="btLr"/>
                            </w:pPr>
                            <w:r>
                              <w:rPr>
                                <w:rFonts w:ascii="Times New Roman" w:eastAsia="Times New Roman" w:hAnsi="Times New Roman" w:cs="Times New Roman"/>
                                <w:b/>
                                <w:color w:val="000000"/>
                                <w:sz w:val="24"/>
                              </w:rPr>
                              <w:t>DOUALA</w:t>
                            </w:r>
                          </w:p>
                          <w:p w14:paraId="0F21EBF9" w14:textId="74BEDCFC" w:rsidR="009E2D81" w:rsidRDefault="006F0F9D">
                            <w:pPr>
                              <w:spacing w:after="0" w:line="275" w:lineRule="auto"/>
                              <w:textDirection w:val="btLr"/>
                            </w:pPr>
                            <w:r>
                              <w:rPr>
                                <w:rFonts w:ascii="Times New Roman" w:eastAsia="Times New Roman" w:hAnsi="Times New Roman" w:cs="Times New Roman"/>
                                <w:b/>
                                <w:color w:val="000000"/>
                                <w:sz w:val="24"/>
                              </w:rPr>
                              <w:t xml:space="preserve">TELEPHONE service des </w:t>
                            </w:r>
                            <w:r w:rsidR="00FC7834">
                              <w:rPr>
                                <w:rFonts w:ascii="Times New Roman" w:eastAsia="Times New Roman" w:hAnsi="Times New Roman" w:cs="Times New Roman"/>
                                <w:b/>
                                <w:color w:val="000000"/>
                                <w:sz w:val="24"/>
                              </w:rPr>
                              <w:t>equivalences</w:t>
                            </w:r>
                          </w:p>
                        </w:txbxContent>
                      </wps:txbx>
                      <wps:bodyPr spcFirstLastPara="1" wrap="square" lIns="91425" tIns="45700" rIns="91425" bIns="45700" anchor="t" anchorCtr="0">
                        <a:noAutofit/>
                      </wps:bodyPr>
                    </wps:wsp>
                  </a:graphicData>
                </a:graphic>
              </wp:anchor>
            </w:drawing>
          </mc:Choice>
          <mc:Fallback>
            <w:pict>
              <v:rect w14:anchorId="0575F2D6" id="Rectangle 6" o:spid="_x0000_s1026" style="position:absolute;left:0;text-align:left;margin-left:0;margin-top:14.2pt;width:225.75pt;height:91.5pt;z-index:2516582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H2wEAAJ4DAAAOAAAAZHJzL2Uyb0RvYy54bWysU9uO2yAQfa/Uf0C8N75ok91acVbVrlJV&#10;WrVRt/sBGIONhIEOJHb+vgN2s2n7tmoeyAwzDOccjrf306DJSYBX1tS0WOWUCMNtq0xX05cf+w93&#10;lPjATMu0NaKmZ+Hp/e79u+3oKlHa3upWAMEhxlejq2kfgquyzPNeDMyvrBMGi9LCwAKm0GUtsBGn&#10;Dzor83yTjRZaB5YL73H3cS7SXZovpeDhm5ReBKJrithCWiGtTVyz3ZZVHTDXK77AYG9AMTBl8NLL&#10;qEcWGDmC+mfUoDhYb2VYcTtkVkrFReKAbIr8LzbPPXMicUFxvLvI5P/fWP71dACi2ppuKDFswCf6&#10;jqIx02lBNlGe0fkKu57dAZbMYxi5ThKG+I8syJQkPV8kFVMgHDfLu81tXq4p4Vgrik2Zr5Po2etx&#10;Bz58FnYgMagp4PVJSnZ68gGvxNbfLfE2b7Vq90rrlEDXPGggJ4bvu0+/iBmP/NGmTWw2Nh6by3En&#10;i9RmMjEKUzMtDBvbnlEW7/heIagn5sOBARqjoGREs9TU/zwyEJToLwZf42NxEzmGlNysb3O0GlxX&#10;musKM7y36MFAyRw+hOTIGeOnY7BSJeIR1QxlAYsmSOQWw0aXXeep6/Wz2v0CAAD//wMAUEsDBBQA&#10;BgAIAAAAIQDTPT1z2wAAAAcBAAAPAAAAZHJzL2Rvd25yZXYueG1sTI9BS8QwEIXvgv8hjODNTbu0&#10;UmrTRRa8CWJ10WPajG3ZZFKatFv/veNJj/Pe471vqsPmrFhxDqMnBekuAYHUeTNSr+D97emuABGi&#10;JqOtJ1TwjQEO9fVVpUvjL/SKaxN7wSUUSq1giHEqpQzdgE6HnZ+Q2Pvys9ORz7mXZtYXLndW7pPk&#10;Xjo9Ei8MesLjgN25WZwCuybZ6aPNP4tm7PH5vK1Hv7wodXuzPT6AiLjFvzD84jM61MzU+oVMEFYB&#10;PxIV7IsMBLtZnuYgWhbSNANZV/I/f/0DAAD//wMAUEsBAi0AFAAGAAgAAAAhALaDOJL+AAAA4QEA&#10;ABMAAAAAAAAAAAAAAAAAAAAAAFtDb250ZW50X1R5cGVzXS54bWxQSwECLQAUAAYACAAAACEAOP0h&#10;/9YAAACUAQAACwAAAAAAAAAAAAAAAAAvAQAAX3JlbHMvLnJlbHNQSwECLQAUAAYACAAAACEA8vrr&#10;x9sBAACeAwAADgAAAAAAAAAAAAAAAAAuAgAAZHJzL2Uyb0RvYy54bWxQSwECLQAUAAYACAAAACEA&#10;0z09c9sAAAAHAQAADwAAAAAAAAAAAAAAAAA1BAAAZHJzL2Rvd25yZXYueG1sUEsFBgAAAAAEAAQA&#10;8wAAAD0FAAAAAA==&#10;" stroked="f">
                <v:textbox inset="2.53958mm,1.2694mm,2.53958mm,1.2694mm">
                  <w:txbxContent>
                    <w:p w14:paraId="7A5B35C6" w14:textId="77777777" w:rsidR="009E2D81" w:rsidRDefault="006F0F9D">
                      <w:pPr>
                        <w:spacing w:after="0" w:line="275" w:lineRule="auto"/>
                        <w:textDirection w:val="btLr"/>
                      </w:pPr>
                      <w:r>
                        <w:rPr>
                          <w:rFonts w:ascii="Times New Roman" w:eastAsia="Times New Roman" w:hAnsi="Times New Roman" w:cs="Times New Roman"/>
                          <w:b/>
                          <w:color w:val="000000"/>
                          <w:sz w:val="24"/>
                        </w:rPr>
                        <w:t>NOM</w:t>
                      </w:r>
                    </w:p>
                    <w:p w14:paraId="182AEC16" w14:textId="77777777" w:rsidR="009E2D81" w:rsidRDefault="006F0F9D">
                      <w:pPr>
                        <w:spacing w:after="0" w:line="275" w:lineRule="auto"/>
                        <w:textDirection w:val="btLr"/>
                      </w:pPr>
                      <w:r>
                        <w:rPr>
                          <w:rFonts w:ascii="Times New Roman" w:eastAsia="Times New Roman" w:hAnsi="Times New Roman" w:cs="Times New Roman"/>
                          <w:b/>
                          <w:color w:val="000000"/>
                          <w:sz w:val="24"/>
                        </w:rPr>
                        <w:t>PRENOM</w:t>
                      </w:r>
                    </w:p>
                    <w:p w14:paraId="41AFC4E9" w14:textId="77777777" w:rsidR="009E2D81" w:rsidRDefault="006F0F9D">
                      <w:pPr>
                        <w:spacing w:after="0" w:line="275" w:lineRule="auto"/>
                        <w:textDirection w:val="btLr"/>
                      </w:pPr>
                      <w:r>
                        <w:rPr>
                          <w:rFonts w:ascii="Times New Roman" w:eastAsia="Times New Roman" w:hAnsi="Times New Roman" w:cs="Times New Roman"/>
                          <w:b/>
                          <w:color w:val="000000"/>
                          <w:sz w:val="24"/>
                        </w:rPr>
                        <w:t>DOUALA</w:t>
                      </w:r>
                    </w:p>
                    <w:p w14:paraId="0F21EBF9" w14:textId="74BEDCFC" w:rsidR="009E2D81" w:rsidRDefault="006F0F9D">
                      <w:pPr>
                        <w:spacing w:after="0" w:line="275" w:lineRule="auto"/>
                        <w:textDirection w:val="btLr"/>
                      </w:pPr>
                      <w:r>
                        <w:rPr>
                          <w:rFonts w:ascii="Times New Roman" w:eastAsia="Times New Roman" w:hAnsi="Times New Roman" w:cs="Times New Roman"/>
                          <w:b/>
                          <w:color w:val="000000"/>
                          <w:sz w:val="24"/>
                        </w:rPr>
                        <w:t xml:space="preserve">TELEPHONE service des </w:t>
                      </w:r>
                      <w:r w:rsidR="00FC7834">
                        <w:rPr>
                          <w:rFonts w:ascii="Times New Roman" w:eastAsia="Times New Roman" w:hAnsi="Times New Roman" w:cs="Times New Roman"/>
                          <w:b/>
                          <w:color w:val="000000"/>
                          <w:sz w:val="24"/>
                        </w:rPr>
                        <w:t>equivalences</w:t>
                      </w:r>
                    </w:p>
                  </w:txbxContent>
                </v:textbox>
                <w10:wrap anchorx="margin"/>
              </v:rect>
            </w:pict>
          </mc:Fallback>
        </mc:AlternateContent>
      </w:r>
    </w:p>
    <w:p w14:paraId="00000061" w14:textId="77777777" w:rsidR="009E2D81" w:rsidRPr="00FC7834" w:rsidRDefault="006F0F9D" w:rsidP="00FC7834">
      <w:pPr>
        <w:pBdr>
          <w:top w:val="nil"/>
          <w:left w:val="nil"/>
          <w:bottom w:val="nil"/>
          <w:right w:val="nil"/>
          <w:between w:val="nil"/>
        </w:pBdr>
        <w:spacing w:after="0" w:line="360" w:lineRule="auto"/>
        <w:ind w:left="720"/>
        <w:jc w:val="both"/>
        <w:rPr>
          <w:rFonts w:ascii="Cambria" w:eastAsia="Cambria" w:hAnsi="Cambria" w:cs="Cambria"/>
          <w:color w:val="000000" w:themeColor="text1"/>
          <w:sz w:val="24"/>
          <w:szCs w:val="24"/>
          <w:lang w:val="fr-FR"/>
        </w:rPr>
      </w:pPr>
      <w:r w:rsidRPr="00FC7834">
        <w:rPr>
          <w:rFonts w:ascii="Cambria" w:hAnsi="Cambria"/>
          <w:noProof/>
          <w:color w:val="000000" w:themeColor="text1"/>
          <w:sz w:val="24"/>
          <w:szCs w:val="24"/>
          <w:lang w:val="fr-FR"/>
        </w:rPr>
        <mc:AlternateContent>
          <mc:Choice Requires="wps">
            <w:drawing>
              <wp:anchor distT="0" distB="0" distL="114300" distR="114300" simplePos="0" relativeHeight="251659264" behindDoc="0" locked="0" layoutInCell="1" hidden="0" allowOverlap="1" wp14:anchorId="18F1BA16" wp14:editId="2B4C1A6C">
                <wp:simplePos x="0" y="0"/>
                <wp:positionH relativeFrom="column">
                  <wp:posOffset>3476625</wp:posOffset>
                </wp:positionH>
                <wp:positionV relativeFrom="paragraph">
                  <wp:posOffset>95250</wp:posOffset>
                </wp:positionV>
                <wp:extent cx="2428875" cy="1162050"/>
                <wp:effectExtent l="0" t="0" r="0" b="0"/>
                <wp:wrapNone/>
                <wp:docPr id="5" name="Rectangle 5"/>
                <wp:cNvGraphicFramePr/>
                <a:graphic xmlns:a="http://schemas.openxmlformats.org/drawingml/2006/main">
                  <a:graphicData uri="http://schemas.microsoft.com/office/word/2010/wordprocessingShape">
                    <wps:wsp>
                      <wps:cNvSpPr/>
                      <wps:spPr>
                        <a:xfrm>
                          <a:off x="0" y="0"/>
                          <a:ext cx="2428875" cy="1162050"/>
                        </a:xfrm>
                        <a:prstGeom prst="rect">
                          <a:avLst/>
                        </a:prstGeom>
                        <a:solidFill>
                          <a:srgbClr val="FFFFFF"/>
                        </a:solidFill>
                        <a:ln>
                          <a:noFill/>
                        </a:ln>
                      </wps:spPr>
                      <wps:txbx>
                        <w:txbxContent>
                          <w:p w14:paraId="2363A429" w14:textId="77777777" w:rsidR="009E2D81" w:rsidRDefault="006F0F9D">
                            <w:pPr>
                              <w:spacing w:after="0" w:line="275" w:lineRule="auto"/>
                              <w:jc w:val="center"/>
                              <w:textDirection w:val="btLr"/>
                            </w:pPr>
                            <w:r>
                              <w:rPr>
                                <w:rFonts w:ascii="Times New Roman" w:eastAsia="Times New Roman" w:hAnsi="Times New Roman" w:cs="Times New Roman"/>
                                <w:b/>
                                <w:color w:val="000000"/>
                                <w:sz w:val="24"/>
                              </w:rPr>
                              <w:t xml:space="preserve">Rue A </w:t>
                            </w:r>
                            <w:proofErr w:type="spellStart"/>
                            <w:r>
                              <w:rPr>
                                <w:rFonts w:ascii="Times New Roman" w:eastAsia="Times New Roman" w:hAnsi="Times New Roman" w:cs="Times New Roman"/>
                                <w:b/>
                                <w:color w:val="000000"/>
                                <w:sz w:val="24"/>
                              </w:rPr>
                              <w:t>Lavallé</w:t>
                            </w:r>
                            <w:proofErr w:type="spellEnd"/>
                            <w:r>
                              <w:rPr>
                                <w:rFonts w:ascii="Times New Roman" w:eastAsia="Times New Roman" w:hAnsi="Times New Roman" w:cs="Times New Roman"/>
                                <w:b/>
                                <w:color w:val="000000"/>
                                <w:sz w:val="24"/>
                              </w:rPr>
                              <w:t xml:space="preserve"> 1.   </w:t>
                            </w:r>
                          </w:p>
                          <w:p w14:paraId="409D914F" w14:textId="77777777" w:rsidR="009E2D81" w:rsidRDefault="006F0F9D">
                            <w:pPr>
                              <w:spacing w:after="0" w:line="275" w:lineRule="auto"/>
                              <w:jc w:val="center"/>
                              <w:textDirection w:val="btLr"/>
                            </w:pPr>
                            <w:r>
                              <w:rPr>
                                <w:rFonts w:ascii="Times New Roman" w:eastAsia="Times New Roman" w:hAnsi="Times New Roman" w:cs="Times New Roman"/>
                                <w:b/>
                                <w:color w:val="000000"/>
                                <w:sz w:val="24"/>
                              </w:rPr>
                              <w:t xml:space="preserve"> 1080 </w:t>
                            </w:r>
                            <w:proofErr w:type="spellStart"/>
                            <w:r>
                              <w:rPr>
                                <w:rFonts w:ascii="Times New Roman" w:eastAsia="Times New Roman" w:hAnsi="Times New Roman" w:cs="Times New Roman"/>
                                <w:b/>
                                <w:color w:val="000000"/>
                                <w:sz w:val="24"/>
                              </w:rPr>
                              <w:t>Bruxelles</w:t>
                            </w:r>
                            <w:proofErr w:type="spellEnd"/>
                            <w:r>
                              <w:rPr>
                                <w:rFonts w:ascii="Times New Roman" w:eastAsia="Times New Roman" w:hAnsi="Times New Roman" w:cs="Times New Roman"/>
                                <w:b/>
                                <w:color w:val="000000"/>
                                <w:sz w:val="24"/>
                              </w:rPr>
                              <w:t xml:space="preserve"> Belgique</w:t>
                            </w:r>
                          </w:p>
                          <w:p w14:paraId="77DC6A6C" w14:textId="77777777" w:rsidR="009E2D81" w:rsidRDefault="009E2D81">
                            <w:pPr>
                              <w:spacing w:after="0" w:line="275" w:lineRule="auto"/>
                              <w:jc w:val="center"/>
                              <w:textDirection w:val="btLr"/>
                            </w:pPr>
                          </w:p>
                          <w:p w14:paraId="5DEBB28F" w14:textId="08B2F95A" w:rsidR="009E2D81" w:rsidRDefault="006F0F9D">
                            <w:pPr>
                              <w:spacing w:after="0" w:line="275" w:lineRule="auto"/>
                              <w:jc w:val="center"/>
                              <w:textDirection w:val="btLr"/>
                            </w:pPr>
                            <w:r>
                              <w:rPr>
                                <w:rFonts w:ascii="Times New Roman" w:eastAsia="Times New Roman" w:hAnsi="Times New Roman" w:cs="Times New Roman"/>
                                <w:b/>
                                <w:color w:val="000000"/>
                                <w:sz w:val="24"/>
                              </w:rPr>
                              <w:t>Douala, le 15</w:t>
                            </w:r>
                            <w:r w:rsidR="00FC7834">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01</w:t>
                            </w:r>
                            <w:r w:rsidR="00FC7834">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2020</w:t>
                            </w:r>
                          </w:p>
                        </w:txbxContent>
                      </wps:txbx>
                      <wps:bodyPr spcFirstLastPara="1" wrap="square" lIns="91425" tIns="45700" rIns="91425" bIns="45700" anchor="t" anchorCtr="0">
                        <a:noAutofit/>
                      </wps:bodyPr>
                    </wps:wsp>
                  </a:graphicData>
                </a:graphic>
              </wp:anchor>
            </w:drawing>
          </mc:Choice>
          <mc:Fallback>
            <w:pict>
              <v:rect w14:anchorId="18F1BA16" id="Rectangle 5" o:spid="_x0000_s1027" style="position:absolute;left:0;text-align:left;margin-left:273.75pt;margin-top:7.5pt;width:191.2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Mn3gEAAKUDAAAOAAAAZHJzL2Uyb0RvYy54bWysU11v2yAUfZ+0/4B4X/yhpM2sONXUKtOk&#10;aova9QdgDDYSBnYhsfPvd8Fpmm1v1fJA7uVeLuccjjd306DJUYBX1tS0WOSUCMNtq0xX05efu09r&#10;SnxgpmXaGlHTk/D0bvvxw2Z0lShtb3UrgOAQ46vR1bQPwVVZ5nkvBuYX1gmDRWlhYAFT6LIW2IjT&#10;B52VeX6TjRZaB5YL73H3YS7SbZovpeDhh5ReBKJrithCWiGtTVyz7YZVHTDXK36Gwd6BYmDK4KWX&#10;UQ8sMHIA9c+oQXGw3sqw4HbIrJSKi8QB2RT5X2yee+ZE4oLieHeRyf+/sfz7cQ9EtTVdUWLYgE/0&#10;hKIx02lBVlGe0fkKu57dHs6ZxzBynSQM8R9ZkClJerpIKqZAOG6Wy3K9vsXZHGtFcVPmqyR69nbc&#10;gQ9fhR1IDGoKeH2Skh0ffcArsfW1Jd7mrVbtTmmdEuiaew3kyPB9d+kXMeORP9q0ic3GxmNzOe5k&#10;kdpMJkZhaqakRPFKu7HtCdXxju8UYntkPuwZoD8KSkb0TE39rwMDQYn+ZvBRPhfLEqmGlCxXtzk6&#10;Dq4rzXWFGd5btGKgZA7vQzLmDPXLIVipEv8IboZyxoxeSBzPvo1mu85T19vXtf0NAAD//wMAUEsD&#10;BBQABgAIAAAAIQAQuvoo3gAAAAoBAAAPAAAAZHJzL2Rvd25yZXYueG1sTI9BT8MwDIXvSPyHyEjc&#10;WAKsrCtNJzSJGxKigMYxbUxbrXGqJu3Kv8ec2M32e3r+Xr5bXC9mHEPnScPtSoFAqr3tqNHw8f58&#10;k4II0ZA1vSfU8IMBdsXlRW4y60/0hnMZG8EhFDKjoY1xyKQMdYvOhJUfkFj79qMzkdexkXY0Jw53&#10;vbxT6kE60xF/aM2A+xbrYzk5Df2s1p+HKvlKy67Bl+My7/30qvX11fL0CCLiEv/N8IfP6FAwU+Un&#10;skH0GpL1JmErCwl3YsP2XvFQ8WGbKpBFLs8rFL8AAAD//wMAUEsBAi0AFAAGAAgAAAAhALaDOJL+&#10;AAAA4QEAABMAAAAAAAAAAAAAAAAAAAAAAFtDb250ZW50X1R5cGVzXS54bWxQSwECLQAUAAYACAAA&#10;ACEAOP0h/9YAAACUAQAACwAAAAAAAAAAAAAAAAAvAQAAX3JlbHMvLnJlbHNQSwECLQAUAAYACAAA&#10;ACEAlUajJ94BAAClAwAADgAAAAAAAAAAAAAAAAAuAgAAZHJzL2Uyb0RvYy54bWxQSwECLQAUAAYA&#10;CAAAACEAELr6KN4AAAAKAQAADwAAAAAAAAAAAAAAAAA4BAAAZHJzL2Rvd25yZXYueG1sUEsFBgAA&#10;AAAEAAQA8wAAAEMFAAAAAA==&#10;" stroked="f">
                <v:textbox inset="2.53958mm,1.2694mm,2.53958mm,1.2694mm">
                  <w:txbxContent>
                    <w:p w14:paraId="2363A429" w14:textId="77777777" w:rsidR="009E2D81" w:rsidRDefault="006F0F9D">
                      <w:pPr>
                        <w:spacing w:after="0" w:line="275" w:lineRule="auto"/>
                        <w:jc w:val="center"/>
                        <w:textDirection w:val="btLr"/>
                      </w:pPr>
                      <w:r>
                        <w:rPr>
                          <w:rFonts w:ascii="Times New Roman" w:eastAsia="Times New Roman" w:hAnsi="Times New Roman" w:cs="Times New Roman"/>
                          <w:b/>
                          <w:color w:val="000000"/>
                          <w:sz w:val="24"/>
                        </w:rPr>
                        <w:t xml:space="preserve">Rue A </w:t>
                      </w:r>
                      <w:proofErr w:type="spellStart"/>
                      <w:r>
                        <w:rPr>
                          <w:rFonts w:ascii="Times New Roman" w:eastAsia="Times New Roman" w:hAnsi="Times New Roman" w:cs="Times New Roman"/>
                          <w:b/>
                          <w:color w:val="000000"/>
                          <w:sz w:val="24"/>
                        </w:rPr>
                        <w:t>Lavallé</w:t>
                      </w:r>
                      <w:proofErr w:type="spellEnd"/>
                      <w:r>
                        <w:rPr>
                          <w:rFonts w:ascii="Times New Roman" w:eastAsia="Times New Roman" w:hAnsi="Times New Roman" w:cs="Times New Roman"/>
                          <w:b/>
                          <w:color w:val="000000"/>
                          <w:sz w:val="24"/>
                        </w:rPr>
                        <w:t xml:space="preserve"> 1.   </w:t>
                      </w:r>
                    </w:p>
                    <w:p w14:paraId="409D914F" w14:textId="77777777" w:rsidR="009E2D81" w:rsidRDefault="006F0F9D">
                      <w:pPr>
                        <w:spacing w:after="0" w:line="275" w:lineRule="auto"/>
                        <w:jc w:val="center"/>
                        <w:textDirection w:val="btLr"/>
                      </w:pPr>
                      <w:r>
                        <w:rPr>
                          <w:rFonts w:ascii="Times New Roman" w:eastAsia="Times New Roman" w:hAnsi="Times New Roman" w:cs="Times New Roman"/>
                          <w:b/>
                          <w:color w:val="000000"/>
                          <w:sz w:val="24"/>
                        </w:rPr>
                        <w:t xml:space="preserve"> 1080 </w:t>
                      </w:r>
                      <w:proofErr w:type="spellStart"/>
                      <w:r>
                        <w:rPr>
                          <w:rFonts w:ascii="Times New Roman" w:eastAsia="Times New Roman" w:hAnsi="Times New Roman" w:cs="Times New Roman"/>
                          <w:b/>
                          <w:color w:val="000000"/>
                          <w:sz w:val="24"/>
                        </w:rPr>
                        <w:t>Bruxelles</w:t>
                      </w:r>
                      <w:proofErr w:type="spellEnd"/>
                      <w:r>
                        <w:rPr>
                          <w:rFonts w:ascii="Times New Roman" w:eastAsia="Times New Roman" w:hAnsi="Times New Roman" w:cs="Times New Roman"/>
                          <w:b/>
                          <w:color w:val="000000"/>
                          <w:sz w:val="24"/>
                        </w:rPr>
                        <w:t xml:space="preserve"> Belgique</w:t>
                      </w:r>
                    </w:p>
                    <w:p w14:paraId="77DC6A6C" w14:textId="77777777" w:rsidR="009E2D81" w:rsidRDefault="009E2D81">
                      <w:pPr>
                        <w:spacing w:after="0" w:line="275" w:lineRule="auto"/>
                        <w:jc w:val="center"/>
                        <w:textDirection w:val="btLr"/>
                      </w:pPr>
                    </w:p>
                    <w:p w14:paraId="5DEBB28F" w14:textId="08B2F95A" w:rsidR="009E2D81" w:rsidRDefault="006F0F9D">
                      <w:pPr>
                        <w:spacing w:after="0" w:line="275" w:lineRule="auto"/>
                        <w:jc w:val="center"/>
                        <w:textDirection w:val="btLr"/>
                      </w:pPr>
                      <w:r>
                        <w:rPr>
                          <w:rFonts w:ascii="Times New Roman" w:eastAsia="Times New Roman" w:hAnsi="Times New Roman" w:cs="Times New Roman"/>
                          <w:b/>
                          <w:color w:val="000000"/>
                          <w:sz w:val="24"/>
                        </w:rPr>
                        <w:t>Douala, le 15</w:t>
                      </w:r>
                      <w:r w:rsidR="00FC7834">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01</w:t>
                      </w:r>
                      <w:r w:rsidR="00FC7834">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2020</w:t>
                      </w:r>
                    </w:p>
                  </w:txbxContent>
                </v:textbox>
              </v:rect>
            </w:pict>
          </mc:Fallback>
        </mc:AlternateContent>
      </w:r>
    </w:p>
    <w:p w14:paraId="00000062" w14:textId="77777777" w:rsidR="009E2D81" w:rsidRPr="00FC7834" w:rsidRDefault="009E2D81" w:rsidP="00FC7834">
      <w:pPr>
        <w:pBdr>
          <w:top w:val="nil"/>
          <w:left w:val="nil"/>
          <w:bottom w:val="nil"/>
          <w:right w:val="nil"/>
          <w:between w:val="nil"/>
        </w:pBdr>
        <w:spacing w:after="0" w:line="360" w:lineRule="auto"/>
        <w:ind w:left="720"/>
        <w:jc w:val="both"/>
        <w:rPr>
          <w:rFonts w:ascii="Cambria" w:eastAsia="Cambria" w:hAnsi="Cambria" w:cs="Cambria"/>
          <w:color w:val="000000" w:themeColor="text1"/>
          <w:sz w:val="24"/>
          <w:szCs w:val="24"/>
          <w:lang w:val="fr-FR"/>
        </w:rPr>
      </w:pPr>
    </w:p>
    <w:p w14:paraId="00000063" w14:textId="77777777" w:rsidR="009E2D81" w:rsidRPr="00FC7834" w:rsidRDefault="009E2D81" w:rsidP="00FC7834">
      <w:pPr>
        <w:pBdr>
          <w:top w:val="nil"/>
          <w:left w:val="nil"/>
          <w:bottom w:val="nil"/>
          <w:right w:val="nil"/>
          <w:between w:val="nil"/>
        </w:pBdr>
        <w:spacing w:line="360" w:lineRule="auto"/>
        <w:ind w:left="720"/>
        <w:jc w:val="both"/>
        <w:rPr>
          <w:rFonts w:ascii="Cambria" w:eastAsia="Cambria" w:hAnsi="Cambria" w:cs="Cambria"/>
          <w:color w:val="000000" w:themeColor="text1"/>
          <w:sz w:val="24"/>
          <w:szCs w:val="24"/>
          <w:lang w:val="fr-FR"/>
        </w:rPr>
      </w:pPr>
    </w:p>
    <w:p w14:paraId="00000064" w14:textId="77777777" w:rsidR="009E2D81" w:rsidRPr="00FC7834" w:rsidRDefault="009E2D81" w:rsidP="00FC7834">
      <w:pPr>
        <w:spacing w:line="360" w:lineRule="auto"/>
        <w:jc w:val="both"/>
        <w:rPr>
          <w:rFonts w:ascii="Cambria" w:eastAsia="Cambria" w:hAnsi="Cambria" w:cs="Cambria"/>
          <w:color w:val="000000" w:themeColor="text1"/>
          <w:sz w:val="24"/>
          <w:szCs w:val="24"/>
          <w:lang w:val="fr-FR"/>
        </w:rPr>
      </w:pPr>
    </w:p>
    <w:p w14:paraId="00000065" w14:textId="77777777" w:rsidR="009E2D81" w:rsidRPr="00FC7834" w:rsidRDefault="006F0F9D" w:rsidP="00FC7834">
      <w:pPr>
        <w:spacing w:line="360" w:lineRule="auto"/>
        <w:jc w:val="both"/>
        <w:rPr>
          <w:rFonts w:ascii="Cambria" w:eastAsia="Cambria" w:hAnsi="Cambria" w:cs="Cambria"/>
          <w:b/>
          <w:color w:val="000000" w:themeColor="text1"/>
          <w:sz w:val="24"/>
          <w:szCs w:val="24"/>
          <w:lang w:val="fr-FR"/>
        </w:rPr>
      </w:pPr>
      <w:r w:rsidRPr="00FC7834">
        <w:rPr>
          <w:rFonts w:ascii="Cambria" w:eastAsia="Cambria" w:hAnsi="Cambria" w:cs="Cambria"/>
          <w:b/>
          <w:color w:val="000000" w:themeColor="text1"/>
          <w:sz w:val="24"/>
          <w:szCs w:val="24"/>
          <w:lang w:val="fr-FR"/>
        </w:rPr>
        <w:t>Objet : demande d’équivalence de Baccalauréat camerounais</w:t>
      </w:r>
    </w:p>
    <w:p w14:paraId="00000066"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Madame, Monsieur,</w:t>
      </w:r>
    </w:p>
    <w:p w14:paraId="00000067"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J’ai l’honneur de venir auprès de votre bienveillance solliciter l’équivalence de mon diplôme de baccalauréat camerounais.</w:t>
      </w:r>
    </w:p>
    <w:p w14:paraId="00000068"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Titulaire d’un baccalauréat général série D (scientifique), et effectuant actuellement des études en Génie Mécanique option Mécatroni</w:t>
      </w:r>
      <w:r w:rsidRPr="00FC7834">
        <w:rPr>
          <w:rFonts w:ascii="Cambria" w:eastAsia="Cambria" w:hAnsi="Cambria" w:cs="Cambria"/>
          <w:color w:val="000000" w:themeColor="text1"/>
          <w:sz w:val="24"/>
          <w:szCs w:val="24"/>
          <w:lang w:val="fr-FR"/>
        </w:rPr>
        <w:t>que à l’Institut Universitaire de la Côte de Douala, j’ambitionne poursuivre mes études en Mécatronique en Belgique.</w:t>
      </w:r>
    </w:p>
    <w:p w14:paraId="00000069"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Je souhaite poursuivre ces études en Belgique pour obtenir une meilleure formation aussi bien sur le plan théorique que pratique afin de po</w:t>
      </w:r>
      <w:r w:rsidRPr="00FC7834">
        <w:rPr>
          <w:rFonts w:ascii="Cambria" w:eastAsia="Cambria" w:hAnsi="Cambria" w:cs="Cambria"/>
          <w:color w:val="000000" w:themeColor="text1"/>
          <w:sz w:val="24"/>
          <w:szCs w:val="24"/>
          <w:lang w:val="fr-FR"/>
        </w:rPr>
        <w:t>uvoir approfondir mes connaissances dans le domaine de l’informatique, l’électricité, l’automatique et la mécanique.</w:t>
      </w:r>
    </w:p>
    <w:p w14:paraId="0000006A" w14:textId="162DC259"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       La Belgique est connue pour sa diversité en Haute Ecole offrant des formations beaucoup plus pratiques. Mon pays ne me permet guère </w:t>
      </w:r>
      <w:r w:rsidRPr="00FC7834">
        <w:rPr>
          <w:rFonts w:ascii="Cambria" w:eastAsia="Cambria" w:hAnsi="Cambria" w:cs="Cambria"/>
          <w:color w:val="000000" w:themeColor="text1"/>
          <w:sz w:val="24"/>
          <w:szCs w:val="24"/>
          <w:lang w:val="fr-FR"/>
        </w:rPr>
        <w:t xml:space="preserve">d’effectuer cette formation car la théorie y est moins développée ainsi que la pratique. Il y a un manque important de matériel et donc d’infrastructures pour nous édifier </w:t>
      </w:r>
      <w:r w:rsidR="00FC7834" w:rsidRPr="00FC7834">
        <w:rPr>
          <w:rFonts w:ascii="Cambria" w:eastAsia="Cambria" w:hAnsi="Cambria" w:cs="Cambria"/>
          <w:color w:val="000000" w:themeColor="text1"/>
          <w:sz w:val="24"/>
          <w:szCs w:val="24"/>
          <w:lang w:val="fr-FR"/>
        </w:rPr>
        <w:t>dans la</w:t>
      </w:r>
      <w:r w:rsidRPr="00FC7834">
        <w:rPr>
          <w:rFonts w:ascii="Cambria" w:eastAsia="Cambria" w:hAnsi="Cambria" w:cs="Cambria"/>
          <w:color w:val="000000" w:themeColor="text1"/>
          <w:sz w:val="24"/>
          <w:szCs w:val="24"/>
          <w:lang w:val="fr-FR"/>
        </w:rPr>
        <w:t xml:space="preserve"> pratique.  </w:t>
      </w:r>
    </w:p>
    <w:p w14:paraId="0000006B"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        Je désire ardemment intégrer une Haute Ecole en Belgiqu</w:t>
      </w:r>
      <w:r w:rsidRPr="00FC7834">
        <w:rPr>
          <w:rFonts w:ascii="Cambria" w:eastAsia="Cambria" w:hAnsi="Cambria" w:cs="Cambria"/>
          <w:color w:val="000000" w:themeColor="text1"/>
          <w:sz w:val="24"/>
          <w:szCs w:val="24"/>
          <w:lang w:val="fr-FR"/>
        </w:rPr>
        <w:t>e et je vous saurais gré de bien vouloir m’accorder une équivalence.</w:t>
      </w:r>
    </w:p>
    <w:p w14:paraId="0000006C"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       Restant à votre disposition pour toute information supplémentaire, je vous prie d’agréer mes sincères salutations.</w:t>
      </w:r>
    </w:p>
    <w:p w14:paraId="0000006D" w14:textId="77777777" w:rsidR="009E2D81" w:rsidRPr="00FC7834" w:rsidRDefault="006F0F9D" w:rsidP="00FC7834">
      <w:pPr>
        <w:spacing w:line="360" w:lineRule="auto"/>
        <w:ind w:left="5664" w:firstLine="707"/>
        <w:jc w:val="both"/>
        <w:rPr>
          <w:rFonts w:ascii="Cambria" w:eastAsia="Cambria" w:hAnsi="Cambria" w:cs="Cambria"/>
          <w:b/>
          <w:color w:val="000000" w:themeColor="text1"/>
          <w:sz w:val="24"/>
          <w:szCs w:val="24"/>
          <w:lang w:val="fr-FR"/>
        </w:rPr>
      </w:pPr>
      <w:r w:rsidRPr="00FC7834">
        <w:rPr>
          <w:rFonts w:ascii="Cambria" w:eastAsia="Cambria" w:hAnsi="Cambria" w:cs="Cambria"/>
          <w:b/>
          <w:color w:val="000000" w:themeColor="text1"/>
          <w:sz w:val="24"/>
          <w:szCs w:val="24"/>
          <w:lang w:val="fr-FR"/>
        </w:rPr>
        <w:t>NOM</w:t>
      </w:r>
    </w:p>
    <w:p w14:paraId="0000006E" w14:textId="74857BDD" w:rsidR="009E2D81" w:rsidRDefault="006F0F9D" w:rsidP="00FC7834">
      <w:pPr>
        <w:spacing w:line="360" w:lineRule="auto"/>
        <w:jc w:val="both"/>
        <w:rPr>
          <w:rFonts w:ascii="Cambria" w:eastAsia="Cambria" w:hAnsi="Cambria" w:cs="Cambria"/>
          <w:b/>
          <w:color w:val="000000" w:themeColor="text1"/>
          <w:sz w:val="24"/>
          <w:szCs w:val="24"/>
          <w:lang w:val="fr-FR"/>
        </w:rPr>
      </w:pPr>
      <w:r w:rsidRPr="00FC7834">
        <w:rPr>
          <w:rFonts w:ascii="Cambria" w:eastAsia="Cambria" w:hAnsi="Cambria" w:cs="Cambria"/>
          <w:b/>
          <w:color w:val="000000" w:themeColor="text1"/>
          <w:sz w:val="24"/>
          <w:szCs w:val="24"/>
          <w:lang w:val="fr-FR"/>
        </w:rPr>
        <w:t xml:space="preserve">                                                             </w:t>
      </w:r>
      <w:r w:rsidRPr="00FC7834">
        <w:rPr>
          <w:rFonts w:ascii="Cambria" w:eastAsia="Cambria" w:hAnsi="Cambria" w:cs="Cambria"/>
          <w:b/>
          <w:color w:val="000000" w:themeColor="text1"/>
          <w:sz w:val="24"/>
          <w:szCs w:val="24"/>
          <w:lang w:val="fr-FR"/>
        </w:rPr>
        <w:t xml:space="preserve">                                                      SIGNATURE</w:t>
      </w:r>
    </w:p>
    <w:p w14:paraId="3FEDBB94" w14:textId="77777777" w:rsidR="00FC7834" w:rsidRPr="00FC7834" w:rsidRDefault="00FC7834" w:rsidP="00FC7834">
      <w:pPr>
        <w:spacing w:line="360" w:lineRule="auto"/>
        <w:jc w:val="both"/>
        <w:rPr>
          <w:rFonts w:ascii="Cambria" w:eastAsia="Cambria" w:hAnsi="Cambria" w:cs="Cambria"/>
          <w:color w:val="000000" w:themeColor="text1"/>
          <w:sz w:val="24"/>
          <w:szCs w:val="24"/>
          <w:lang w:val="fr-FR"/>
        </w:rPr>
      </w:pPr>
    </w:p>
    <w:p w14:paraId="0000006F" w14:textId="44463101" w:rsidR="009E2D81" w:rsidRDefault="006F0F9D" w:rsidP="00FC7834">
      <w:pPr>
        <w:numPr>
          <w:ilvl w:val="1"/>
          <w:numId w:val="6"/>
        </w:numPr>
        <w:pBdr>
          <w:top w:val="nil"/>
          <w:left w:val="nil"/>
          <w:bottom w:val="nil"/>
          <w:right w:val="nil"/>
          <w:between w:val="nil"/>
        </w:pBdr>
        <w:spacing w:after="0" w:line="360" w:lineRule="auto"/>
        <w:ind w:left="1797" w:hanging="357"/>
        <w:jc w:val="both"/>
        <w:outlineLvl w:val="0"/>
        <w:rPr>
          <w:rFonts w:ascii="Cambria" w:eastAsia="Cambria" w:hAnsi="Cambria" w:cs="Cambria"/>
          <w:b/>
          <w:color w:val="000000" w:themeColor="text1"/>
          <w:sz w:val="24"/>
          <w:szCs w:val="24"/>
          <w:lang w:val="fr-FR"/>
        </w:rPr>
      </w:pPr>
      <w:bookmarkStart w:id="7" w:name="_Toc82895553"/>
      <w:r w:rsidRPr="00FC7834">
        <w:rPr>
          <w:rFonts w:ascii="Cambria" w:eastAsia="Cambria" w:hAnsi="Cambria" w:cs="Cambria"/>
          <w:b/>
          <w:color w:val="000000" w:themeColor="text1"/>
          <w:sz w:val="24"/>
          <w:szCs w:val="24"/>
          <w:lang w:val="fr-FR"/>
        </w:rPr>
        <w:lastRenderedPageBreak/>
        <w:t>Quels sont les documents à légaliser ?</w:t>
      </w:r>
      <w:bookmarkEnd w:id="7"/>
    </w:p>
    <w:p w14:paraId="53D2BF91" w14:textId="77777777" w:rsidR="00FC7834" w:rsidRPr="00FC7834" w:rsidRDefault="00FC7834" w:rsidP="00FC7834">
      <w:pPr>
        <w:pBdr>
          <w:top w:val="nil"/>
          <w:left w:val="nil"/>
          <w:bottom w:val="nil"/>
          <w:right w:val="nil"/>
          <w:between w:val="nil"/>
        </w:pBdr>
        <w:spacing w:after="0" w:line="360" w:lineRule="auto"/>
        <w:ind w:left="1797"/>
        <w:jc w:val="both"/>
        <w:outlineLvl w:val="0"/>
        <w:rPr>
          <w:rFonts w:ascii="Cambria" w:eastAsia="Cambria" w:hAnsi="Cambria" w:cs="Cambria"/>
          <w:b/>
          <w:color w:val="000000" w:themeColor="text1"/>
          <w:sz w:val="24"/>
          <w:szCs w:val="24"/>
          <w:lang w:val="fr-FR"/>
        </w:rPr>
      </w:pPr>
    </w:p>
    <w:p w14:paraId="00000070" w14:textId="57185741" w:rsidR="009E2D81" w:rsidRPr="00FC7834" w:rsidRDefault="006F0F9D" w:rsidP="00FC7834">
      <w:pPr>
        <w:numPr>
          <w:ilvl w:val="0"/>
          <w:numId w:val="7"/>
        </w:numPr>
        <w:pBdr>
          <w:top w:val="nil"/>
          <w:left w:val="nil"/>
          <w:bottom w:val="nil"/>
          <w:right w:val="nil"/>
          <w:between w:val="nil"/>
        </w:pBdr>
        <w:spacing w:after="0" w:line="360" w:lineRule="auto"/>
        <w:jc w:val="both"/>
        <w:rPr>
          <w:rFonts w:ascii="Cambria" w:hAnsi="Cambria"/>
          <w:color w:val="000000" w:themeColor="text1"/>
          <w:sz w:val="24"/>
          <w:szCs w:val="24"/>
          <w:lang w:val="fr-FR"/>
        </w:rPr>
      </w:pPr>
      <w:r w:rsidRPr="00FC7834">
        <w:rPr>
          <w:rFonts w:ascii="Cambria" w:eastAsia="Cambria" w:hAnsi="Cambria" w:cs="Cambria"/>
          <w:color w:val="000000" w:themeColor="text1"/>
          <w:sz w:val="24"/>
          <w:szCs w:val="24"/>
          <w:lang w:val="fr-FR"/>
        </w:rPr>
        <w:t>Lettre de motivation manuscrite</w:t>
      </w:r>
      <w:r w:rsidR="00462F16">
        <w:rPr>
          <w:rFonts w:ascii="Cambria" w:eastAsia="Cambria" w:hAnsi="Cambria" w:cs="Cambria"/>
          <w:color w:val="000000" w:themeColor="text1"/>
          <w:sz w:val="24"/>
          <w:szCs w:val="24"/>
          <w:lang w:val="fr-FR"/>
        </w:rPr>
        <w:t> ;</w:t>
      </w:r>
    </w:p>
    <w:p w14:paraId="00000071" w14:textId="102E3CA7" w:rsidR="009E2D81" w:rsidRPr="00FC7834" w:rsidRDefault="006F0F9D" w:rsidP="00FC7834">
      <w:pPr>
        <w:numPr>
          <w:ilvl w:val="0"/>
          <w:numId w:val="7"/>
        </w:numPr>
        <w:pBdr>
          <w:top w:val="nil"/>
          <w:left w:val="nil"/>
          <w:bottom w:val="nil"/>
          <w:right w:val="nil"/>
          <w:between w:val="nil"/>
        </w:pBdr>
        <w:spacing w:after="0" w:line="360" w:lineRule="auto"/>
        <w:jc w:val="both"/>
        <w:rPr>
          <w:rFonts w:ascii="Cambria" w:hAnsi="Cambria"/>
          <w:color w:val="000000" w:themeColor="text1"/>
          <w:sz w:val="24"/>
          <w:szCs w:val="24"/>
          <w:lang w:val="fr-FR"/>
        </w:rPr>
      </w:pPr>
      <w:r w:rsidRPr="00FC7834">
        <w:rPr>
          <w:rFonts w:ascii="Cambria" w:eastAsia="Cambria" w:hAnsi="Cambria" w:cs="Cambria"/>
          <w:color w:val="000000" w:themeColor="text1"/>
          <w:sz w:val="24"/>
          <w:szCs w:val="24"/>
          <w:lang w:val="fr-FR"/>
        </w:rPr>
        <w:t>Photocopie CNI</w:t>
      </w:r>
      <w:r w:rsidR="00462F16">
        <w:rPr>
          <w:rFonts w:ascii="Cambria" w:eastAsia="Cambria" w:hAnsi="Cambria" w:cs="Cambria"/>
          <w:color w:val="000000" w:themeColor="text1"/>
          <w:sz w:val="24"/>
          <w:szCs w:val="24"/>
          <w:lang w:val="fr-FR"/>
        </w:rPr>
        <w:t> ;</w:t>
      </w:r>
    </w:p>
    <w:p w14:paraId="00000072" w14:textId="2C1BA9B1" w:rsidR="009E2D81" w:rsidRPr="00FC7834" w:rsidRDefault="006F0F9D" w:rsidP="00FC7834">
      <w:pPr>
        <w:numPr>
          <w:ilvl w:val="0"/>
          <w:numId w:val="7"/>
        </w:numPr>
        <w:pBdr>
          <w:top w:val="nil"/>
          <w:left w:val="nil"/>
          <w:bottom w:val="nil"/>
          <w:right w:val="nil"/>
          <w:between w:val="nil"/>
        </w:pBdr>
        <w:spacing w:after="0" w:line="360" w:lineRule="auto"/>
        <w:jc w:val="both"/>
        <w:rPr>
          <w:rFonts w:ascii="Cambria" w:hAnsi="Cambria"/>
          <w:color w:val="000000" w:themeColor="text1"/>
          <w:sz w:val="24"/>
          <w:szCs w:val="24"/>
          <w:lang w:val="fr-FR"/>
        </w:rPr>
      </w:pPr>
      <w:r w:rsidRPr="00FC7834">
        <w:rPr>
          <w:rFonts w:ascii="Cambria" w:eastAsia="Cambria" w:hAnsi="Cambria" w:cs="Cambria"/>
          <w:color w:val="000000" w:themeColor="text1"/>
          <w:sz w:val="24"/>
          <w:szCs w:val="24"/>
          <w:lang w:val="fr-FR"/>
        </w:rPr>
        <w:t>Procuration</w:t>
      </w:r>
      <w:r w:rsidR="00462F16">
        <w:rPr>
          <w:rFonts w:ascii="Cambria" w:eastAsia="Cambria" w:hAnsi="Cambria" w:cs="Cambria"/>
          <w:color w:val="000000" w:themeColor="text1"/>
          <w:sz w:val="24"/>
          <w:szCs w:val="24"/>
          <w:lang w:val="fr-FR"/>
        </w:rPr>
        <w:t> ;</w:t>
      </w:r>
    </w:p>
    <w:p w14:paraId="00000073" w14:textId="087AD9E1" w:rsidR="009E2D81" w:rsidRPr="00FC7834" w:rsidRDefault="006F0F9D" w:rsidP="00FC7834">
      <w:pPr>
        <w:numPr>
          <w:ilvl w:val="0"/>
          <w:numId w:val="7"/>
        </w:numPr>
        <w:pBdr>
          <w:top w:val="nil"/>
          <w:left w:val="nil"/>
          <w:bottom w:val="nil"/>
          <w:right w:val="nil"/>
          <w:between w:val="nil"/>
        </w:pBdr>
        <w:spacing w:line="360" w:lineRule="auto"/>
        <w:jc w:val="both"/>
        <w:rPr>
          <w:rFonts w:ascii="Cambria" w:hAnsi="Cambria"/>
          <w:color w:val="000000" w:themeColor="text1"/>
          <w:sz w:val="24"/>
          <w:szCs w:val="24"/>
          <w:lang w:val="fr-FR"/>
        </w:rPr>
      </w:pPr>
      <w:r w:rsidRPr="00FC7834">
        <w:rPr>
          <w:rFonts w:ascii="Cambria" w:eastAsia="Cambria" w:hAnsi="Cambria" w:cs="Cambria"/>
          <w:color w:val="000000" w:themeColor="text1"/>
          <w:sz w:val="24"/>
          <w:szCs w:val="24"/>
          <w:lang w:val="fr-FR"/>
        </w:rPr>
        <w:t>La lettre de restitution des originaux (facultatif</w:t>
      </w:r>
      <w:r w:rsidR="00462F16" w:rsidRPr="00FC7834">
        <w:rPr>
          <w:rFonts w:ascii="Cambria" w:eastAsia="Cambria" w:hAnsi="Cambria" w:cs="Cambria"/>
          <w:color w:val="000000" w:themeColor="text1"/>
          <w:sz w:val="24"/>
          <w:szCs w:val="24"/>
          <w:lang w:val="fr-FR"/>
        </w:rPr>
        <w:t>)</w:t>
      </w:r>
      <w:r w:rsidR="00462F16">
        <w:rPr>
          <w:rFonts w:ascii="Cambria" w:eastAsia="Cambria" w:hAnsi="Cambria" w:cs="Cambria"/>
          <w:color w:val="000000" w:themeColor="text1"/>
          <w:sz w:val="24"/>
          <w:szCs w:val="24"/>
          <w:lang w:val="fr-FR"/>
        </w:rPr>
        <w:t>.</w:t>
      </w:r>
    </w:p>
    <w:p w14:paraId="00000074"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Les trois premiers documents doivent être légalisés le même jour au commissariat de votre choix.  Et avant de les certifier, il faudrait tout d'abord apposer sur chacun des documents, un timbre fiscal d’une valeur de 1000 Frs CFA.</w:t>
      </w:r>
    </w:p>
    <w:p w14:paraId="00000075" w14:textId="2129C7E5" w:rsidR="009E2D81" w:rsidRPr="00FC7834" w:rsidRDefault="006F0F9D" w:rsidP="00462F16">
      <w:pPr>
        <w:numPr>
          <w:ilvl w:val="1"/>
          <w:numId w:val="6"/>
        </w:numPr>
        <w:pBdr>
          <w:top w:val="nil"/>
          <w:left w:val="nil"/>
          <w:bottom w:val="nil"/>
          <w:right w:val="nil"/>
          <w:between w:val="nil"/>
        </w:pBdr>
        <w:spacing w:line="360" w:lineRule="auto"/>
        <w:ind w:left="1797" w:hanging="357"/>
        <w:jc w:val="both"/>
        <w:outlineLvl w:val="0"/>
        <w:rPr>
          <w:rFonts w:ascii="Cambria" w:eastAsia="Cambria" w:hAnsi="Cambria" w:cs="Cambria"/>
          <w:b/>
          <w:color w:val="000000" w:themeColor="text1"/>
          <w:sz w:val="24"/>
          <w:szCs w:val="24"/>
          <w:lang w:val="fr-FR"/>
        </w:rPr>
      </w:pPr>
      <w:bookmarkStart w:id="8" w:name="_Toc82895554"/>
      <w:r w:rsidRPr="00FC7834">
        <w:rPr>
          <w:rFonts w:ascii="Cambria" w:eastAsia="Cambria" w:hAnsi="Cambria" w:cs="Cambria"/>
          <w:b/>
          <w:color w:val="000000" w:themeColor="text1"/>
          <w:sz w:val="24"/>
          <w:szCs w:val="24"/>
          <w:lang w:val="fr-FR"/>
        </w:rPr>
        <w:t>Comment retirer son Attes</w:t>
      </w:r>
      <w:r w:rsidRPr="00FC7834">
        <w:rPr>
          <w:rFonts w:ascii="Cambria" w:eastAsia="Cambria" w:hAnsi="Cambria" w:cs="Cambria"/>
          <w:b/>
          <w:color w:val="000000" w:themeColor="text1"/>
          <w:sz w:val="24"/>
          <w:szCs w:val="24"/>
          <w:lang w:val="fr-FR"/>
        </w:rPr>
        <w:t xml:space="preserve">tation de </w:t>
      </w:r>
      <w:r w:rsidR="00FC7834" w:rsidRPr="00FC7834">
        <w:rPr>
          <w:rFonts w:ascii="Cambria" w:eastAsia="Cambria" w:hAnsi="Cambria" w:cs="Cambria"/>
          <w:b/>
          <w:color w:val="000000" w:themeColor="text1"/>
          <w:sz w:val="24"/>
          <w:szCs w:val="24"/>
          <w:lang w:val="fr-FR"/>
        </w:rPr>
        <w:t>Non-Délivrance du</w:t>
      </w:r>
      <w:r w:rsidRPr="00FC7834">
        <w:rPr>
          <w:rFonts w:ascii="Cambria" w:eastAsia="Cambria" w:hAnsi="Cambria" w:cs="Cambria"/>
          <w:b/>
          <w:color w:val="000000" w:themeColor="text1"/>
          <w:sz w:val="24"/>
          <w:szCs w:val="24"/>
          <w:lang w:val="fr-FR"/>
        </w:rPr>
        <w:t xml:space="preserve"> Diplôme de baccalauréat (</w:t>
      </w:r>
      <w:r w:rsidRPr="00FC7834">
        <w:rPr>
          <w:rFonts w:ascii="Cambria" w:eastAsia="Cambria" w:hAnsi="Cambria" w:cs="Cambria"/>
          <w:b/>
          <w:color w:val="000000" w:themeColor="text1"/>
          <w:sz w:val="24"/>
          <w:szCs w:val="24"/>
          <w:lang w:val="fr-FR"/>
        </w:rPr>
        <w:t>ANDD)</w:t>
      </w:r>
      <w:r w:rsidR="00462F16">
        <w:rPr>
          <w:rFonts w:ascii="Cambria" w:eastAsia="Cambria" w:hAnsi="Cambria" w:cs="Cambria"/>
          <w:b/>
          <w:color w:val="000000" w:themeColor="text1"/>
          <w:sz w:val="24"/>
          <w:szCs w:val="24"/>
          <w:lang w:val="fr-FR"/>
        </w:rPr>
        <w:t> ?</w:t>
      </w:r>
      <w:bookmarkEnd w:id="8"/>
    </w:p>
    <w:p w14:paraId="00000076" w14:textId="2ABC0AFC"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     L’ANDD se retire à l’Office du Baccalauréat à Yaoundé.  C’est un document qui remplace le diplôme du baccalauréat pour les étudiants qui ne sont pas encore en possession de leur diplôme défin</w:t>
      </w:r>
      <w:r w:rsidRPr="00FC7834">
        <w:rPr>
          <w:rFonts w:ascii="Cambria" w:eastAsia="Cambria" w:hAnsi="Cambria" w:cs="Cambria"/>
          <w:color w:val="000000" w:themeColor="text1"/>
          <w:sz w:val="24"/>
          <w:szCs w:val="24"/>
          <w:lang w:val="fr-FR"/>
        </w:rPr>
        <w:t xml:space="preserve">itif. Au Cameroun, pour être en possession de son diplôme de baccalauréat, il faut en moyenne </w:t>
      </w:r>
      <w:r w:rsidR="00FC7834" w:rsidRPr="00FC7834">
        <w:rPr>
          <w:rFonts w:ascii="Cambria" w:eastAsia="Cambria" w:hAnsi="Cambria" w:cs="Cambria"/>
          <w:color w:val="000000" w:themeColor="text1"/>
          <w:sz w:val="24"/>
          <w:szCs w:val="24"/>
          <w:lang w:val="fr-FR"/>
        </w:rPr>
        <w:t>deux ans</w:t>
      </w:r>
      <w:r w:rsidRPr="00FC7834">
        <w:rPr>
          <w:rFonts w:ascii="Cambria" w:eastAsia="Cambria" w:hAnsi="Cambria" w:cs="Cambria"/>
          <w:color w:val="000000" w:themeColor="text1"/>
          <w:sz w:val="24"/>
          <w:szCs w:val="24"/>
          <w:lang w:val="fr-FR"/>
        </w:rPr>
        <w:t xml:space="preserve">. </w:t>
      </w:r>
    </w:p>
    <w:p w14:paraId="00000077" w14:textId="55BBB72E"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Ce document peut être retiré plusieurs fois et prend en moyenne </w:t>
      </w:r>
      <w:r w:rsidR="00FC7834" w:rsidRPr="00FC7834">
        <w:rPr>
          <w:rFonts w:ascii="Cambria" w:eastAsia="Cambria" w:hAnsi="Cambria" w:cs="Cambria"/>
          <w:color w:val="000000" w:themeColor="text1"/>
          <w:sz w:val="24"/>
          <w:szCs w:val="24"/>
          <w:lang w:val="fr-FR"/>
        </w:rPr>
        <w:t>une semaine</w:t>
      </w:r>
      <w:r w:rsidRPr="00FC7834">
        <w:rPr>
          <w:rFonts w:ascii="Cambria" w:eastAsia="Cambria" w:hAnsi="Cambria" w:cs="Cambria"/>
          <w:color w:val="000000" w:themeColor="text1"/>
          <w:sz w:val="24"/>
          <w:szCs w:val="24"/>
          <w:lang w:val="fr-FR"/>
        </w:rPr>
        <w:t xml:space="preserve"> à partir du jour de dépôt des dossiers pour être disponible.</w:t>
      </w:r>
    </w:p>
    <w:p w14:paraId="00000078" w14:textId="77777777" w:rsidR="009E2D81" w:rsidRPr="00FC7834" w:rsidRDefault="006F0F9D" w:rsidP="00FC7834">
      <w:pPr>
        <w:numPr>
          <w:ilvl w:val="0"/>
          <w:numId w:val="8"/>
        </w:numPr>
        <w:pBdr>
          <w:top w:val="nil"/>
          <w:left w:val="nil"/>
          <w:bottom w:val="nil"/>
          <w:right w:val="nil"/>
          <w:between w:val="nil"/>
        </w:pBdr>
        <w:spacing w:after="0" w:line="360" w:lineRule="auto"/>
        <w:jc w:val="both"/>
        <w:rPr>
          <w:rFonts w:ascii="Cambria" w:eastAsia="Cambria" w:hAnsi="Cambria" w:cs="Cambria"/>
          <w:b/>
          <w:color w:val="000000" w:themeColor="text1"/>
          <w:sz w:val="24"/>
          <w:szCs w:val="24"/>
          <w:lang w:val="fr-FR"/>
        </w:rPr>
      </w:pPr>
      <w:r w:rsidRPr="00FC7834">
        <w:rPr>
          <w:rFonts w:ascii="Cambria" w:eastAsia="Cambria" w:hAnsi="Cambria" w:cs="Cambria"/>
          <w:b/>
          <w:color w:val="000000" w:themeColor="text1"/>
          <w:sz w:val="24"/>
          <w:szCs w:val="24"/>
          <w:lang w:val="fr-FR"/>
        </w:rPr>
        <w:t>Documents à fournir</w:t>
      </w:r>
    </w:p>
    <w:p w14:paraId="00000079" w14:textId="77777777" w:rsidR="009E2D81" w:rsidRPr="00FC7834" w:rsidRDefault="006F0F9D" w:rsidP="00FC7834">
      <w:pPr>
        <w:numPr>
          <w:ilvl w:val="0"/>
          <w:numId w:val="6"/>
        </w:numPr>
        <w:pBdr>
          <w:top w:val="nil"/>
          <w:left w:val="nil"/>
          <w:bottom w:val="nil"/>
          <w:right w:val="nil"/>
          <w:between w:val="nil"/>
        </w:pBdr>
        <w:spacing w:after="0"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Lettre manuscrite (PR)</w:t>
      </w:r>
    </w:p>
    <w:p w14:paraId="0000007A" w14:textId="77777777" w:rsidR="009E2D81" w:rsidRPr="00FC7834" w:rsidRDefault="006F0F9D" w:rsidP="00FC7834">
      <w:pPr>
        <w:numPr>
          <w:ilvl w:val="0"/>
          <w:numId w:val="6"/>
        </w:numPr>
        <w:pBdr>
          <w:top w:val="nil"/>
          <w:left w:val="nil"/>
          <w:bottom w:val="nil"/>
          <w:right w:val="nil"/>
          <w:between w:val="nil"/>
        </w:pBdr>
        <w:spacing w:after="0"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Photocopie CNI</w:t>
      </w:r>
    </w:p>
    <w:p w14:paraId="0000007B" w14:textId="51586CDD" w:rsidR="009E2D81" w:rsidRPr="00FC7834" w:rsidRDefault="00FC7834" w:rsidP="00FC7834">
      <w:pPr>
        <w:numPr>
          <w:ilvl w:val="0"/>
          <w:numId w:val="6"/>
        </w:numPr>
        <w:pBdr>
          <w:top w:val="nil"/>
          <w:left w:val="nil"/>
          <w:bottom w:val="nil"/>
          <w:right w:val="nil"/>
          <w:between w:val="nil"/>
        </w:pBdr>
        <w:spacing w:after="0"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Un document fourni</w:t>
      </w:r>
      <w:r w:rsidR="006F0F9D" w:rsidRPr="00FC7834">
        <w:rPr>
          <w:rFonts w:ascii="Cambria" w:eastAsia="Cambria" w:hAnsi="Cambria" w:cs="Cambria"/>
          <w:color w:val="000000" w:themeColor="text1"/>
          <w:sz w:val="24"/>
          <w:szCs w:val="24"/>
          <w:lang w:val="fr-FR"/>
        </w:rPr>
        <w:t xml:space="preserve"> par le service des équivalences (PR)</w:t>
      </w:r>
    </w:p>
    <w:p w14:paraId="0000007C" w14:textId="01B9D9EF" w:rsidR="009E2D81" w:rsidRPr="00FC7834" w:rsidRDefault="006F0F9D" w:rsidP="00FC7834">
      <w:pPr>
        <w:numPr>
          <w:ilvl w:val="0"/>
          <w:numId w:val="6"/>
        </w:numPr>
        <w:pBdr>
          <w:top w:val="nil"/>
          <w:left w:val="nil"/>
          <w:bottom w:val="nil"/>
          <w:right w:val="nil"/>
          <w:between w:val="nil"/>
        </w:pBdr>
        <w:spacing w:after="0"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Quatre </w:t>
      </w:r>
      <w:r w:rsidR="00FC7834" w:rsidRPr="00FC7834">
        <w:rPr>
          <w:rFonts w:ascii="Cambria" w:eastAsia="Cambria" w:hAnsi="Cambria" w:cs="Cambria"/>
          <w:color w:val="000000" w:themeColor="text1"/>
          <w:sz w:val="24"/>
          <w:szCs w:val="24"/>
          <w:lang w:val="fr-FR"/>
        </w:rPr>
        <w:t>photocopies du</w:t>
      </w:r>
      <w:r w:rsidRPr="00FC7834">
        <w:rPr>
          <w:rFonts w:ascii="Cambria" w:eastAsia="Cambria" w:hAnsi="Cambria" w:cs="Cambria"/>
          <w:color w:val="000000" w:themeColor="text1"/>
          <w:sz w:val="24"/>
          <w:szCs w:val="24"/>
          <w:lang w:val="fr-FR"/>
        </w:rPr>
        <w:t xml:space="preserve"> relevé</w:t>
      </w:r>
      <w:r w:rsidRPr="00FC7834">
        <w:rPr>
          <w:rFonts w:ascii="Cambria" w:eastAsia="Cambria" w:hAnsi="Cambria" w:cs="Cambria"/>
          <w:color w:val="000000" w:themeColor="text1"/>
          <w:sz w:val="24"/>
          <w:szCs w:val="24"/>
          <w:lang w:val="fr-FR"/>
        </w:rPr>
        <w:t xml:space="preserve"> </w:t>
      </w:r>
      <w:r w:rsidRPr="00FC7834">
        <w:rPr>
          <w:rFonts w:ascii="Cambria" w:eastAsia="Cambria" w:hAnsi="Cambria" w:cs="Cambria"/>
          <w:color w:val="000000" w:themeColor="text1"/>
          <w:sz w:val="24"/>
          <w:szCs w:val="24"/>
          <w:lang w:val="fr-FR"/>
        </w:rPr>
        <w:t>de baccalauréat</w:t>
      </w:r>
    </w:p>
    <w:p w14:paraId="0000007D" w14:textId="77777777" w:rsidR="009E2D81" w:rsidRPr="00FC7834" w:rsidRDefault="006F0F9D" w:rsidP="00FC7834">
      <w:pPr>
        <w:numPr>
          <w:ilvl w:val="0"/>
          <w:numId w:val="6"/>
        </w:numPr>
        <w:pBdr>
          <w:top w:val="nil"/>
          <w:left w:val="nil"/>
          <w:bottom w:val="nil"/>
          <w:right w:val="nil"/>
          <w:between w:val="nil"/>
        </w:pBdr>
        <w:spacing w:after="0"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Une chemise</w:t>
      </w:r>
    </w:p>
    <w:p w14:paraId="0000007E" w14:textId="77777777" w:rsidR="009E2D81" w:rsidRPr="00FC7834" w:rsidRDefault="006F0F9D" w:rsidP="00FC7834">
      <w:pPr>
        <w:numPr>
          <w:ilvl w:val="0"/>
          <w:numId w:val="6"/>
        </w:numPr>
        <w:pBdr>
          <w:top w:val="nil"/>
          <w:left w:val="nil"/>
          <w:bottom w:val="nil"/>
          <w:right w:val="nil"/>
          <w:between w:val="nil"/>
        </w:pBdr>
        <w:spacing w:after="0"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La somme de 1 000 </w:t>
      </w:r>
      <w:r w:rsidRPr="00FC7834">
        <w:rPr>
          <w:rFonts w:ascii="Cambria" w:eastAsia="Cambria" w:hAnsi="Cambria" w:cs="Cambria"/>
          <w:color w:val="000000" w:themeColor="text1"/>
          <w:sz w:val="24"/>
          <w:szCs w:val="24"/>
          <w:lang w:val="fr-FR"/>
        </w:rPr>
        <w:t>Frs CFA</w:t>
      </w:r>
      <w:r w:rsidRPr="00FC7834">
        <w:rPr>
          <w:rFonts w:ascii="Cambria" w:eastAsia="Cambria" w:hAnsi="Cambria" w:cs="Cambria"/>
          <w:color w:val="000000" w:themeColor="text1"/>
          <w:sz w:val="24"/>
          <w:szCs w:val="24"/>
          <w:lang w:val="fr-FR"/>
        </w:rPr>
        <w:t xml:space="preserve"> pour le retrait du document</w:t>
      </w:r>
    </w:p>
    <w:p w14:paraId="0000007F" w14:textId="77777777" w:rsidR="009E2D81" w:rsidRPr="00FC7834" w:rsidRDefault="009E2D81" w:rsidP="00FC7834">
      <w:pPr>
        <w:pBdr>
          <w:top w:val="nil"/>
          <w:left w:val="nil"/>
          <w:bottom w:val="nil"/>
          <w:right w:val="nil"/>
          <w:between w:val="nil"/>
        </w:pBdr>
        <w:spacing w:after="0" w:line="360" w:lineRule="auto"/>
        <w:ind w:left="1800"/>
        <w:jc w:val="both"/>
        <w:rPr>
          <w:rFonts w:ascii="Cambria" w:eastAsia="Cambria" w:hAnsi="Cambria" w:cs="Cambria"/>
          <w:color w:val="000000" w:themeColor="text1"/>
          <w:sz w:val="24"/>
          <w:szCs w:val="24"/>
          <w:lang w:val="fr-FR"/>
        </w:rPr>
      </w:pPr>
    </w:p>
    <w:p w14:paraId="00000080" w14:textId="3A1EACE8" w:rsidR="009E2D81"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b/>
          <w:color w:val="000000" w:themeColor="text1"/>
          <w:sz w:val="24"/>
          <w:szCs w:val="24"/>
          <w:u w:val="single"/>
          <w:lang w:val="fr-FR"/>
        </w:rPr>
        <w:t>NB</w:t>
      </w:r>
      <w:r w:rsidRPr="00FC7834">
        <w:rPr>
          <w:rFonts w:ascii="Cambria" w:eastAsia="Cambria" w:hAnsi="Cambria" w:cs="Cambria"/>
          <w:color w:val="000000" w:themeColor="text1"/>
          <w:sz w:val="24"/>
          <w:szCs w:val="24"/>
          <w:lang w:val="fr-FR"/>
        </w:rPr>
        <w:t xml:space="preserve"> : </w:t>
      </w:r>
      <w:r w:rsidRPr="00FC7834">
        <w:rPr>
          <w:rFonts w:ascii="Cambria" w:eastAsia="Cambria" w:hAnsi="Cambria" w:cs="Cambria"/>
          <w:color w:val="000000" w:themeColor="text1"/>
          <w:sz w:val="24"/>
          <w:szCs w:val="24"/>
          <w:lang w:val="fr-FR"/>
        </w:rPr>
        <w:t xml:space="preserve">lorsque le dossier est envoyé au service des équivalences, il se fait tout d’abord sans ANDD si le diplôme définitif n’est pas encore en possession du demandeur. C’est </w:t>
      </w:r>
      <w:r w:rsidR="00FC7834" w:rsidRPr="00FC7834">
        <w:rPr>
          <w:rFonts w:ascii="Cambria" w:eastAsia="Cambria" w:hAnsi="Cambria" w:cs="Cambria"/>
          <w:color w:val="000000" w:themeColor="text1"/>
          <w:sz w:val="24"/>
          <w:szCs w:val="24"/>
          <w:lang w:val="fr-FR"/>
        </w:rPr>
        <w:t>lorsqu’il déposera</w:t>
      </w:r>
      <w:r w:rsidRPr="00FC7834">
        <w:rPr>
          <w:rFonts w:ascii="Cambria" w:eastAsia="Cambria" w:hAnsi="Cambria" w:cs="Cambria"/>
          <w:color w:val="000000" w:themeColor="text1"/>
          <w:sz w:val="24"/>
          <w:szCs w:val="24"/>
          <w:lang w:val="fr-FR"/>
        </w:rPr>
        <w:t xml:space="preserve"> sa demande d’équivalence que le service des équivalences lui enverra</w:t>
      </w:r>
      <w:r w:rsidRPr="00FC7834">
        <w:rPr>
          <w:rFonts w:ascii="Cambria" w:eastAsia="Cambria" w:hAnsi="Cambria" w:cs="Cambria"/>
          <w:color w:val="000000" w:themeColor="text1"/>
          <w:sz w:val="24"/>
          <w:szCs w:val="24"/>
          <w:lang w:val="fr-FR"/>
        </w:rPr>
        <w:t xml:space="preserve"> un document qui lui permettra de faire une demande d’ANDD. Il faudra ensuite envoyer cette ANDD au service des équivalences pour compléter son dossier.</w:t>
      </w:r>
    </w:p>
    <w:p w14:paraId="45DC0225" w14:textId="77777777" w:rsidR="00FC7834" w:rsidRPr="00FC7834" w:rsidRDefault="00FC7834" w:rsidP="00FC7834">
      <w:pPr>
        <w:spacing w:line="360" w:lineRule="auto"/>
        <w:jc w:val="both"/>
        <w:rPr>
          <w:rFonts w:ascii="Cambria" w:eastAsia="Cambria" w:hAnsi="Cambria" w:cs="Cambria"/>
          <w:color w:val="000000" w:themeColor="text1"/>
          <w:sz w:val="24"/>
          <w:szCs w:val="24"/>
          <w:lang w:val="fr-FR"/>
        </w:rPr>
      </w:pPr>
    </w:p>
    <w:p w14:paraId="00000081" w14:textId="60F4C4EE" w:rsidR="009E2D81" w:rsidRPr="00462F16" w:rsidRDefault="006F0F9D" w:rsidP="00462F16">
      <w:pPr>
        <w:pStyle w:val="Paragraphedeliste"/>
        <w:numPr>
          <w:ilvl w:val="1"/>
          <w:numId w:val="11"/>
        </w:numPr>
        <w:pBdr>
          <w:top w:val="nil"/>
          <w:left w:val="nil"/>
          <w:bottom w:val="nil"/>
          <w:right w:val="nil"/>
          <w:between w:val="nil"/>
        </w:pBdr>
        <w:spacing w:line="360" w:lineRule="auto"/>
        <w:ind w:left="2154" w:hanging="357"/>
        <w:jc w:val="both"/>
        <w:outlineLvl w:val="0"/>
        <w:rPr>
          <w:rFonts w:ascii="Cambria" w:eastAsia="Cambria" w:hAnsi="Cambria" w:cs="Cambria"/>
          <w:b/>
          <w:color w:val="000000" w:themeColor="text1"/>
          <w:sz w:val="24"/>
          <w:szCs w:val="24"/>
          <w:lang w:val="fr-FR"/>
        </w:rPr>
      </w:pPr>
      <w:bookmarkStart w:id="9" w:name="_Toc82895555"/>
      <w:r w:rsidRPr="00462F16">
        <w:rPr>
          <w:rFonts w:ascii="Cambria" w:eastAsia="Cambria" w:hAnsi="Cambria" w:cs="Cambria"/>
          <w:b/>
          <w:color w:val="000000" w:themeColor="text1"/>
          <w:sz w:val="24"/>
          <w:szCs w:val="24"/>
          <w:lang w:val="fr-FR"/>
        </w:rPr>
        <w:lastRenderedPageBreak/>
        <w:t>Qu’est-ce que procuration et à quoi sert-elle ?</w:t>
      </w:r>
      <w:bookmarkEnd w:id="9"/>
    </w:p>
    <w:p w14:paraId="00000082"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La procuration est un document qui atteste ou qui donne l’autorisation à une personne de représenter une autre.</w:t>
      </w:r>
    </w:p>
    <w:p w14:paraId="00000083"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Dans le cadre d’une demande d’équivalence en Belgique, la procuration donne l'autorisation à une personne vivant en Belgique ou dans un pays tie</w:t>
      </w:r>
      <w:r w:rsidRPr="00FC7834">
        <w:rPr>
          <w:rFonts w:ascii="Cambria" w:eastAsia="Cambria" w:hAnsi="Cambria" w:cs="Cambria"/>
          <w:color w:val="000000" w:themeColor="text1"/>
          <w:sz w:val="24"/>
          <w:szCs w:val="24"/>
          <w:lang w:val="fr-FR"/>
        </w:rPr>
        <w:t>rs de gérer son dossier d’équivalence. Elle se chargera également de récupérer ses documents originaux et ton équivalence définitive.</w:t>
      </w:r>
    </w:p>
    <w:p w14:paraId="00000085" w14:textId="22FE7C05"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b/>
          <w:color w:val="000000" w:themeColor="text1"/>
          <w:sz w:val="24"/>
          <w:szCs w:val="24"/>
          <w:u w:val="single"/>
          <w:lang w:val="fr-FR"/>
        </w:rPr>
        <w:t>NB :</w:t>
      </w:r>
      <w:r w:rsidRPr="00FC7834">
        <w:rPr>
          <w:rFonts w:ascii="Cambria" w:eastAsia="Cambria" w:hAnsi="Cambria" w:cs="Cambria"/>
          <w:color w:val="000000" w:themeColor="text1"/>
          <w:sz w:val="24"/>
          <w:szCs w:val="24"/>
          <w:lang w:val="fr-FR"/>
        </w:rPr>
        <w:t xml:space="preserve"> Dès à présent, l'étudiant peut se passer de cette </w:t>
      </w:r>
      <w:r w:rsidR="00FC7834" w:rsidRPr="00FC7834">
        <w:rPr>
          <w:rFonts w:ascii="Cambria" w:eastAsia="Cambria" w:hAnsi="Cambria" w:cs="Cambria"/>
          <w:color w:val="000000" w:themeColor="text1"/>
          <w:sz w:val="24"/>
          <w:szCs w:val="24"/>
          <w:lang w:val="fr-FR"/>
        </w:rPr>
        <w:t>procuration et</w:t>
      </w:r>
      <w:r w:rsidRPr="00FC7834">
        <w:rPr>
          <w:rFonts w:ascii="Cambria" w:eastAsia="Cambria" w:hAnsi="Cambria" w:cs="Cambria"/>
          <w:color w:val="000000" w:themeColor="text1"/>
          <w:sz w:val="24"/>
          <w:szCs w:val="24"/>
          <w:lang w:val="fr-FR"/>
        </w:rPr>
        <w:t xml:space="preserve"> prendre en charge lui-même la</w:t>
      </w:r>
      <w:r w:rsidRPr="00FC7834">
        <w:rPr>
          <w:rFonts w:ascii="Cambria" w:eastAsia="Cambria" w:hAnsi="Cambria" w:cs="Cambria"/>
          <w:color w:val="000000" w:themeColor="text1"/>
          <w:sz w:val="24"/>
          <w:szCs w:val="24"/>
          <w:lang w:val="fr-FR"/>
        </w:rPr>
        <w:t xml:space="preserve"> gestion de</w:t>
      </w:r>
      <w:r w:rsidRPr="00FC7834">
        <w:rPr>
          <w:rFonts w:ascii="Cambria" w:eastAsia="Cambria" w:hAnsi="Cambria" w:cs="Cambria"/>
          <w:color w:val="000000" w:themeColor="text1"/>
          <w:sz w:val="24"/>
          <w:szCs w:val="24"/>
          <w:lang w:val="fr-FR"/>
        </w:rPr>
        <w:t xml:space="preserve"> son dossie</w:t>
      </w:r>
      <w:r w:rsidRPr="00FC7834">
        <w:rPr>
          <w:rFonts w:ascii="Cambria" w:eastAsia="Cambria" w:hAnsi="Cambria" w:cs="Cambria"/>
          <w:color w:val="000000" w:themeColor="text1"/>
          <w:sz w:val="24"/>
          <w:szCs w:val="24"/>
          <w:lang w:val="fr-FR"/>
        </w:rPr>
        <w:t xml:space="preserve">r d’équivalence, en l’envoyant </w:t>
      </w:r>
      <w:r w:rsidR="00FC7834" w:rsidRPr="00FC7834">
        <w:rPr>
          <w:rFonts w:ascii="Cambria" w:eastAsia="Cambria" w:hAnsi="Cambria" w:cs="Cambria"/>
          <w:color w:val="000000" w:themeColor="text1"/>
          <w:sz w:val="24"/>
          <w:szCs w:val="24"/>
          <w:lang w:val="fr-FR"/>
        </w:rPr>
        <w:t>directement au</w:t>
      </w:r>
      <w:r w:rsidRPr="00FC7834">
        <w:rPr>
          <w:rFonts w:ascii="Cambria" w:eastAsia="Cambria" w:hAnsi="Cambria" w:cs="Cambria"/>
          <w:color w:val="000000" w:themeColor="text1"/>
          <w:sz w:val="24"/>
          <w:szCs w:val="24"/>
          <w:lang w:val="fr-FR"/>
        </w:rPr>
        <w:t xml:space="preserve"> service des équivalences sans passer par une tierce personne.</w:t>
      </w:r>
    </w:p>
    <w:p w14:paraId="00000086" w14:textId="77777777" w:rsidR="009E2D81" w:rsidRPr="00FC7834" w:rsidRDefault="006F0F9D" w:rsidP="00462F16">
      <w:pPr>
        <w:numPr>
          <w:ilvl w:val="1"/>
          <w:numId w:val="1"/>
        </w:numPr>
        <w:pBdr>
          <w:top w:val="nil"/>
          <w:left w:val="nil"/>
          <w:bottom w:val="nil"/>
          <w:right w:val="nil"/>
          <w:between w:val="nil"/>
        </w:pBdr>
        <w:spacing w:line="360" w:lineRule="auto"/>
        <w:ind w:left="2268" w:hanging="425"/>
        <w:jc w:val="both"/>
        <w:outlineLvl w:val="0"/>
        <w:rPr>
          <w:rFonts w:ascii="Cambria" w:eastAsia="Cambria" w:hAnsi="Cambria" w:cs="Cambria"/>
          <w:b/>
          <w:color w:val="000000" w:themeColor="text1"/>
          <w:sz w:val="24"/>
          <w:szCs w:val="24"/>
          <w:lang w:val="fr-FR"/>
        </w:rPr>
      </w:pPr>
      <w:bookmarkStart w:id="10" w:name="_Toc82895556"/>
      <w:r w:rsidRPr="00FC7834">
        <w:rPr>
          <w:rFonts w:ascii="Cambria" w:eastAsia="Cambria" w:hAnsi="Cambria" w:cs="Cambria"/>
          <w:b/>
          <w:color w:val="000000" w:themeColor="text1"/>
          <w:sz w:val="24"/>
          <w:szCs w:val="24"/>
          <w:lang w:val="fr-FR"/>
        </w:rPr>
        <w:t>Comment payer les 150€ de frais de gestion du dossier d’équivalence ?</w:t>
      </w:r>
      <w:bookmarkEnd w:id="10"/>
    </w:p>
    <w:p w14:paraId="00000087"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Le paiement doit être effectué par virement bancaire. </w:t>
      </w:r>
    </w:p>
    <w:p w14:paraId="00000088" w14:textId="4D8D45A4"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Si vous effectuez un </w:t>
      </w:r>
      <w:r w:rsidRPr="00FC7834">
        <w:rPr>
          <w:rFonts w:ascii="Cambria" w:eastAsia="Cambria" w:hAnsi="Cambria" w:cs="Cambria"/>
          <w:color w:val="000000" w:themeColor="text1"/>
          <w:sz w:val="24"/>
          <w:szCs w:val="24"/>
          <w:lang w:val="fr-FR"/>
        </w:rPr>
        <w:t xml:space="preserve">versement ou un virement, vous devez respecter les modalités </w:t>
      </w:r>
      <w:r w:rsidR="00FC7834" w:rsidRPr="00FC7834">
        <w:rPr>
          <w:rFonts w:ascii="Cambria" w:eastAsia="Cambria" w:hAnsi="Cambria" w:cs="Cambria"/>
          <w:color w:val="000000" w:themeColor="text1"/>
          <w:sz w:val="24"/>
          <w:szCs w:val="24"/>
          <w:lang w:val="fr-FR"/>
        </w:rPr>
        <w:t>suivantes :</w:t>
      </w:r>
    </w:p>
    <w:p w14:paraId="00000089"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Numéro de compte : 091-211 05 16-19</w:t>
      </w:r>
    </w:p>
    <w:p w14:paraId="0000008A" w14:textId="75291A9D" w:rsidR="009E2D81" w:rsidRPr="00FC7834" w:rsidRDefault="006F0F9D" w:rsidP="00FC7834">
      <w:pPr>
        <w:spacing w:line="360" w:lineRule="auto"/>
        <w:jc w:val="both"/>
        <w:rPr>
          <w:rFonts w:ascii="Cambria" w:eastAsia="Cambria" w:hAnsi="Cambria" w:cs="Cambria"/>
          <w:color w:val="000000" w:themeColor="text1"/>
          <w:sz w:val="24"/>
          <w:szCs w:val="24"/>
          <w:lang w:val="fr-FR"/>
        </w:rPr>
      </w:pPr>
      <w:sdt>
        <w:sdtPr>
          <w:rPr>
            <w:rFonts w:ascii="Cambria" w:hAnsi="Cambria"/>
            <w:color w:val="000000" w:themeColor="text1"/>
            <w:sz w:val="24"/>
            <w:szCs w:val="24"/>
            <w:lang w:val="fr-FR"/>
          </w:rPr>
          <w:tag w:val="goog_rdk_0"/>
          <w:id w:val="1817918768"/>
        </w:sdtPr>
        <w:sdtEndPr/>
        <w:sdtContent>
          <w:commentRangeStart w:id="11"/>
        </w:sdtContent>
      </w:sdt>
      <w:r w:rsidRPr="00FC7834">
        <w:rPr>
          <w:rFonts w:ascii="Cambria" w:eastAsia="Cambria" w:hAnsi="Cambria" w:cs="Cambria"/>
          <w:color w:val="000000" w:themeColor="text1"/>
          <w:sz w:val="24"/>
          <w:szCs w:val="24"/>
          <w:lang w:val="fr-FR"/>
        </w:rPr>
        <w:t>Si vous payez de l’étranger </w:t>
      </w:r>
      <w:commentRangeEnd w:id="11"/>
      <w:r w:rsidRPr="00FC7834">
        <w:rPr>
          <w:rFonts w:ascii="Cambria" w:hAnsi="Cambria"/>
          <w:color w:val="000000" w:themeColor="text1"/>
          <w:sz w:val="24"/>
          <w:szCs w:val="24"/>
          <w:lang w:val="fr-FR"/>
        </w:rPr>
        <w:commentReference w:id="11"/>
      </w:r>
      <w:r w:rsidRPr="00FC7834">
        <w:rPr>
          <w:rFonts w:ascii="Cambria" w:eastAsia="Cambria" w:hAnsi="Cambria" w:cs="Cambria"/>
          <w:color w:val="000000" w:themeColor="text1"/>
          <w:sz w:val="24"/>
          <w:szCs w:val="24"/>
          <w:lang w:val="fr-FR"/>
        </w:rPr>
        <w:t xml:space="preserve"> les modalités seront les </w:t>
      </w:r>
      <w:r w:rsidR="00FC7834" w:rsidRPr="00FC7834">
        <w:rPr>
          <w:rFonts w:ascii="Cambria" w:eastAsia="Cambria" w:hAnsi="Cambria" w:cs="Cambria"/>
          <w:color w:val="000000" w:themeColor="text1"/>
          <w:sz w:val="24"/>
          <w:szCs w:val="24"/>
          <w:lang w:val="fr-FR"/>
        </w:rPr>
        <w:t>suivantes :</w:t>
      </w:r>
      <w:r w:rsidRPr="00FC7834">
        <w:rPr>
          <w:rFonts w:ascii="Cambria" w:eastAsia="Cambria" w:hAnsi="Cambria" w:cs="Cambria"/>
          <w:color w:val="000000" w:themeColor="text1"/>
          <w:sz w:val="24"/>
          <w:szCs w:val="24"/>
          <w:lang w:val="fr-FR"/>
        </w:rPr>
        <w:t xml:space="preserve"> </w:t>
      </w:r>
    </w:p>
    <w:p w14:paraId="0000008B"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Code IBAN : BE39091211051619</w:t>
      </w:r>
    </w:p>
    <w:p w14:paraId="0000008C"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Code BIC : GKCCBEBB</w:t>
      </w:r>
    </w:p>
    <w:p w14:paraId="0000008D"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Bénéficiaire du paiement : DG enseignement obligatoires recettes équivalences 16.21</w:t>
      </w:r>
    </w:p>
    <w:p w14:paraId="0000008E"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Rue A lavallé,1 </w:t>
      </w:r>
    </w:p>
    <w:p w14:paraId="0000008F"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 1080 Bruxelles</w:t>
      </w:r>
    </w:p>
    <w:p w14:paraId="00000090"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Communication : Équivalence de ‘’ nom et prénom du demandeur ‘’.  </w:t>
      </w:r>
    </w:p>
    <w:p w14:paraId="00000091"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Pour être valable, la preuve de paiement doit être un document officiel original. </w:t>
      </w:r>
    </w:p>
    <w:p w14:paraId="00000092"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Pour prouver que le paiement a bien été effectué, il faut une preuve de débit. Il faut également mentionner le numéro de compte.</w:t>
      </w:r>
    </w:p>
    <w:p w14:paraId="00000093" w14:textId="77777777" w:rsidR="009E2D81" w:rsidRPr="00462F16" w:rsidRDefault="006F0F9D" w:rsidP="00FC7834">
      <w:pPr>
        <w:spacing w:line="360" w:lineRule="auto"/>
        <w:jc w:val="both"/>
        <w:rPr>
          <w:rFonts w:ascii="Cambria" w:eastAsia="Cambria" w:hAnsi="Cambria" w:cs="Cambria"/>
          <w:b/>
          <w:bCs/>
          <w:color w:val="000000" w:themeColor="text1"/>
          <w:sz w:val="24"/>
          <w:szCs w:val="24"/>
          <w:lang w:val="fr-FR"/>
        </w:rPr>
      </w:pPr>
      <w:r w:rsidRPr="00462F16">
        <w:rPr>
          <w:rFonts w:ascii="Cambria" w:eastAsia="Cambria" w:hAnsi="Cambria" w:cs="Cambria"/>
          <w:b/>
          <w:bCs/>
          <w:color w:val="000000" w:themeColor="text1"/>
          <w:sz w:val="24"/>
          <w:szCs w:val="24"/>
          <w:lang w:val="fr-FR"/>
        </w:rPr>
        <w:lastRenderedPageBreak/>
        <w:t>Exemples de paiements acceptés ou non :</w:t>
      </w:r>
    </w:p>
    <w:p w14:paraId="00000094" w14:textId="77777777" w:rsidR="009E2D81" w:rsidRPr="00FC7834" w:rsidRDefault="006F0F9D" w:rsidP="00FC7834">
      <w:pPr>
        <w:numPr>
          <w:ilvl w:val="0"/>
          <w:numId w:val="2"/>
        </w:numPr>
        <w:pBdr>
          <w:top w:val="nil"/>
          <w:left w:val="nil"/>
          <w:bottom w:val="nil"/>
          <w:right w:val="nil"/>
          <w:between w:val="nil"/>
        </w:pBdr>
        <w:spacing w:after="0" w:line="360" w:lineRule="auto"/>
        <w:ind w:left="283" w:hanging="435"/>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Avis</w:t>
      </w:r>
      <w:r w:rsidRPr="00FC7834">
        <w:rPr>
          <w:rFonts w:ascii="Cambria" w:eastAsia="Cambria" w:hAnsi="Cambria" w:cs="Cambria"/>
          <w:color w:val="000000" w:themeColor="text1"/>
          <w:sz w:val="24"/>
          <w:szCs w:val="24"/>
          <w:lang w:val="fr-FR"/>
        </w:rPr>
        <w:t xml:space="preserve"> de débit : oui</w:t>
      </w:r>
    </w:p>
    <w:p w14:paraId="00000095" w14:textId="77777777" w:rsidR="009E2D81" w:rsidRPr="00FC7834" w:rsidRDefault="006F0F9D" w:rsidP="00FC7834">
      <w:pPr>
        <w:numPr>
          <w:ilvl w:val="0"/>
          <w:numId w:val="2"/>
        </w:numPr>
        <w:pBdr>
          <w:top w:val="nil"/>
          <w:left w:val="nil"/>
          <w:bottom w:val="nil"/>
          <w:right w:val="nil"/>
          <w:between w:val="nil"/>
        </w:pBdr>
        <w:spacing w:after="0" w:line="360" w:lineRule="auto"/>
        <w:ind w:left="283" w:hanging="435"/>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Extrait du compte : oui</w:t>
      </w:r>
    </w:p>
    <w:p w14:paraId="00000096" w14:textId="77777777" w:rsidR="009E2D81" w:rsidRPr="00FC7834" w:rsidRDefault="006F0F9D" w:rsidP="00FC7834">
      <w:pPr>
        <w:numPr>
          <w:ilvl w:val="0"/>
          <w:numId w:val="2"/>
        </w:numPr>
        <w:pBdr>
          <w:top w:val="nil"/>
          <w:left w:val="nil"/>
          <w:bottom w:val="nil"/>
          <w:right w:val="nil"/>
          <w:between w:val="nil"/>
        </w:pBdr>
        <w:spacing w:after="0" w:line="360" w:lineRule="auto"/>
        <w:ind w:left="283" w:hanging="435"/>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Retiré du compte : oui</w:t>
      </w:r>
    </w:p>
    <w:p w14:paraId="00000097" w14:textId="47693ED7" w:rsidR="009E2D81" w:rsidRPr="00FC7834" w:rsidRDefault="00FC7834" w:rsidP="00FC7834">
      <w:pPr>
        <w:numPr>
          <w:ilvl w:val="0"/>
          <w:numId w:val="2"/>
        </w:numPr>
        <w:pBdr>
          <w:top w:val="nil"/>
          <w:left w:val="nil"/>
          <w:bottom w:val="nil"/>
          <w:right w:val="nil"/>
          <w:between w:val="nil"/>
        </w:pBdr>
        <w:spacing w:after="0" w:line="360" w:lineRule="auto"/>
        <w:ind w:left="283" w:hanging="435"/>
        <w:jc w:val="both"/>
        <w:rPr>
          <w:rFonts w:ascii="Cambria" w:eastAsia="Cambria" w:hAnsi="Cambria" w:cs="Cambria"/>
          <w:color w:val="000000" w:themeColor="text1"/>
          <w:sz w:val="24"/>
          <w:szCs w:val="24"/>
          <w:lang w:val="fr-FR"/>
        </w:rPr>
      </w:pPr>
      <w:proofErr w:type="spellStart"/>
      <w:r w:rsidRPr="00FC7834">
        <w:rPr>
          <w:rFonts w:ascii="Cambria" w:eastAsia="Cambria" w:hAnsi="Cambria" w:cs="Cambria"/>
          <w:color w:val="000000" w:themeColor="text1"/>
          <w:sz w:val="24"/>
          <w:szCs w:val="24"/>
          <w:lang w:val="fr-FR"/>
        </w:rPr>
        <w:t>Telem</w:t>
      </w:r>
      <w:proofErr w:type="spellEnd"/>
      <w:r w:rsidRPr="00FC7834">
        <w:rPr>
          <w:rFonts w:ascii="Cambria" w:eastAsia="Cambria" w:hAnsi="Cambria" w:cs="Cambria"/>
          <w:color w:val="000000" w:themeColor="text1"/>
          <w:sz w:val="24"/>
          <w:szCs w:val="24"/>
          <w:lang w:val="fr-FR"/>
        </w:rPr>
        <w:t xml:space="preserve"> de</w:t>
      </w:r>
      <w:r w:rsidR="006F0F9D" w:rsidRPr="00FC7834">
        <w:rPr>
          <w:rFonts w:ascii="Cambria" w:eastAsia="Cambria" w:hAnsi="Cambria" w:cs="Cambria"/>
          <w:color w:val="000000" w:themeColor="text1"/>
          <w:sz w:val="24"/>
          <w:szCs w:val="24"/>
          <w:lang w:val="fr-FR"/>
        </w:rPr>
        <w:t xml:space="preserve"> </w:t>
      </w:r>
      <w:r w:rsidRPr="00FC7834">
        <w:rPr>
          <w:rFonts w:ascii="Cambria" w:eastAsia="Cambria" w:hAnsi="Cambria" w:cs="Cambria"/>
          <w:color w:val="000000" w:themeColor="text1"/>
          <w:sz w:val="24"/>
          <w:szCs w:val="24"/>
          <w:lang w:val="fr-FR"/>
        </w:rPr>
        <w:t>virement postal</w:t>
      </w:r>
      <w:r w:rsidR="006F0F9D" w:rsidRPr="00FC7834">
        <w:rPr>
          <w:rFonts w:ascii="Cambria" w:eastAsia="Cambria" w:hAnsi="Cambria" w:cs="Cambria"/>
          <w:color w:val="000000" w:themeColor="text1"/>
          <w:sz w:val="24"/>
          <w:szCs w:val="24"/>
          <w:lang w:val="fr-FR"/>
        </w:rPr>
        <w:t xml:space="preserve"> d’un bureau de </w:t>
      </w:r>
      <w:r w:rsidRPr="00FC7834">
        <w:rPr>
          <w:rFonts w:ascii="Cambria" w:eastAsia="Cambria" w:hAnsi="Cambria" w:cs="Cambria"/>
          <w:color w:val="000000" w:themeColor="text1"/>
          <w:sz w:val="24"/>
          <w:szCs w:val="24"/>
          <w:lang w:val="fr-FR"/>
        </w:rPr>
        <w:t>poste belge</w:t>
      </w:r>
      <w:r w:rsidR="006F0F9D" w:rsidRPr="00FC7834">
        <w:rPr>
          <w:rFonts w:ascii="Cambria" w:eastAsia="Cambria" w:hAnsi="Cambria" w:cs="Cambria"/>
          <w:color w:val="000000" w:themeColor="text1"/>
          <w:sz w:val="24"/>
          <w:szCs w:val="24"/>
          <w:lang w:val="fr-FR"/>
        </w:rPr>
        <w:t> : oui</w:t>
      </w:r>
    </w:p>
    <w:p w14:paraId="00000098" w14:textId="77777777" w:rsidR="009E2D81" w:rsidRPr="00FC7834" w:rsidRDefault="006F0F9D" w:rsidP="00FC7834">
      <w:pPr>
        <w:numPr>
          <w:ilvl w:val="0"/>
          <w:numId w:val="2"/>
        </w:numPr>
        <w:pBdr>
          <w:top w:val="nil"/>
          <w:left w:val="nil"/>
          <w:bottom w:val="nil"/>
          <w:right w:val="nil"/>
          <w:between w:val="nil"/>
        </w:pBdr>
        <w:spacing w:after="0" w:line="360" w:lineRule="auto"/>
        <w:ind w:left="283" w:hanging="435"/>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Attestation de la banque reprenant toutes les informations relatives au virement : oui</w:t>
      </w:r>
    </w:p>
    <w:p w14:paraId="00000099" w14:textId="77777777" w:rsidR="009E2D81" w:rsidRPr="00FC7834" w:rsidRDefault="006F0F9D" w:rsidP="00FC7834">
      <w:pPr>
        <w:numPr>
          <w:ilvl w:val="0"/>
          <w:numId w:val="2"/>
        </w:numPr>
        <w:pBdr>
          <w:top w:val="nil"/>
          <w:left w:val="nil"/>
          <w:bottom w:val="nil"/>
          <w:right w:val="nil"/>
          <w:between w:val="nil"/>
        </w:pBdr>
        <w:spacing w:after="0" w:line="360" w:lineRule="auto"/>
        <w:ind w:left="283" w:hanging="435"/>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Ordre de transfert : non</w:t>
      </w:r>
    </w:p>
    <w:p w14:paraId="0000009A" w14:textId="77777777" w:rsidR="009E2D81" w:rsidRPr="00FC7834" w:rsidRDefault="006F0F9D" w:rsidP="00FC7834">
      <w:pPr>
        <w:numPr>
          <w:ilvl w:val="0"/>
          <w:numId w:val="2"/>
        </w:numPr>
        <w:pBdr>
          <w:top w:val="nil"/>
          <w:left w:val="nil"/>
          <w:bottom w:val="nil"/>
          <w:right w:val="nil"/>
          <w:between w:val="nil"/>
        </w:pBdr>
        <w:spacing w:after="0" w:line="360" w:lineRule="auto"/>
        <w:ind w:left="283" w:hanging="435"/>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Mandat postal : non</w:t>
      </w:r>
    </w:p>
    <w:p w14:paraId="0000009B" w14:textId="77777777" w:rsidR="009E2D81" w:rsidRPr="00FC7834" w:rsidRDefault="006F0F9D" w:rsidP="00FC7834">
      <w:pPr>
        <w:numPr>
          <w:ilvl w:val="0"/>
          <w:numId w:val="2"/>
        </w:numPr>
        <w:pBdr>
          <w:top w:val="nil"/>
          <w:left w:val="nil"/>
          <w:bottom w:val="nil"/>
          <w:right w:val="nil"/>
          <w:between w:val="nil"/>
        </w:pBdr>
        <w:spacing w:after="0" w:line="360" w:lineRule="auto"/>
        <w:ind w:left="283" w:hanging="435"/>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Chèque</w:t>
      </w:r>
      <w:r w:rsidRPr="00FC7834">
        <w:rPr>
          <w:rFonts w:ascii="Cambria" w:eastAsia="Cambria" w:hAnsi="Cambria" w:cs="Cambria"/>
          <w:color w:val="000000" w:themeColor="text1"/>
          <w:sz w:val="24"/>
          <w:szCs w:val="24"/>
          <w:lang w:val="fr-FR"/>
        </w:rPr>
        <w:t> : no</w:t>
      </w:r>
      <w:r w:rsidRPr="00FC7834">
        <w:rPr>
          <w:rFonts w:ascii="Cambria" w:eastAsia="Cambria" w:hAnsi="Cambria" w:cs="Cambria"/>
          <w:color w:val="000000" w:themeColor="text1"/>
          <w:sz w:val="24"/>
          <w:szCs w:val="24"/>
          <w:lang w:val="fr-FR"/>
        </w:rPr>
        <w:t>n</w:t>
      </w:r>
    </w:p>
    <w:p w14:paraId="0000009C" w14:textId="77777777" w:rsidR="009E2D81" w:rsidRPr="00FC7834" w:rsidRDefault="006F0F9D" w:rsidP="00FC7834">
      <w:pPr>
        <w:numPr>
          <w:ilvl w:val="0"/>
          <w:numId w:val="2"/>
        </w:numPr>
        <w:pBdr>
          <w:top w:val="nil"/>
          <w:left w:val="nil"/>
          <w:bottom w:val="nil"/>
          <w:right w:val="nil"/>
          <w:between w:val="nil"/>
        </w:pBdr>
        <w:spacing w:after="0" w:line="360" w:lineRule="auto"/>
        <w:ind w:left="283" w:hanging="435"/>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Argent liquide : non</w:t>
      </w:r>
    </w:p>
    <w:p w14:paraId="0000009D" w14:textId="77777777" w:rsidR="009E2D81" w:rsidRPr="00FC7834" w:rsidRDefault="006F0F9D" w:rsidP="00FC7834">
      <w:pPr>
        <w:numPr>
          <w:ilvl w:val="0"/>
          <w:numId w:val="2"/>
        </w:numPr>
        <w:pBdr>
          <w:top w:val="nil"/>
          <w:left w:val="nil"/>
          <w:bottom w:val="nil"/>
          <w:right w:val="nil"/>
          <w:between w:val="nil"/>
        </w:pBdr>
        <w:spacing w:after="0" w:line="360" w:lineRule="auto"/>
        <w:ind w:left="283" w:hanging="435"/>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Récépissé d’une demande de virement : non</w:t>
      </w:r>
    </w:p>
    <w:p w14:paraId="0000009E" w14:textId="77777777" w:rsidR="009E2D81" w:rsidRPr="00FC7834" w:rsidRDefault="009E2D81" w:rsidP="00FC7834">
      <w:pPr>
        <w:pBdr>
          <w:top w:val="nil"/>
          <w:left w:val="nil"/>
          <w:bottom w:val="nil"/>
          <w:right w:val="nil"/>
          <w:between w:val="nil"/>
        </w:pBdr>
        <w:spacing w:after="0" w:line="360" w:lineRule="auto"/>
        <w:ind w:left="720"/>
        <w:jc w:val="both"/>
        <w:rPr>
          <w:rFonts w:ascii="Cambria" w:eastAsia="Cambria" w:hAnsi="Cambria" w:cs="Cambria"/>
          <w:color w:val="000000" w:themeColor="text1"/>
          <w:sz w:val="24"/>
          <w:szCs w:val="24"/>
          <w:lang w:val="fr-FR"/>
        </w:rPr>
      </w:pPr>
    </w:p>
    <w:p w14:paraId="0000009F" w14:textId="77777777" w:rsidR="009E2D81" w:rsidRPr="00FC7834" w:rsidRDefault="006F0F9D" w:rsidP="00462F16">
      <w:pPr>
        <w:numPr>
          <w:ilvl w:val="0"/>
          <w:numId w:val="3"/>
        </w:numPr>
        <w:pBdr>
          <w:top w:val="nil"/>
          <w:left w:val="nil"/>
          <w:bottom w:val="nil"/>
          <w:right w:val="nil"/>
          <w:between w:val="nil"/>
        </w:pBdr>
        <w:spacing w:line="360" w:lineRule="auto"/>
        <w:ind w:left="714" w:hanging="357"/>
        <w:jc w:val="both"/>
        <w:outlineLvl w:val="0"/>
        <w:rPr>
          <w:rFonts w:ascii="Cambria" w:eastAsia="Cambria" w:hAnsi="Cambria" w:cs="Cambria"/>
          <w:b/>
          <w:color w:val="000000" w:themeColor="text1"/>
          <w:sz w:val="24"/>
          <w:szCs w:val="24"/>
          <w:lang w:val="fr-FR"/>
        </w:rPr>
      </w:pPr>
      <w:bookmarkStart w:id="12" w:name="_Toc82895557"/>
      <w:r w:rsidRPr="00FC7834">
        <w:rPr>
          <w:rFonts w:ascii="Cambria" w:eastAsia="Cambria" w:hAnsi="Cambria" w:cs="Cambria"/>
          <w:b/>
          <w:color w:val="000000" w:themeColor="text1"/>
          <w:sz w:val="24"/>
          <w:szCs w:val="24"/>
          <w:lang w:val="fr-FR"/>
        </w:rPr>
        <w:t>Comment envoyer son dossier au service des équivalences ?</w:t>
      </w:r>
      <w:bookmarkEnd w:id="12"/>
      <w:r w:rsidRPr="00FC7834">
        <w:rPr>
          <w:rFonts w:ascii="Cambria" w:eastAsia="Cambria" w:hAnsi="Cambria" w:cs="Cambria"/>
          <w:b/>
          <w:color w:val="000000" w:themeColor="text1"/>
          <w:sz w:val="24"/>
          <w:szCs w:val="24"/>
          <w:lang w:val="fr-FR"/>
        </w:rPr>
        <w:t xml:space="preserve"> </w:t>
      </w:r>
    </w:p>
    <w:p w14:paraId="000000A0" w14:textId="77777777" w:rsidR="009E2D81" w:rsidRPr="00FC7834" w:rsidRDefault="006F0F9D"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L’envoi peut être fait de trois façons différentes :</w:t>
      </w:r>
    </w:p>
    <w:p w14:paraId="000000A1" w14:textId="77777777" w:rsidR="009E2D81" w:rsidRPr="00FC7834" w:rsidRDefault="006F0F9D" w:rsidP="00FC7834">
      <w:pPr>
        <w:numPr>
          <w:ilvl w:val="1"/>
          <w:numId w:val="4"/>
        </w:numPr>
        <w:pBdr>
          <w:top w:val="nil"/>
          <w:left w:val="nil"/>
          <w:bottom w:val="nil"/>
          <w:right w:val="nil"/>
          <w:between w:val="nil"/>
        </w:pBdr>
        <w:spacing w:after="0" w:line="360" w:lineRule="auto"/>
        <w:ind w:left="283"/>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Envoyer le dossier par courrier (DHL) à l’adresse : service des équivalences rue Adolphe </w:t>
      </w:r>
      <w:proofErr w:type="spellStart"/>
      <w:r w:rsidRPr="00FC7834">
        <w:rPr>
          <w:rFonts w:ascii="Cambria" w:eastAsia="Cambria" w:hAnsi="Cambria" w:cs="Cambria"/>
          <w:color w:val="000000" w:themeColor="text1"/>
          <w:sz w:val="24"/>
          <w:szCs w:val="24"/>
          <w:lang w:val="fr-FR"/>
        </w:rPr>
        <w:t>Lavallée</w:t>
      </w:r>
      <w:proofErr w:type="spellEnd"/>
      <w:r w:rsidRPr="00FC7834">
        <w:rPr>
          <w:rFonts w:ascii="Cambria" w:eastAsia="Cambria" w:hAnsi="Cambria" w:cs="Cambria"/>
          <w:color w:val="000000" w:themeColor="text1"/>
          <w:sz w:val="24"/>
          <w:szCs w:val="24"/>
          <w:lang w:val="fr-FR"/>
        </w:rPr>
        <w:t xml:space="preserve"> 1,1080 Bruxelles Belgique.</w:t>
      </w:r>
    </w:p>
    <w:p w14:paraId="000000A2" w14:textId="77777777" w:rsidR="009E2D81" w:rsidRPr="00FC7834" w:rsidRDefault="006F0F9D" w:rsidP="00FC7834">
      <w:pPr>
        <w:numPr>
          <w:ilvl w:val="1"/>
          <w:numId w:val="4"/>
        </w:numPr>
        <w:pBdr>
          <w:top w:val="nil"/>
          <w:left w:val="nil"/>
          <w:bottom w:val="nil"/>
          <w:right w:val="nil"/>
          <w:between w:val="nil"/>
        </w:pBdr>
        <w:spacing w:after="0" w:line="360" w:lineRule="auto"/>
        <w:ind w:left="283"/>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Déposer le dossier complet dans les bureaux du service des équivalences de l’enseignement secondaires uniquement sur rendez –vous (</w:t>
      </w:r>
      <w:r w:rsidRPr="00FC7834">
        <w:rPr>
          <w:rFonts w:ascii="Cambria" w:eastAsia="Cambria" w:hAnsi="Cambria" w:cs="Cambria"/>
          <w:color w:val="000000" w:themeColor="text1"/>
          <w:sz w:val="24"/>
          <w:szCs w:val="24"/>
          <w:lang w:val="fr-FR"/>
        </w:rPr>
        <w:t>mais depuis La pandémie qui sévit, cette possibilité n’est plus d’actualité).</w:t>
      </w:r>
    </w:p>
    <w:p w14:paraId="000000A3" w14:textId="77777777" w:rsidR="009E2D81" w:rsidRPr="00FC7834" w:rsidRDefault="006F0F9D" w:rsidP="00FC7834">
      <w:pPr>
        <w:numPr>
          <w:ilvl w:val="1"/>
          <w:numId w:val="4"/>
        </w:numPr>
        <w:pBdr>
          <w:top w:val="nil"/>
          <w:left w:val="nil"/>
          <w:bottom w:val="nil"/>
          <w:right w:val="nil"/>
          <w:between w:val="nil"/>
        </w:pBdr>
        <w:spacing w:line="360" w:lineRule="auto"/>
        <w:ind w:left="283"/>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Envoyer </w:t>
      </w:r>
      <w:r w:rsidRPr="00FC7834">
        <w:rPr>
          <w:rFonts w:ascii="Cambria" w:eastAsia="Cambria" w:hAnsi="Cambria" w:cs="Cambria"/>
          <w:color w:val="000000" w:themeColor="text1"/>
          <w:sz w:val="24"/>
          <w:szCs w:val="24"/>
          <w:lang w:val="fr-FR"/>
        </w:rPr>
        <w:t>le</w:t>
      </w:r>
      <w:r w:rsidRPr="00FC7834">
        <w:rPr>
          <w:rFonts w:ascii="Cambria" w:eastAsia="Cambria" w:hAnsi="Cambria" w:cs="Cambria"/>
          <w:color w:val="000000" w:themeColor="text1"/>
          <w:sz w:val="24"/>
          <w:szCs w:val="24"/>
          <w:lang w:val="fr-FR"/>
        </w:rPr>
        <w:t xml:space="preserve"> dossier à votre correspondant en Belgique qui se chargera lui-même d</w:t>
      </w:r>
      <w:r w:rsidRPr="00FC7834">
        <w:rPr>
          <w:rFonts w:ascii="Cambria" w:eastAsia="Cambria" w:hAnsi="Cambria" w:cs="Cambria"/>
          <w:color w:val="000000" w:themeColor="text1"/>
          <w:sz w:val="24"/>
          <w:szCs w:val="24"/>
          <w:lang w:val="fr-FR"/>
        </w:rPr>
        <w:t>e l’</w:t>
      </w:r>
      <w:r w:rsidRPr="00FC7834">
        <w:rPr>
          <w:rFonts w:ascii="Cambria" w:eastAsia="Cambria" w:hAnsi="Cambria" w:cs="Cambria"/>
          <w:color w:val="000000" w:themeColor="text1"/>
          <w:sz w:val="24"/>
          <w:szCs w:val="24"/>
          <w:lang w:val="fr-FR"/>
        </w:rPr>
        <w:t>envoyer au service des équivalences.</w:t>
      </w:r>
    </w:p>
    <w:p w14:paraId="000000A4" w14:textId="77777777" w:rsidR="009E2D81" w:rsidRPr="00FC7834" w:rsidRDefault="006F0F9D" w:rsidP="00462F16">
      <w:pPr>
        <w:numPr>
          <w:ilvl w:val="0"/>
          <w:numId w:val="3"/>
        </w:numPr>
        <w:pBdr>
          <w:top w:val="nil"/>
          <w:left w:val="nil"/>
          <w:bottom w:val="nil"/>
          <w:right w:val="nil"/>
          <w:between w:val="nil"/>
        </w:pBdr>
        <w:spacing w:after="0" w:line="360" w:lineRule="auto"/>
        <w:ind w:left="714" w:hanging="357"/>
        <w:jc w:val="both"/>
        <w:outlineLvl w:val="0"/>
        <w:rPr>
          <w:rFonts w:ascii="Cambria" w:eastAsia="Cambria" w:hAnsi="Cambria" w:cs="Cambria"/>
          <w:b/>
          <w:color w:val="000000" w:themeColor="text1"/>
          <w:sz w:val="24"/>
          <w:szCs w:val="24"/>
          <w:lang w:val="fr-FR"/>
        </w:rPr>
      </w:pPr>
      <w:bookmarkStart w:id="13" w:name="_Toc82895558"/>
      <w:r w:rsidRPr="00FC7834">
        <w:rPr>
          <w:rFonts w:ascii="Cambria" w:eastAsia="Cambria" w:hAnsi="Cambria" w:cs="Cambria"/>
          <w:b/>
          <w:color w:val="000000" w:themeColor="text1"/>
          <w:sz w:val="24"/>
          <w:szCs w:val="24"/>
          <w:lang w:val="fr-FR"/>
        </w:rPr>
        <w:t>Comment savoir que son dossier a été mis en ligne ? Et comment suivre son évolution en ligne ?</w:t>
      </w:r>
      <w:bookmarkEnd w:id="13"/>
    </w:p>
    <w:p w14:paraId="000000A5" w14:textId="77777777" w:rsidR="009E2D81" w:rsidRPr="00FC7834" w:rsidRDefault="009E2D81" w:rsidP="00FC7834">
      <w:pPr>
        <w:pBdr>
          <w:top w:val="nil"/>
          <w:left w:val="nil"/>
          <w:bottom w:val="nil"/>
          <w:right w:val="nil"/>
          <w:between w:val="nil"/>
        </w:pBdr>
        <w:spacing w:after="0" w:line="360" w:lineRule="auto"/>
        <w:ind w:left="720"/>
        <w:jc w:val="both"/>
        <w:rPr>
          <w:rFonts w:ascii="Cambria" w:eastAsia="Cambria" w:hAnsi="Cambria" w:cs="Cambria"/>
          <w:b/>
          <w:color w:val="000000" w:themeColor="text1"/>
          <w:sz w:val="24"/>
          <w:szCs w:val="24"/>
          <w:lang w:val="fr-FR"/>
        </w:rPr>
      </w:pPr>
    </w:p>
    <w:p w14:paraId="000000A6" w14:textId="0CC8F1C4" w:rsidR="009E2D81" w:rsidRPr="00462F16" w:rsidRDefault="006F0F9D" w:rsidP="00462F16">
      <w:pPr>
        <w:pStyle w:val="Paragraphedeliste"/>
        <w:numPr>
          <w:ilvl w:val="1"/>
          <w:numId w:val="3"/>
        </w:numPr>
        <w:pBdr>
          <w:top w:val="nil"/>
          <w:left w:val="nil"/>
          <w:bottom w:val="nil"/>
          <w:right w:val="nil"/>
          <w:between w:val="nil"/>
        </w:pBdr>
        <w:spacing w:after="0" w:line="360" w:lineRule="auto"/>
        <w:ind w:left="714" w:hanging="357"/>
        <w:jc w:val="both"/>
        <w:outlineLvl w:val="0"/>
        <w:rPr>
          <w:rFonts w:ascii="Cambria" w:eastAsia="Cambria" w:hAnsi="Cambria" w:cs="Cambria"/>
          <w:b/>
          <w:color w:val="000000" w:themeColor="text1"/>
          <w:sz w:val="24"/>
          <w:szCs w:val="24"/>
          <w:lang w:val="fr-FR"/>
        </w:rPr>
      </w:pPr>
      <w:bookmarkStart w:id="14" w:name="_Toc82895559"/>
      <w:r w:rsidRPr="00462F16">
        <w:rPr>
          <w:rFonts w:ascii="Cambria" w:eastAsia="Cambria" w:hAnsi="Cambria" w:cs="Cambria"/>
          <w:b/>
          <w:color w:val="000000" w:themeColor="text1"/>
          <w:sz w:val="24"/>
          <w:szCs w:val="24"/>
          <w:lang w:val="fr-FR"/>
        </w:rPr>
        <w:t>Comment savoir que son dossier est en ligne ?</w:t>
      </w:r>
      <w:bookmarkEnd w:id="14"/>
    </w:p>
    <w:p w14:paraId="000000A7" w14:textId="7CF9B278" w:rsidR="009E2D81" w:rsidRPr="00FC7834" w:rsidRDefault="006F0F9D" w:rsidP="00FC7834">
      <w:pPr>
        <w:numPr>
          <w:ilvl w:val="0"/>
          <w:numId w:val="5"/>
        </w:numPr>
        <w:pBdr>
          <w:top w:val="nil"/>
          <w:left w:val="nil"/>
          <w:bottom w:val="nil"/>
          <w:right w:val="nil"/>
          <w:between w:val="nil"/>
        </w:pBdr>
        <w:spacing w:after="0"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Se connecter sur le </w:t>
      </w:r>
      <w:r w:rsidR="00FC7834" w:rsidRPr="00FC7834">
        <w:rPr>
          <w:rFonts w:ascii="Cambria" w:eastAsia="Cambria" w:hAnsi="Cambria" w:cs="Cambria"/>
          <w:color w:val="000000" w:themeColor="text1"/>
          <w:sz w:val="24"/>
          <w:szCs w:val="24"/>
          <w:lang w:val="fr-FR"/>
        </w:rPr>
        <w:t>site du</w:t>
      </w:r>
      <w:r w:rsidRPr="00FC7834">
        <w:rPr>
          <w:rFonts w:ascii="Cambria" w:eastAsia="Cambria" w:hAnsi="Cambria" w:cs="Cambria"/>
          <w:color w:val="000000" w:themeColor="text1"/>
          <w:sz w:val="24"/>
          <w:szCs w:val="24"/>
          <w:lang w:val="fr-FR"/>
        </w:rPr>
        <w:t xml:space="preserve"> </w:t>
      </w:r>
      <w:r w:rsidR="00FC7834" w:rsidRPr="00FC7834">
        <w:rPr>
          <w:rFonts w:ascii="Cambria" w:eastAsia="Cambria" w:hAnsi="Cambria" w:cs="Cambria"/>
          <w:color w:val="000000" w:themeColor="text1"/>
          <w:sz w:val="24"/>
          <w:szCs w:val="24"/>
          <w:lang w:val="fr-FR"/>
        </w:rPr>
        <w:t>service des</w:t>
      </w:r>
      <w:r w:rsidRPr="00FC7834">
        <w:rPr>
          <w:rFonts w:ascii="Cambria" w:eastAsia="Cambria" w:hAnsi="Cambria" w:cs="Cambria"/>
          <w:color w:val="000000" w:themeColor="text1"/>
          <w:sz w:val="24"/>
          <w:szCs w:val="24"/>
          <w:lang w:val="fr-FR"/>
        </w:rPr>
        <w:t xml:space="preserve"> équivalences  </w:t>
      </w:r>
      <w:hyperlink r:id="rId12">
        <w:r w:rsidRPr="00FC7834">
          <w:rPr>
            <w:rFonts w:ascii="Cambria" w:eastAsia="Cambria" w:hAnsi="Cambria" w:cs="Cambria"/>
            <w:color w:val="365F91" w:themeColor="accent1" w:themeShade="BF"/>
            <w:sz w:val="24"/>
            <w:szCs w:val="24"/>
            <w:u w:val="single"/>
            <w:lang w:val="fr-FR"/>
          </w:rPr>
          <w:t>www.equivalences.cfwb.be</w:t>
        </w:r>
      </w:hyperlink>
      <w:r w:rsidRPr="00FC7834">
        <w:rPr>
          <w:rFonts w:ascii="Cambria" w:eastAsia="Cambria" w:hAnsi="Cambria" w:cs="Cambria"/>
          <w:color w:val="365F91" w:themeColor="accent1" w:themeShade="BF"/>
          <w:sz w:val="24"/>
          <w:szCs w:val="24"/>
          <w:u w:val="single"/>
          <w:lang w:val="fr-FR"/>
        </w:rPr>
        <w:t xml:space="preserve"> </w:t>
      </w:r>
    </w:p>
    <w:p w14:paraId="000000A8" w14:textId="77777777" w:rsidR="009E2D81" w:rsidRPr="00FC7834" w:rsidRDefault="006F0F9D" w:rsidP="00FC7834">
      <w:pPr>
        <w:numPr>
          <w:ilvl w:val="0"/>
          <w:numId w:val="7"/>
        </w:numPr>
        <w:pBdr>
          <w:top w:val="nil"/>
          <w:left w:val="nil"/>
          <w:bottom w:val="nil"/>
          <w:right w:val="nil"/>
          <w:between w:val="nil"/>
        </w:pBdr>
        <w:spacing w:line="360" w:lineRule="auto"/>
        <w:jc w:val="both"/>
        <w:rPr>
          <w:rFonts w:ascii="Cambria" w:eastAsia="Cambria" w:hAnsi="Cambria" w:cs="Cambria"/>
          <w:b/>
          <w:color w:val="000000" w:themeColor="text1"/>
          <w:sz w:val="24"/>
          <w:szCs w:val="24"/>
          <w:lang w:val="fr-FR"/>
        </w:rPr>
      </w:pPr>
      <w:r w:rsidRPr="00FC7834">
        <w:rPr>
          <w:rFonts w:ascii="Cambria" w:eastAsia="Cambria" w:hAnsi="Cambria" w:cs="Cambria"/>
          <w:color w:val="000000" w:themeColor="text1"/>
          <w:sz w:val="24"/>
          <w:szCs w:val="24"/>
          <w:lang w:val="fr-FR"/>
        </w:rPr>
        <w:t xml:space="preserve">Cliquer sur </w:t>
      </w:r>
      <w:r w:rsidRPr="00FC7834">
        <w:rPr>
          <w:rFonts w:ascii="Cambria" w:eastAsia="Cambria" w:hAnsi="Cambria" w:cs="Cambria"/>
          <w:color w:val="000000" w:themeColor="text1"/>
          <w:sz w:val="24"/>
          <w:szCs w:val="24"/>
          <w:lang w:val="fr-FR"/>
        </w:rPr>
        <w:t>“</w:t>
      </w:r>
      <w:r w:rsidRPr="00FC7834">
        <w:rPr>
          <w:rFonts w:ascii="Cambria" w:eastAsia="Cambria" w:hAnsi="Cambria" w:cs="Cambria"/>
          <w:color w:val="000000" w:themeColor="text1"/>
          <w:sz w:val="24"/>
          <w:szCs w:val="24"/>
          <w:lang w:val="fr-FR"/>
        </w:rPr>
        <w:t>si vous possédez un diplôme de l’enseignement supérieur ou, universitaire </w:t>
      </w:r>
      <w:r w:rsidRPr="00FC7834">
        <w:rPr>
          <w:rFonts w:ascii="Cambria" w:eastAsia="Cambria" w:hAnsi="Cambria" w:cs="Cambria"/>
          <w:color w:val="000000" w:themeColor="text1"/>
          <w:sz w:val="24"/>
          <w:szCs w:val="24"/>
          <w:lang w:val="fr-FR"/>
        </w:rPr>
        <w:t>”</w:t>
      </w:r>
      <w:r w:rsidRPr="00FC7834">
        <w:rPr>
          <w:rFonts w:ascii="Cambria" w:eastAsia="Cambria" w:hAnsi="Cambria" w:cs="Cambria"/>
          <w:color w:val="000000" w:themeColor="text1"/>
          <w:sz w:val="24"/>
          <w:szCs w:val="24"/>
          <w:lang w:val="fr-FR"/>
        </w:rPr>
        <w:t> </w:t>
      </w:r>
      <w:r w:rsidRPr="00FC7834">
        <w:rPr>
          <w:rFonts w:ascii="Cambria" w:eastAsia="Cambria" w:hAnsi="Cambria" w:cs="Cambria"/>
          <w:color w:val="000000" w:themeColor="text1"/>
          <w:sz w:val="24"/>
          <w:szCs w:val="24"/>
          <w:lang w:val="fr-FR"/>
        </w:rPr>
        <w:t>→ “</w:t>
      </w:r>
      <w:r w:rsidRPr="00FC7834">
        <w:rPr>
          <w:rFonts w:ascii="Cambria" w:eastAsia="Cambria" w:hAnsi="Cambria" w:cs="Cambria"/>
          <w:color w:val="000000" w:themeColor="text1"/>
          <w:sz w:val="24"/>
          <w:szCs w:val="24"/>
          <w:lang w:val="fr-FR"/>
        </w:rPr>
        <w:t>pour l’équivalence d’un diplôme français de baccalauréat</w:t>
      </w:r>
      <w:r w:rsidRPr="00FC7834">
        <w:rPr>
          <w:rFonts w:ascii="Cambria" w:eastAsia="Cambria" w:hAnsi="Cambria" w:cs="Cambria"/>
          <w:color w:val="000000" w:themeColor="text1"/>
          <w:sz w:val="24"/>
          <w:szCs w:val="24"/>
          <w:lang w:val="fr-FR"/>
        </w:rPr>
        <w:t>”</w:t>
      </w:r>
      <w:r w:rsidRPr="00FC7834">
        <w:rPr>
          <w:rFonts w:ascii="Cambria" w:eastAsia="Cambria" w:hAnsi="Cambria" w:cs="Cambria"/>
          <w:color w:val="000000" w:themeColor="text1"/>
          <w:sz w:val="24"/>
          <w:szCs w:val="24"/>
          <w:lang w:val="fr-FR"/>
        </w:rPr>
        <w:t> </w:t>
      </w:r>
      <w:r w:rsidRPr="00FC7834">
        <w:rPr>
          <w:rFonts w:ascii="Cambria" w:eastAsia="Cambria" w:hAnsi="Cambria" w:cs="Cambria"/>
          <w:color w:val="000000" w:themeColor="text1"/>
          <w:sz w:val="24"/>
          <w:szCs w:val="24"/>
          <w:lang w:val="fr-FR"/>
        </w:rPr>
        <w:t>🡪</w:t>
      </w:r>
      <w:r w:rsidRPr="00FC7834">
        <w:rPr>
          <w:rFonts w:ascii="Cambria" w:eastAsia="Cambria" w:hAnsi="Cambria" w:cs="Cambria"/>
          <w:color w:val="000000" w:themeColor="text1"/>
          <w:sz w:val="24"/>
          <w:szCs w:val="24"/>
          <w:lang w:val="fr-FR"/>
        </w:rPr>
        <w:t xml:space="preserve"> </w:t>
      </w:r>
      <w:r w:rsidRPr="00FC7834">
        <w:rPr>
          <w:rFonts w:ascii="Cambria" w:eastAsia="Cambria" w:hAnsi="Cambria" w:cs="Cambria"/>
          <w:color w:val="000000" w:themeColor="text1"/>
          <w:sz w:val="24"/>
          <w:szCs w:val="24"/>
          <w:lang w:val="fr-FR"/>
        </w:rPr>
        <w:t>“</w:t>
      </w:r>
      <w:r w:rsidRPr="00FC7834">
        <w:rPr>
          <w:rFonts w:ascii="Cambria" w:eastAsia="Cambria" w:hAnsi="Cambria" w:cs="Cambria"/>
          <w:color w:val="000000" w:themeColor="text1"/>
          <w:sz w:val="24"/>
          <w:szCs w:val="24"/>
          <w:lang w:val="fr-FR"/>
        </w:rPr>
        <w:t> pour continuer des études supérieures en communauté françaises </w:t>
      </w:r>
      <w:proofErr w:type="gramStart"/>
      <w:r w:rsidRPr="00FC7834">
        <w:rPr>
          <w:rFonts w:ascii="Cambria" w:eastAsia="Cambria" w:hAnsi="Cambria" w:cs="Cambria"/>
          <w:color w:val="000000" w:themeColor="text1"/>
          <w:sz w:val="24"/>
          <w:szCs w:val="24"/>
          <w:lang w:val="fr-FR"/>
        </w:rPr>
        <w:t>”;</w:t>
      </w:r>
      <w:proofErr w:type="gramEnd"/>
    </w:p>
    <w:p w14:paraId="000000A9" w14:textId="56252945" w:rsidR="009E2D81" w:rsidRPr="00FC7834" w:rsidRDefault="006F0F9D" w:rsidP="00FC7834">
      <w:pPr>
        <w:numPr>
          <w:ilvl w:val="0"/>
          <w:numId w:val="10"/>
        </w:numPr>
        <w:spacing w:line="360" w:lineRule="auto"/>
        <w:jc w:val="both"/>
        <w:rPr>
          <w:rFonts w:ascii="Cambria" w:eastAsia="Cambria" w:hAnsi="Cambria" w:cs="Cambria"/>
          <w:color w:val="000000" w:themeColor="text1"/>
          <w:sz w:val="24"/>
          <w:szCs w:val="24"/>
          <w:lang w:val="fr-FR"/>
        </w:rPr>
      </w:pPr>
      <w:bookmarkStart w:id="15" w:name="_heading=h.gjdgxs" w:colFirst="0" w:colLast="0"/>
      <w:bookmarkEnd w:id="15"/>
      <w:r w:rsidRPr="00FC7834">
        <w:rPr>
          <w:rFonts w:ascii="Cambria" w:eastAsia="Cambria" w:hAnsi="Cambria" w:cs="Cambria"/>
          <w:color w:val="000000" w:themeColor="text1"/>
          <w:sz w:val="24"/>
          <w:szCs w:val="24"/>
          <w:lang w:val="fr-FR"/>
        </w:rPr>
        <w:t xml:space="preserve">Cliquer sur “mon dossier” → “mon dossier a-t-il été reçu ?” → entrer l’information à rechercher puis → </w:t>
      </w:r>
      <w:r w:rsidR="00FC7834" w:rsidRPr="00FC7834">
        <w:rPr>
          <w:rFonts w:ascii="Cambria" w:eastAsia="Cambria" w:hAnsi="Cambria" w:cs="Cambria"/>
          <w:color w:val="000000" w:themeColor="text1"/>
          <w:sz w:val="24"/>
          <w:szCs w:val="24"/>
          <w:lang w:val="fr-FR"/>
        </w:rPr>
        <w:t>Cliquer sur</w:t>
      </w:r>
      <w:r w:rsidRPr="00FC7834">
        <w:rPr>
          <w:rFonts w:ascii="Cambria" w:eastAsia="Cambria" w:hAnsi="Cambria" w:cs="Cambria"/>
          <w:color w:val="000000" w:themeColor="text1"/>
          <w:sz w:val="24"/>
          <w:szCs w:val="24"/>
          <w:lang w:val="fr-FR"/>
        </w:rPr>
        <w:t xml:space="preserve"> “recherche”</w:t>
      </w:r>
      <w:r w:rsidRPr="00FC7834">
        <w:rPr>
          <w:rFonts w:ascii="Cambria" w:eastAsia="Cambria" w:hAnsi="Cambria" w:cs="Cambria"/>
          <w:color w:val="000000" w:themeColor="text1"/>
          <w:sz w:val="24"/>
          <w:szCs w:val="24"/>
          <w:lang w:val="fr-FR"/>
        </w:rPr>
        <w:t xml:space="preserve">. </w:t>
      </w:r>
    </w:p>
    <w:p w14:paraId="000000AA" w14:textId="24EEEE3D" w:rsidR="009E2D81" w:rsidRPr="00FC7834" w:rsidRDefault="006F0F9D" w:rsidP="00FC7834">
      <w:pPr>
        <w:spacing w:line="360" w:lineRule="auto"/>
        <w:jc w:val="both"/>
        <w:rPr>
          <w:rFonts w:ascii="Cambria" w:eastAsia="Cambria" w:hAnsi="Cambria" w:cs="Cambria"/>
          <w:color w:val="000000" w:themeColor="text1"/>
          <w:sz w:val="24"/>
          <w:szCs w:val="24"/>
          <w:lang w:val="fr-FR"/>
        </w:rPr>
      </w:pPr>
      <w:bookmarkStart w:id="16" w:name="_heading=h.d8urcsqs18rm" w:colFirst="0" w:colLast="0"/>
      <w:bookmarkEnd w:id="16"/>
      <w:r w:rsidRPr="00FC7834">
        <w:rPr>
          <w:rFonts w:ascii="Cambria" w:eastAsia="Cambria" w:hAnsi="Cambria" w:cs="Cambria"/>
          <w:color w:val="000000" w:themeColor="text1"/>
          <w:sz w:val="24"/>
          <w:szCs w:val="24"/>
          <w:lang w:val="fr-FR"/>
        </w:rPr>
        <w:lastRenderedPageBreak/>
        <w:t xml:space="preserve">Si le dossier n’a pas encore été mis en ligne, un message s'affichera stipulant que le dossier n’est pas encore mis en ligne. </w:t>
      </w:r>
    </w:p>
    <w:p w14:paraId="000000AB" w14:textId="2A2E315E" w:rsidR="009E2D81" w:rsidRPr="00FC7834" w:rsidRDefault="006F0F9D" w:rsidP="00FC7834">
      <w:pPr>
        <w:spacing w:line="360" w:lineRule="auto"/>
        <w:jc w:val="both"/>
        <w:rPr>
          <w:rFonts w:ascii="Cambria" w:eastAsia="Cambria" w:hAnsi="Cambria" w:cs="Cambria"/>
          <w:color w:val="000000" w:themeColor="text1"/>
          <w:sz w:val="24"/>
          <w:szCs w:val="24"/>
          <w:lang w:val="fr-FR"/>
        </w:rPr>
      </w:pPr>
      <w:bookmarkStart w:id="17" w:name="_heading=h.b7e0pm1q3d49" w:colFirst="0" w:colLast="0"/>
      <w:bookmarkEnd w:id="17"/>
      <w:r w:rsidRPr="00FC7834">
        <w:rPr>
          <w:rFonts w:ascii="Cambria" w:eastAsia="Cambria" w:hAnsi="Cambria" w:cs="Cambria"/>
          <w:color w:val="000000" w:themeColor="text1"/>
          <w:sz w:val="24"/>
          <w:szCs w:val="24"/>
          <w:lang w:val="fr-FR"/>
        </w:rPr>
        <w:t>Si le dossier est mis en ligne, La date de réception du dossier s’affichera, ainsi qu’un code-barre de 13 chiffres qui servira</w:t>
      </w:r>
      <w:r w:rsidRPr="00FC7834">
        <w:rPr>
          <w:rFonts w:ascii="Cambria" w:eastAsia="Cambria" w:hAnsi="Cambria" w:cs="Cambria"/>
          <w:color w:val="000000" w:themeColor="text1"/>
          <w:sz w:val="24"/>
          <w:szCs w:val="24"/>
          <w:lang w:val="fr-FR"/>
        </w:rPr>
        <w:t xml:space="preserve"> à suivre l’évolution du dossier en ligne.</w:t>
      </w:r>
    </w:p>
    <w:p w14:paraId="000000AC" w14:textId="125B2EB3" w:rsidR="009E2D81" w:rsidRDefault="006F0F9D" w:rsidP="00462F16">
      <w:pPr>
        <w:numPr>
          <w:ilvl w:val="1"/>
          <w:numId w:val="3"/>
        </w:numPr>
        <w:spacing w:after="0" w:line="360" w:lineRule="auto"/>
        <w:ind w:left="714" w:hanging="357"/>
        <w:jc w:val="both"/>
        <w:outlineLvl w:val="0"/>
        <w:rPr>
          <w:rFonts w:ascii="Cambria" w:eastAsia="Cambria" w:hAnsi="Cambria" w:cs="Cambria"/>
          <w:b/>
          <w:color w:val="000000" w:themeColor="text1"/>
          <w:sz w:val="24"/>
          <w:szCs w:val="24"/>
          <w:lang w:val="fr-FR"/>
        </w:rPr>
      </w:pPr>
      <w:bookmarkStart w:id="18" w:name="_Toc82895560"/>
      <w:r w:rsidRPr="00FC7834">
        <w:rPr>
          <w:rFonts w:ascii="Cambria" w:eastAsia="Cambria" w:hAnsi="Cambria" w:cs="Cambria"/>
          <w:b/>
          <w:color w:val="000000" w:themeColor="text1"/>
          <w:sz w:val="24"/>
          <w:szCs w:val="24"/>
          <w:lang w:val="fr-FR"/>
        </w:rPr>
        <w:t>Comment suivre l’évolution de son dossier en ligne ?</w:t>
      </w:r>
      <w:bookmarkEnd w:id="18"/>
    </w:p>
    <w:p w14:paraId="4F1B450B" w14:textId="77777777" w:rsidR="00462F16" w:rsidRPr="00FC7834" w:rsidRDefault="00462F16" w:rsidP="00462F16">
      <w:pPr>
        <w:spacing w:after="0" w:line="360" w:lineRule="auto"/>
        <w:ind w:left="720"/>
        <w:jc w:val="both"/>
        <w:rPr>
          <w:rFonts w:ascii="Cambria" w:eastAsia="Cambria" w:hAnsi="Cambria" w:cs="Cambria"/>
          <w:b/>
          <w:color w:val="000000" w:themeColor="text1"/>
          <w:sz w:val="24"/>
          <w:szCs w:val="24"/>
          <w:lang w:val="fr-FR"/>
        </w:rPr>
      </w:pPr>
    </w:p>
    <w:p w14:paraId="000000AD" w14:textId="043C24C4" w:rsidR="009E2D81" w:rsidRPr="00FC7834" w:rsidRDefault="006F0F9D" w:rsidP="00FC7834">
      <w:pPr>
        <w:pBdr>
          <w:top w:val="nil"/>
          <w:left w:val="nil"/>
          <w:bottom w:val="nil"/>
          <w:right w:val="nil"/>
          <w:between w:val="nil"/>
        </w:pBdr>
        <w:spacing w:after="0"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La procédure est la même</w:t>
      </w:r>
      <w:r w:rsidRPr="00FC7834">
        <w:rPr>
          <w:rFonts w:ascii="Cambria" w:eastAsia="Cambria" w:hAnsi="Cambria" w:cs="Cambria"/>
          <w:color w:val="000000" w:themeColor="text1"/>
          <w:sz w:val="24"/>
          <w:szCs w:val="24"/>
          <w:lang w:val="fr-FR"/>
        </w:rPr>
        <w:t xml:space="preserve"> que la précédente, </w:t>
      </w:r>
      <w:r w:rsidR="00462F16" w:rsidRPr="00FC7834">
        <w:rPr>
          <w:rFonts w:ascii="Cambria" w:eastAsia="Cambria" w:hAnsi="Cambria" w:cs="Cambria"/>
          <w:color w:val="000000" w:themeColor="text1"/>
          <w:sz w:val="24"/>
          <w:szCs w:val="24"/>
          <w:lang w:val="fr-FR"/>
        </w:rPr>
        <w:t>mais au</w:t>
      </w:r>
      <w:r w:rsidR="00FC7834" w:rsidRPr="00FC7834">
        <w:rPr>
          <w:rFonts w:ascii="Cambria" w:eastAsia="Cambria" w:hAnsi="Cambria" w:cs="Cambria"/>
          <w:color w:val="000000" w:themeColor="text1"/>
          <w:sz w:val="24"/>
          <w:szCs w:val="24"/>
          <w:lang w:val="fr-FR"/>
        </w:rPr>
        <w:t xml:space="preserve"> lieu</w:t>
      </w:r>
      <w:r w:rsidRPr="00FC7834">
        <w:rPr>
          <w:rFonts w:ascii="Cambria" w:eastAsia="Cambria" w:hAnsi="Cambria" w:cs="Cambria"/>
          <w:color w:val="000000" w:themeColor="text1"/>
          <w:sz w:val="24"/>
          <w:szCs w:val="24"/>
          <w:lang w:val="fr-FR"/>
        </w:rPr>
        <w:t xml:space="preserve"> de </w:t>
      </w:r>
      <w:r w:rsidRPr="00FC7834">
        <w:rPr>
          <w:rFonts w:ascii="Cambria" w:eastAsia="Cambria" w:hAnsi="Cambria" w:cs="Cambria"/>
          <w:color w:val="000000" w:themeColor="text1"/>
          <w:sz w:val="24"/>
          <w:szCs w:val="24"/>
          <w:lang w:val="fr-FR"/>
        </w:rPr>
        <w:t>cliquer</w:t>
      </w:r>
      <w:r w:rsidRPr="00FC7834">
        <w:rPr>
          <w:rFonts w:ascii="Cambria" w:eastAsia="Cambria" w:hAnsi="Cambria" w:cs="Cambria"/>
          <w:color w:val="000000" w:themeColor="text1"/>
          <w:sz w:val="24"/>
          <w:szCs w:val="24"/>
          <w:lang w:val="fr-FR"/>
        </w:rPr>
        <w:t xml:space="preserve"> sur </w:t>
      </w:r>
      <w:r w:rsidRPr="00FC7834">
        <w:rPr>
          <w:rFonts w:ascii="Cambria" w:eastAsia="Cambria" w:hAnsi="Cambria" w:cs="Cambria"/>
          <w:color w:val="000000" w:themeColor="text1"/>
          <w:sz w:val="24"/>
          <w:szCs w:val="24"/>
          <w:lang w:val="fr-FR"/>
        </w:rPr>
        <w:t>“</w:t>
      </w:r>
      <w:r w:rsidRPr="00FC7834">
        <w:rPr>
          <w:rFonts w:ascii="Cambria" w:eastAsia="Cambria" w:hAnsi="Cambria" w:cs="Cambria"/>
          <w:color w:val="000000" w:themeColor="text1"/>
          <w:sz w:val="24"/>
          <w:szCs w:val="24"/>
          <w:lang w:val="fr-FR"/>
        </w:rPr>
        <w:t>mon dossier a-t-il été reçu</w:t>
      </w:r>
      <w:r w:rsidRPr="00FC7834">
        <w:rPr>
          <w:rFonts w:ascii="Cambria" w:eastAsia="Cambria" w:hAnsi="Cambria" w:cs="Cambria"/>
          <w:color w:val="000000" w:themeColor="text1"/>
          <w:sz w:val="24"/>
          <w:szCs w:val="24"/>
          <w:lang w:val="fr-FR"/>
        </w:rPr>
        <w:t>”,</w:t>
      </w:r>
      <w:r w:rsidRPr="00FC7834">
        <w:rPr>
          <w:rFonts w:ascii="Cambria" w:eastAsia="Cambria" w:hAnsi="Cambria" w:cs="Cambria"/>
          <w:color w:val="000000" w:themeColor="text1"/>
          <w:sz w:val="24"/>
          <w:szCs w:val="24"/>
          <w:lang w:val="fr-FR"/>
        </w:rPr>
        <w:t xml:space="preserve"> il fa</w:t>
      </w:r>
      <w:r w:rsidRPr="00FC7834">
        <w:rPr>
          <w:rFonts w:ascii="Cambria" w:eastAsia="Cambria" w:hAnsi="Cambria" w:cs="Cambria"/>
          <w:color w:val="000000" w:themeColor="text1"/>
          <w:sz w:val="24"/>
          <w:szCs w:val="24"/>
          <w:lang w:val="fr-FR"/>
        </w:rPr>
        <w:t>udra</w:t>
      </w:r>
      <w:r w:rsidRPr="00FC7834">
        <w:rPr>
          <w:rFonts w:ascii="Cambria" w:eastAsia="Cambria" w:hAnsi="Cambria" w:cs="Cambria"/>
          <w:color w:val="000000" w:themeColor="text1"/>
          <w:sz w:val="24"/>
          <w:szCs w:val="24"/>
          <w:lang w:val="fr-FR"/>
        </w:rPr>
        <w:t xml:space="preserve"> cliquer sur </w:t>
      </w:r>
      <w:r w:rsidRPr="00FC7834">
        <w:rPr>
          <w:rFonts w:ascii="Cambria" w:eastAsia="Cambria" w:hAnsi="Cambria" w:cs="Cambria"/>
          <w:color w:val="000000" w:themeColor="text1"/>
          <w:sz w:val="24"/>
          <w:szCs w:val="24"/>
          <w:lang w:val="fr-FR"/>
        </w:rPr>
        <w:t>“</w:t>
      </w:r>
      <w:r w:rsidRPr="00FC7834">
        <w:rPr>
          <w:rFonts w:ascii="Cambria" w:eastAsia="Cambria" w:hAnsi="Cambria" w:cs="Cambria"/>
          <w:color w:val="000000" w:themeColor="text1"/>
          <w:sz w:val="24"/>
          <w:szCs w:val="24"/>
          <w:lang w:val="fr-FR"/>
        </w:rPr>
        <w:t>avancement de mon dossier</w:t>
      </w:r>
      <w:r w:rsidRPr="00FC7834">
        <w:rPr>
          <w:rFonts w:ascii="Cambria" w:eastAsia="Cambria" w:hAnsi="Cambria" w:cs="Cambria"/>
          <w:color w:val="000000" w:themeColor="text1"/>
          <w:sz w:val="24"/>
          <w:szCs w:val="24"/>
          <w:lang w:val="fr-FR"/>
        </w:rPr>
        <w:t>”,</w:t>
      </w:r>
      <w:r w:rsidRPr="00FC7834">
        <w:rPr>
          <w:rFonts w:ascii="Cambria" w:eastAsia="Cambria" w:hAnsi="Cambria" w:cs="Cambria"/>
          <w:color w:val="000000" w:themeColor="text1"/>
          <w:sz w:val="24"/>
          <w:szCs w:val="24"/>
          <w:lang w:val="fr-FR"/>
        </w:rPr>
        <w:t xml:space="preserve"> puis sur la page qui s’ouvrira, remplir ces informations et </w:t>
      </w:r>
      <w:r w:rsidRPr="00FC7834">
        <w:rPr>
          <w:rFonts w:ascii="Cambria" w:eastAsia="Cambria" w:hAnsi="Cambria" w:cs="Cambria"/>
          <w:color w:val="000000" w:themeColor="text1"/>
          <w:sz w:val="24"/>
          <w:szCs w:val="24"/>
          <w:lang w:val="fr-FR"/>
        </w:rPr>
        <w:t>avoir</w:t>
      </w:r>
      <w:r w:rsidRPr="00FC7834">
        <w:rPr>
          <w:rFonts w:ascii="Cambria" w:eastAsia="Cambria" w:hAnsi="Cambria" w:cs="Cambria"/>
          <w:color w:val="000000" w:themeColor="text1"/>
          <w:sz w:val="24"/>
          <w:szCs w:val="24"/>
          <w:lang w:val="fr-FR"/>
        </w:rPr>
        <w:t xml:space="preserve"> l’évolution du</w:t>
      </w:r>
      <w:r w:rsidRPr="00FC7834">
        <w:rPr>
          <w:rFonts w:ascii="Cambria" w:eastAsia="Cambria" w:hAnsi="Cambria" w:cs="Cambria"/>
          <w:color w:val="000000" w:themeColor="text1"/>
          <w:sz w:val="24"/>
          <w:szCs w:val="24"/>
          <w:lang w:val="fr-FR"/>
        </w:rPr>
        <w:t xml:space="preserve"> </w:t>
      </w:r>
      <w:r w:rsidRPr="00FC7834">
        <w:rPr>
          <w:rFonts w:ascii="Cambria" w:eastAsia="Cambria" w:hAnsi="Cambria" w:cs="Cambria"/>
          <w:color w:val="000000" w:themeColor="text1"/>
          <w:sz w:val="24"/>
          <w:szCs w:val="24"/>
          <w:lang w:val="fr-FR"/>
        </w:rPr>
        <w:t>dossier.</w:t>
      </w:r>
    </w:p>
    <w:p w14:paraId="000000AE" w14:textId="7EF5089D" w:rsidR="009E2D81" w:rsidRPr="00FC7834" w:rsidRDefault="009E2D81" w:rsidP="00FC7834">
      <w:pPr>
        <w:pBdr>
          <w:top w:val="nil"/>
          <w:left w:val="nil"/>
          <w:bottom w:val="nil"/>
          <w:right w:val="nil"/>
          <w:between w:val="nil"/>
        </w:pBdr>
        <w:spacing w:after="0" w:line="360" w:lineRule="auto"/>
        <w:jc w:val="both"/>
        <w:rPr>
          <w:rFonts w:ascii="Cambria" w:eastAsia="Cambria" w:hAnsi="Cambria" w:cs="Cambria"/>
          <w:color w:val="000000" w:themeColor="text1"/>
          <w:sz w:val="24"/>
          <w:szCs w:val="24"/>
          <w:lang w:val="fr-FR"/>
        </w:rPr>
      </w:pPr>
    </w:p>
    <w:p w14:paraId="000000AF" w14:textId="2361BC05" w:rsidR="009E2D81" w:rsidRPr="00FC7834" w:rsidRDefault="006F0F9D" w:rsidP="00462F16">
      <w:pPr>
        <w:numPr>
          <w:ilvl w:val="0"/>
          <w:numId w:val="3"/>
        </w:numPr>
        <w:pBdr>
          <w:top w:val="nil"/>
          <w:left w:val="nil"/>
          <w:bottom w:val="nil"/>
          <w:right w:val="nil"/>
          <w:between w:val="nil"/>
        </w:pBdr>
        <w:spacing w:after="0" w:line="360" w:lineRule="auto"/>
        <w:ind w:left="714" w:hanging="357"/>
        <w:jc w:val="both"/>
        <w:outlineLvl w:val="0"/>
        <w:rPr>
          <w:rFonts w:ascii="Cambria" w:eastAsia="Cambria" w:hAnsi="Cambria" w:cs="Cambria"/>
          <w:b/>
          <w:color w:val="000000" w:themeColor="text1"/>
          <w:sz w:val="24"/>
          <w:szCs w:val="24"/>
          <w:lang w:val="fr-FR"/>
        </w:rPr>
      </w:pPr>
      <w:bookmarkStart w:id="19" w:name="_Toc82895561"/>
      <w:r w:rsidRPr="00FC7834">
        <w:rPr>
          <w:rFonts w:ascii="Cambria" w:eastAsia="Cambria" w:hAnsi="Cambria" w:cs="Cambria"/>
          <w:b/>
          <w:color w:val="000000" w:themeColor="text1"/>
          <w:sz w:val="24"/>
          <w:szCs w:val="24"/>
          <w:lang w:val="fr-FR"/>
        </w:rPr>
        <w:t>Récupérer ses documents originaux</w:t>
      </w:r>
      <w:bookmarkEnd w:id="19"/>
    </w:p>
    <w:p w14:paraId="000000B0" w14:textId="5B7F456E" w:rsidR="009E2D81" w:rsidRPr="00FC7834" w:rsidRDefault="009E2D81" w:rsidP="00FC7834">
      <w:pPr>
        <w:pBdr>
          <w:top w:val="nil"/>
          <w:left w:val="nil"/>
          <w:bottom w:val="nil"/>
          <w:right w:val="nil"/>
          <w:between w:val="nil"/>
        </w:pBdr>
        <w:spacing w:after="0" w:line="360" w:lineRule="auto"/>
        <w:ind w:left="1080"/>
        <w:jc w:val="both"/>
        <w:rPr>
          <w:rFonts w:ascii="Cambria" w:eastAsia="Cambria" w:hAnsi="Cambria" w:cs="Cambria"/>
          <w:b/>
          <w:color w:val="000000" w:themeColor="text1"/>
          <w:sz w:val="24"/>
          <w:szCs w:val="24"/>
          <w:lang w:val="fr-FR"/>
        </w:rPr>
      </w:pPr>
    </w:p>
    <w:p w14:paraId="5783F7BE" w14:textId="72DD872D" w:rsidR="00462F16" w:rsidRDefault="006F0F9D" w:rsidP="00462F16">
      <w:pPr>
        <w:pStyle w:val="Paragraphedeliste"/>
        <w:numPr>
          <w:ilvl w:val="1"/>
          <w:numId w:val="3"/>
        </w:numPr>
        <w:pBdr>
          <w:top w:val="nil"/>
          <w:left w:val="nil"/>
          <w:bottom w:val="nil"/>
          <w:right w:val="nil"/>
          <w:between w:val="nil"/>
        </w:pBdr>
        <w:spacing w:after="0" w:line="360" w:lineRule="auto"/>
        <w:ind w:left="714" w:hanging="357"/>
        <w:jc w:val="both"/>
        <w:outlineLvl w:val="0"/>
        <w:rPr>
          <w:rFonts w:ascii="Cambria" w:eastAsia="Cambria" w:hAnsi="Cambria" w:cs="Cambria"/>
          <w:b/>
          <w:color w:val="000000" w:themeColor="text1"/>
          <w:sz w:val="24"/>
          <w:szCs w:val="24"/>
          <w:lang w:val="fr-FR"/>
        </w:rPr>
      </w:pPr>
      <w:bookmarkStart w:id="20" w:name="_Toc82895562"/>
      <w:r w:rsidRPr="00462F16">
        <w:rPr>
          <w:rFonts w:ascii="Cambria" w:eastAsia="Cambria" w:hAnsi="Cambria" w:cs="Cambria"/>
          <w:b/>
          <w:color w:val="000000" w:themeColor="text1"/>
          <w:sz w:val="24"/>
          <w:szCs w:val="24"/>
          <w:lang w:val="fr-FR"/>
        </w:rPr>
        <w:t>Quand récupérer ?</w:t>
      </w:r>
      <w:bookmarkEnd w:id="20"/>
      <w:r w:rsidRPr="00462F16">
        <w:rPr>
          <w:rFonts w:ascii="Cambria" w:eastAsia="Cambria" w:hAnsi="Cambria" w:cs="Cambria"/>
          <w:b/>
          <w:color w:val="000000" w:themeColor="text1"/>
          <w:sz w:val="24"/>
          <w:szCs w:val="24"/>
          <w:lang w:val="fr-FR"/>
        </w:rPr>
        <w:t xml:space="preserve"> </w:t>
      </w:r>
    </w:p>
    <w:p w14:paraId="3797B8B1" w14:textId="77777777" w:rsidR="00462F16" w:rsidRPr="00462F16" w:rsidRDefault="00462F16" w:rsidP="00462F16">
      <w:pPr>
        <w:pBdr>
          <w:top w:val="nil"/>
          <w:left w:val="nil"/>
          <w:bottom w:val="nil"/>
          <w:right w:val="nil"/>
          <w:between w:val="nil"/>
        </w:pBdr>
        <w:spacing w:after="0" w:line="360" w:lineRule="auto"/>
        <w:ind w:left="357"/>
        <w:jc w:val="both"/>
        <w:outlineLvl w:val="0"/>
        <w:rPr>
          <w:rFonts w:ascii="Cambria" w:eastAsia="Cambria" w:hAnsi="Cambria" w:cs="Cambria"/>
          <w:b/>
          <w:color w:val="000000" w:themeColor="text1"/>
          <w:sz w:val="24"/>
          <w:szCs w:val="24"/>
          <w:lang w:val="fr-FR"/>
        </w:rPr>
      </w:pPr>
    </w:p>
    <w:p w14:paraId="000000B2" w14:textId="69B34D66" w:rsidR="009E2D81" w:rsidRPr="00FC7834" w:rsidRDefault="006F0F9D" w:rsidP="00FC7834">
      <w:pPr>
        <w:pBdr>
          <w:top w:val="nil"/>
          <w:left w:val="nil"/>
          <w:bottom w:val="nil"/>
          <w:right w:val="nil"/>
          <w:between w:val="nil"/>
        </w:pBdr>
        <w:spacing w:after="0"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Les originaux de documents peuvent être récupérés après réception par le candidat (ou son correspondant) de sa décision d’équivalence. </w:t>
      </w:r>
    </w:p>
    <w:p w14:paraId="000000B3" w14:textId="2C354C58" w:rsidR="009E2D81" w:rsidRPr="00FC7834" w:rsidRDefault="006F0F9D" w:rsidP="00FC7834">
      <w:pPr>
        <w:pBdr>
          <w:top w:val="nil"/>
          <w:left w:val="nil"/>
          <w:bottom w:val="nil"/>
          <w:right w:val="nil"/>
          <w:between w:val="nil"/>
        </w:pBdr>
        <w:spacing w:after="0"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NB :</w:t>
      </w:r>
      <w:r w:rsidRPr="00FC7834">
        <w:rPr>
          <w:rFonts w:ascii="Cambria" w:eastAsia="Cambria" w:hAnsi="Cambria" w:cs="Cambria"/>
          <w:color w:val="000000" w:themeColor="text1"/>
          <w:sz w:val="24"/>
          <w:szCs w:val="24"/>
          <w:lang w:val="fr-FR"/>
        </w:rPr>
        <w:t xml:space="preserve"> il est aussi préférable d’envoyer une lettre de restitution des originaux avec le dossier de demande d’équivalence.</w:t>
      </w:r>
    </w:p>
    <w:p w14:paraId="000000B4" w14:textId="78CD16EF" w:rsidR="009E2D81" w:rsidRPr="00FC7834" w:rsidRDefault="009E2D81" w:rsidP="00FC7834">
      <w:pPr>
        <w:pBdr>
          <w:top w:val="nil"/>
          <w:left w:val="nil"/>
          <w:bottom w:val="nil"/>
          <w:right w:val="nil"/>
          <w:between w:val="nil"/>
        </w:pBdr>
        <w:spacing w:after="0" w:line="360" w:lineRule="auto"/>
        <w:ind w:left="720"/>
        <w:jc w:val="both"/>
        <w:rPr>
          <w:rFonts w:ascii="Cambria" w:eastAsia="Cambria" w:hAnsi="Cambria" w:cs="Cambria"/>
          <w:color w:val="000000" w:themeColor="text1"/>
          <w:sz w:val="24"/>
          <w:szCs w:val="24"/>
          <w:lang w:val="fr-FR"/>
        </w:rPr>
      </w:pPr>
    </w:p>
    <w:p w14:paraId="000000B5" w14:textId="4103B8E9" w:rsidR="009E2D81" w:rsidRDefault="00FC7834" w:rsidP="00462F16">
      <w:pPr>
        <w:pStyle w:val="Paragraphedeliste"/>
        <w:numPr>
          <w:ilvl w:val="1"/>
          <w:numId w:val="3"/>
        </w:numPr>
        <w:pBdr>
          <w:top w:val="nil"/>
          <w:left w:val="nil"/>
          <w:bottom w:val="nil"/>
          <w:right w:val="nil"/>
          <w:between w:val="nil"/>
        </w:pBdr>
        <w:spacing w:after="0" w:line="360" w:lineRule="auto"/>
        <w:ind w:left="714" w:hanging="357"/>
        <w:jc w:val="both"/>
        <w:outlineLvl w:val="0"/>
        <w:rPr>
          <w:rFonts w:ascii="Cambria" w:eastAsia="Cambria" w:hAnsi="Cambria" w:cs="Cambria"/>
          <w:b/>
          <w:color w:val="000000" w:themeColor="text1"/>
          <w:sz w:val="24"/>
          <w:szCs w:val="24"/>
          <w:lang w:val="fr-FR"/>
        </w:rPr>
      </w:pPr>
      <w:bookmarkStart w:id="21" w:name="_Toc82895563"/>
      <w:r w:rsidRPr="00462F16">
        <w:rPr>
          <w:rFonts w:ascii="Cambria" w:eastAsia="Cambria" w:hAnsi="Cambria" w:cs="Cambria"/>
          <w:b/>
          <w:color w:val="000000" w:themeColor="text1"/>
          <w:sz w:val="24"/>
          <w:szCs w:val="24"/>
          <w:lang w:val="fr-FR"/>
        </w:rPr>
        <w:t>Comment récupérer</w:t>
      </w:r>
      <w:r w:rsidR="006F0F9D" w:rsidRPr="00462F16">
        <w:rPr>
          <w:rFonts w:ascii="Cambria" w:eastAsia="Cambria" w:hAnsi="Cambria" w:cs="Cambria"/>
          <w:b/>
          <w:color w:val="000000" w:themeColor="text1"/>
          <w:sz w:val="24"/>
          <w:szCs w:val="24"/>
          <w:lang w:val="fr-FR"/>
        </w:rPr>
        <w:t xml:space="preserve"> </w:t>
      </w:r>
      <w:r w:rsidR="006F0F9D" w:rsidRPr="00462F16">
        <w:rPr>
          <w:rFonts w:ascii="Cambria" w:eastAsia="Cambria" w:hAnsi="Cambria" w:cs="Cambria"/>
          <w:b/>
          <w:color w:val="000000" w:themeColor="text1"/>
          <w:sz w:val="24"/>
          <w:szCs w:val="24"/>
          <w:lang w:val="fr-FR"/>
        </w:rPr>
        <w:t xml:space="preserve">les documents </w:t>
      </w:r>
      <w:r w:rsidR="006F0F9D" w:rsidRPr="00462F16">
        <w:rPr>
          <w:rFonts w:ascii="Cambria" w:eastAsia="Cambria" w:hAnsi="Cambria" w:cs="Cambria"/>
          <w:b/>
          <w:color w:val="000000" w:themeColor="text1"/>
          <w:sz w:val="24"/>
          <w:szCs w:val="24"/>
          <w:lang w:val="fr-FR"/>
        </w:rPr>
        <w:t>originaux ?</w:t>
      </w:r>
      <w:bookmarkEnd w:id="21"/>
    </w:p>
    <w:p w14:paraId="46D9A34D" w14:textId="77777777" w:rsidR="00462F16" w:rsidRPr="00462F16" w:rsidRDefault="00462F16" w:rsidP="00462F16">
      <w:pPr>
        <w:pStyle w:val="Paragraphedeliste"/>
        <w:pBdr>
          <w:top w:val="nil"/>
          <w:left w:val="nil"/>
          <w:bottom w:val="nil"/>
          <w:right w:val="nil"/>
          <w:between w:val="nil"/>
        </w:pBdr>
        <w:spacing w:after="0" w:line="360" w:lineRule="auto"/>
        <w:ind w:left="714"/>
        <w:jc w:val="both"/>
        <w:outlineLvl w:val="0"/>
        <w:rPr>
          <w:rFonts w:ascii="Cambria" w:eastAsia="Cambria" w:hAnsi="Cambria" w:cs="Cambria"/>
          <w:b/>
          <w:color w:val="000000" w:themeColor="text1"/>
          <w:sz w:val="24"/>
          <w:szCs w:val="24"/>
          <w:lang w:val="fr-FR"/>
        </w:rPr>
      </w:pPr>
    </w:p>
    <w:p w14:paraId="000000B6" w14:textId="65E6F91D" w:rsidR="009E2D81" w:rsidRPr="00FC7834" w:rsidRDefault="006F0F9D" w:rsidP="00FC7834">
      <w:pPr>
        <w:pBdr>
          <w:top w:val="nil"/>
          <w:left w:val="nil"/>
          <w:bottom w:val="nil"/>
          <w:right w:val="nil"/>
          <w:between w:val="nil"/>
        </w:pBdr>
        <w:spacing w:after="0"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Si le dossier d’équivalence est envoyé par </w:t>
      </w:r>
      <w:r w:rsidRPr="00FC7834">
        <w:rPr>
          <w:rFonts w:ascii="Cambria" w:eastAsia="Cambria" w:hAnsi="Cambria" w:cs="Cambria"/>
          <w:color w:val="000000" w:themeColor="text1"/>
          <w:sz w:val="24"/>
          <w:szCs w:val="24"/>
          <w:lang w:val="fr-FR"/>
        </w:rPr>
        <w:t>le candidat lui-même,</w:t>
      </w:r>
      <w:r w:rsidRPr="00FC7834">
        <w:rPr>
          <w:rFonts w:ascii="Cambria" w:eastAsia="Cambria" w:hAnsi="Cambria" w:cs="Cambria"/>
          <w:color w:val="000000" w:themeColor="text1"/>
          <w:sz w:val="24"/>
          <w:szCs w:val="24"/>
          <w:lang w:val="fr-FR"/>
        </w:rPr>
        <w:t xml:space="preserve"> il </w:t>
      </w:r>
      <w:r w:rsidRPr="00FC7834">
        <w:rPr>
          <w:rFonts w:ascii="Cambria" w:eastAsia="Cambria" w:hAnsi="Cambria" w:cs="Cambria"/>
          <w:color w:val="000000" w:themeColor="text1"/>
          <w:sz w:val="24"/>
          <w:szCs w:val="24"/>
          <w:lang w:val="fr-FR"/>
        </w:rPr>
        <w:t>devra rédiger</w:t>
      </w:r>
      <w:r w:rsidRPr="00FC7834">
        <w:rPr>
          <w:rFonts w:ascii="Cambria" w:eastAsia="Cambria" w:hAnsi="Cambria" w:cs="Cambria"/>
          <w:color w:val="000000" w:themeColor="text1"/>
          <w:sz w:val="24"/>
          <w:szCs w:val="24"/>
          <w:lang w:val="fr-FR"/>
        </w:rPr>
        <w:t xml:space="preserve"> une lettre manuscrite de demande de retour de docu</w:t>
      </w:r>
      <w:r w:rsidRPr="00FC7834">
        <w:rPr>
          <w:rFonts w:ascii="Cambria" w:eastAsia="Cambria" w:hAnsi="Cambria" w:cs="Cambria"/>
          <w:color w:val="000000" w:themeColor="text1"/>
          <w:sz w:val="24"/>
          <w:szCs w:val="24"/>
          <w:lang w:val="fr-FR"/>
        </w:rPr>
        <w:t>ments originaux, et l’</w:t>
      </w:r>
      <w:r w:rsidRPr="00FC7834">
        <w:rPr>
          <w:rFonts w:ascii="Cambria" w:eastAsia="Cambria" w:hAnsi="Cambria" w:cs="Cambria"/>
          <w:color w:val="000000" w:themeColor="text1"/>
          <w:sz w:val="24"/>
          <w:szCs w:val="24"/>
          <w:lang w:val="fr-FR"/>
        </w:rPr>
        <w:t xml:space="preserve">envoyer au service des équivalences par DHL. </w:t>
      </w:r>
      <w:r w:rsidRPr="00FC7834">
        <w:rPr>
          <w:rFonts w:ascii="Cambria" w:eastAsia="Cambria" w:hAnsi="Cambria" w:cs="Cambria"/>
          <w:color w:val="000000" w:themeColor="text1"/>
          <w:sz w:val="24"/>
          <w:szCs w:val="24"/>
          <w:lang w:val="fr-FR"/>
        </w:rPr>
        <w:t>Ces documents originaux seront envoyés dès réception de la demande.</w:t>
      </w:r>
      <w:r w:rsidRPr="00FC7834">
        <w:rPr>
          <w:rFonts w:ascii="Cambria" w:eastAsia="Cambria" w:hAnsi="Cambria" w:cs="Cambria"/>
          <w:color w:val="000000" w:themeColor="text1"/>
          <w:sz w:val="24"/>
          <w:szCs w:val="24"/>
          <w:lang w:val="fr-FR"/>
        </w:rPr>
        <w:t xml:space="preserve"> </w:t>
      </w:r>
    </w:p>
    <w:p w14:paraId="000000B7" w14:textId="41C80D08" w:rsidR="009E2D81" w:rsidRDefault="006F0F9D" w:rsidP="00FC7834">
      <w:pPr>
        <w:pBdr>
          <w:top w:val="nil"/>
          <w:left w:val="nil"/>
          <w:bottom w:val="nil"/>
          <w:right w:val="nil"/>
          <w:between w:val="nil"/>
        </w:pBd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Si le dossier a été envoyé par un correspondant, </w:t>
      </w:r>
      <w:r w:rsidRPr="00FC7834">
        <w:rPr>
          <w:rFonts w:ascii="Cambria" w:eastAsia="Cambria" w:hAnsi="Cambria" w:cs="Cambria"/>
          <w:color w:val="000000" w:themeColor="text1"/>
          <w:sz w:val="24"/>
          <w:szCs w:val="24"/>
          <w:lang w:val="fr-FR"/>
        </w:rPr>
        <w:t>il devra procéder de la même manière et l’enverra au candidat dès réception</w:t>
      </w:r>
      <w:r w:rsidRPr="00FC7834">
        <w:rPr>
          <w:rFonts w:ascii="Cambria" w:eastAsia="Cambria" w:hAnsi="Cambria" w:cs="Cambria"/>
          <w:color w:val="000000" w:themeColor="text1"/>
          <w:sz w:val="24"/>
          <w:szCs w:val="24"/>
          <w:lang w:val="fr-FR"/>
        </w:rPr>
        <w:t>.</w:t>
      </w:r>
    </w:p>
    <w:p w14:paraId="32A8CF90" w14:textId="112F911F" w:rsidR="00462F16" w:rsidRDefault="00462F16" w:rsidP="00FC7834">
      <w:pPr>
        <w:pBdr>
          <w:top w:val="nil"/>
          <w:left w:val="nil"/>
          <w:bottom w:val="nil"/>
          <w:right w:val="nil"/>
          <w:between w:val="nil"/>
        </w:pBdr>
        <w:spacing w:line="360" w:lineRule="auto"/>
        <w:jc w:val="both"/>
        <w:rPr>
          <w:rFonts w:ascii="Cambria" w:eastAsia="Cambria" w:hAnsi="Cambria" w:cs="Cambria"/>
          <w:color w:val="000000" w:themeColor="text1"/>
          <w:sz w:val="24"/>
          <w:szCs w:val="24"/>
          <w:lang w:val="fr-FR"/>
        </w:rPr>
      </w:pPr>
    </w:p>
    <w:p w14:paraId="68DF0283" w14:textId="4E705AE4" w:rsidR="00462F16" w:rsidRDefault="00462F16" w:rsidP="00FC7834">
      <w:pPr>
        <w:pBdr>
          <w:top w:val="nil"/>
          <w:left w:val="nil"/>
          <w:bottom w:val="nil"/>
          <w:right w:val="nil"/>
          <w:between w:val="nil"/>
        </w:pBdr>
        <w:spacing w:line="360" w:lineRule="auto"/>
        <w:jc w:val="both"/>
        <w:rPr>
          <w:rFonts w:ascii="Cambria" w:eastAsia="Cambria" w:hAnsi="Cambria" w:cs="Cambria"/>
          <w:color w:val="000000" w:themeColor="text1"/>
          <w:sz w:val="24"/>
          <w:szCs w:val="24"/>
          <w:lang w:val="fr-FR"/>
        </w:rPr>
      </w:pPr>
    </w:p>
    <w:p w14:paraId="475BCDF8" w14:textId="27F98793" w:rsidR="00462F16" w:rsidRDefault="00462F16" w:rsidP="00FC7834">
      <w:pPr>
        <w:pBdr>
          <w:top w:val="nil"/>
          <w:left w:val="nil"/>
          <w:bottom w:val="nil"/>
          <w:right w:val="nil"/>
          <w:between w:val="nil"/>
        </w:pBdr>
        <w:spacing w:line="360" w:lineRule="auto"/>
        <w:jc w:val="both"/>
        <w:rPr>
          <w:rFonts w:ascii="Cambria" w:eastAsia="Cambria" w:hAnsi="Cambria" w:cs="Cambria"/>
          <w:color w:val="000000" w:themeColor="text1"/>
          <w:sz w:val="24"/>
          <w:szCs w:val="24"/>
          <w:lang w:val="fr-FR"/>
        </w:rPr>
      </w:pPr>
    </w:p>
    <w:p w14:paraId="5944FEB9" w14:textId="77777777" w:rsidR="00462F16" w:rsidRPr="00FC7834" w:rsidRDefault="00462F16" w:rsidP="00FC7834">
      <w:pPr>
        <w:pBdr>
          <w:top w:val="nil"/>
          <w:left w:val="nil"/>
          <w:bottom w:val="nil"/>
          <w:right w:val="nil"/>
          <w:between w:val="nil"/>
        </w:pBdr>
        <w:spacing w:line="360" w:lineRule="auto"/>
        <w:jc w:val="both"/>
        <w:rPr>
          <w:rFonts w:ascii="Cambria" w:eastAsia="Cambria" w:hAnsi="Cambria" w:cs="Cambria"/>
          <w:color w:val="000000" w:themeColor="text1"/>
          <w:sz w:val="24"/>
          <w:szCs w:val="24"/>
          <w:lang w:val="fr-FR"/>
        </w:rPr>
      </w:pPr>
    </w:p>
    <w:p w14:paraId="000000B9" w14:textId="0C19C120" w:rsidR="009E2D81" w:rsidRPr="00C03DDF" w:rsidRDefault="006F0F9D" w:rsidP="00C03DDF">
      <w:pPr>
        <w:spacing w:line="360" w:lineRule="auto"/>
        <w:ind w:right="-284"/>
        <w:jc w:val="both"/>
        <w:outlineLvl w:val="0"/>
        <w:rPr>
          <w:rFonts w:ascii="Cambria" w:eastAsia="Cambria" w:hAnsi="Cambria" w:cs="Cambria"/>
          <w:b/>
          <w:bCs/>
          <w:color w:val="000000" w:themeColor="text1"/>
          <w:sz w:val="24"/>
          <w:szCs w:val="24"/>
          <w:lang w:val="fr-FR"/>
        </w:rPr>
      </w:pPr>
      <w:bookmarkStart w:id="22" w:name="_Toc82895564"/>
      <w:r w:rsidRPr="00C03DDF">
        <w:rPr>
          <w:rFonts w:ascii="Cambria" w:eastAsia="Cambria" w:hAnsi="Cambria" w:cs="Cambria"/>
          <w:b/>
          <w:bCs/>
          <w:color w:val="000000" w:themeColor="text1"/>
          <w:sz w:val="24"/>
          <w:szCs w:val="24"/>
          <w:lang w:val="fr-FR"/>
        </w:rPr>
        <w:lastRenderedPageBreak/>
        <w:t>Exemple de lettr</w:t>
      </w:r>
      <w:r w:rsidRPr="00C03DDF">
        <w:rPr>
          <w:rFonts w:ascii="Cambria" w:eastAsia="Cambria" w:hAnsi="Cambria" w:cs="Cambria"/>
          <w:b/>
          <w:bCs/>
          <w:color w:val="000000" w:themeColor="text1"/>
          <w:sz w:val="24"/>
          <w:szCs w:val="24"/>
          <w:lang w:val="fr-FR"/>
        </w:rPr>
        <w:t>e dactylographiée de demande de restitution de documents originaux</w:t>
      </w:r>
      <w:bookmarkEnd w:id="22"/>
      <w:r w:rsidRPr="00C03DDF">
        <w:rPr>
          <w:rFonts w:ascii="Cambria" w:eastAsia="Cambria" w:hAnsi="Cambria" w:cs="Cambria"/>
          <w:b/>
          <w:bCs/>
          <w:color w:val="000000" w:themeColor="text1"/>
          <w:sz w:val="24"/>
          <w:szCs w:val="24"/>
          <w:lang w:val="fr-FR"/>
        </w:rPr>
        <w:t> </w:t>
      </w:r>
      <w:r w:rsidRPr="00C03DDF">
        <w:rPr>
          <w:rFonts w:ascii="Cambria" w:eastAsia="Cambria" w:hAnsi="Cambria" w:cs="Cambria"/>
          <w:b/>
          <w:bCs/>
          <w:color w:val="000000" w:themeColor="text1"/>
          <w:sz w:val="24"/>
          <w:szCs w:val="24"/>
          <w:lang w:val="fr-FR"/>
        </w:rPr>
        <w:t xml:space="preserve">                                                  </w:t>
      </w:r>
    </w:p>
    <w:p w14:paraId="000000BA" w14:textId="53129E1F" w:rsidR="009E2D81" w:rsidRPr="00FC7834" w:rsidRDefault="00C03DDF" w:rsidP="00FC7834">
      <w:pPr>
        <w:spacing w:line="360" w:lineRule="auto"/>
        <w:jc w:val="both"/>
        <w:rPr>
          <w:rFonts w:ascii="Cambria" w:eastAsia="Cambria" w:hAnsi="Cambria" w:cs="Cambria"/>
          <w:color w:val="000000" w:themeColor="text1"/>
          <w:sz w:val="24"/>
          <w:szCs w:val="24"/>
          <w:lang w:val="fr-FR"/>
        </w:rPr>
      </w:pPr>
      <w:r w:rsidRPr="00FC7834">
        <w:rPr>
          <w:rFonts w:ascii="Cambria" w:hAnsi="Cambria"/>
          <w:noProof/>
          <w:color w:val="000000" w:themeColor="text1"/>
          <w:sz w:val="24"/>
          <w:szCs w:val="24"/>
          <w:lang w:val="fr-FR"/>
        </w:rPr>
        <mc:AlternateContent>
          <mc:Choice Requires="wpg">
            <w:drawing>
              <wp:anchor distT="0" distB="0" distL="114300" distR="114300" simplePos="0" relativeHeight="251660288" behindDoc="0" locked="0" layoutInCell="1" hidden="0" allowOverlap="1" wp14:anchorId="0C7C9644" wp14:editId="0C48FFA1">
                <wp:simplePos x="0" y="0"/>
                <wp:positionH relativeFrom="margin">
                  <wp:align>left</wp:align>
                </wp:positionH>
                <wp:positionV relativeFrom="paragraph">
                  <wp:posOffset>209166</wp:posOffset>
                </wp:positionV>
                <wp:extent cx="2943225" cy="1404620"/>
                <wp:effectExtent l="0" t="0" r="9525" b="5080"/>
                <wp:wrapNone/>
                <wp:docPr id="7" name="Groupe 7"/>
                <wp:cNvGraphicFramePr/>
                <a:graphic xmlns:a="http://schemas.openxmlformats.org/drawingml/2006/main">
                  <a:graphicData uri="http://schemas.microsoft.com/office/word/2010/wordprocessingGroup">
                    <wpg:wgp>
                      <wpg:cNvGrpSpPr/>
                      <wpg:grpSpPr>
                        <a:xfrm>
                          <a:off x="0" y="0"/>
                          <a:ext cx="2943225" cy="1404620"/>
                          <a:chOff x="3879150" y="3084675"/>
                          <a:chExt cx="2933700" cy="1390650"/>
                        </a:xfrm>
                      </wpg:grpSpPr>
                      <wps:wsp>
                        <wps:cNvPr id="1" name="Rectangle 1"/>
                        <wps:cNvSpPr/>
                        <wps:spPr>
                          <a:xfrm>
                            <a:off x="3879150" y="3084675"/>
                            <a:ext cx="2933700" cy="1390650"/>
                          </a:xfrm>
                          <a:prstGeom prst="rect">
                            <a:avLst/>
                          </a:prstGeom>
                          <a:solidFill>
                            <a:srgbClr val="FFFFFF"/>
                          </a:solidFill>
                          <a:ln w="9525" cap="flat" cmpd="sng">
                            <a:noFill/>
                            <a:prstDash val="solid"/>
                            <a:miter lim="800000"/>
                            <a:headEnd type="none" w="sm" len="sm"/>
                            <a:tailEnd type="none" w="sm" len="sm"/>
                          </a:ln>
                        </wps:spPr>
                        <wps:txbx>
                          <w:txbxContent>
                            <w:p w14:paraId="4E1ECD9E" w14:textId="77777777" w:rsidR="009E2D81" w:rsidRPr="00462F16" w:rsidRDefault="006F0F9D">
                              <w:pPr>
                                <w:spacing w:line="275" w:lineRule="auto"/>
                                <w:textDirection w:val="btLr"/>
                                <w:rPr>
                                  <w:rFonts w:ascii="Cambria" w:hAnsi="Cambria"/>
                                  <w:sz w:val="24"/>
                                  <w:szCs w:val="24"/>
                                </w:rPr>
                              </w:pPr>
                              <w:r w:rsidRPr="00462F16">
                                <w:rPr>
                                  <w:rFonts w:ascii="Cambria" w:hAnsi="Cambria"/>
                                  <w:color w:val="000000"/>
                                  <w:sz w:val="24"/>
                                  <w:szCs w:val="24"/>
                                </w:rPr>
                                <w:t>NOM</w:t>
                              </w:r>
                            </w:p>
                            <w:p w14:paraId="0EC31692" w14:textId="77777777" w:rsidR="009E2D81" w:rsidRPr="00462F16" w:rsidRDefault="006F0F9D">
                              <w:pPr>
                                <w:spacing w:line="275" w:lineRule="auto"/>
                                <w:textDirection w:val="btLr"/>
                                <w:rPr>
                                  <w:rFonts w:ascii="Cambria" w:hAnsi="Cambria"/>
                                  <w:sz w:val="24"/>
                                  <w:szCs w:val="24"/>
                                </w:rPr>
                              </w:pPr>
                              <w:r w:rsidRPr="00462F16">
                                <w:rPr>
                                  <w:rFonts w:ascii="Cambria" w:hAnsi="Cambria"/>
                                  <w:color w:val="000000"/>
                                  <w:sz w:val="24"/>
                                  <w:szCs w:val="24"/>
                                </w:rPr>
                                <w:t>PRENOM</w:t>
                              </w:r>
                            </w:p>
                            <w:p w14:paraId="6D458F4A" w14:textId="77777777" w:rsidR="009E2D81" w:rsidRPr="00462F16" w:rsidRDefault="006F0F9D">
                              <w:pPr>
                                <w:spacing w:line="275" w:lineRule="auto"/>
                                <w:textDirection w:val="btLr"/>
                                <w:rPr>
                                  <w:rFonts w:ascii="Cambria" w:hAnsi="Cambria"/>
                                  <w:sz w:val="24"/>
                                  <w:szCs w:val="24"/>
                                </w:rPr>
                              </w:pPr>
                              <w:r w:rsidRPr="00462F16">
                                <w:rPr>
                                  <w:rFonts w:ascii="Cambria" w:hAnsi="Cambria"/>
                                  <w:color w:val="000000"/>
                                  <w:sz w:val="24"/>
                                  <w:szCs w:val="24"/>
                                </w:rPr>
                                <w:t>TEL</w:t>
                              </w:r>
                            </w:p>
                            <w:p w14:paraId="20970930" w14:textId="77777777" w:rsidR="009E2D81" w:rsidRPr="00462F16" w:rsidRDefault="006F0F9D">
                              <w:pPr>
                                <w:spacing w:line="275" w:lineRule="auto"/>
                                <w:textDirection w:val="btLr"/>
                                <w:rPr>
                                  <w:rFonts w:ascii="Cambria" w:hAnsi="Cambria"/>
                                  <w:sz w:val="24"/>
                                  <w:szCs w:val="24"/>
                                </w:rPr>
                              </w:pPr>
                              <w:r w:rsidRPr="00462F16">
                                <w:rPr>
                                  <w:rFonts w:ascii="Cambria" w:hAnsi="Cambria"/>
                                  <w:color w:val="000000"/>
                                  <w:sz w:val="24"/>
                                  <w:szCs w:val="24"/>
                                </w:rPr>
                                <w:t>ADRESSE</w:t>
                              </w:r>
                            </w:p>
                          </w:txbxContent>
                        </wps:txbx>
                        <wps:bodyPr spcFirstLastPara="1" wrap="square" lIns="91425" tIns="45700" rIns="91425" bIns="45700" anchor="t" anchorCtr="0">
                          <a:noAutofit/>
                        </wps:bodyPr>
                      </wps:wsp>
                      <wps:wsp>
                        <wps:cNvPr id="2" name="Zone de texte 2"/>
                        <wps:cNvSpPr txBox="1"/>
                        <wps:spPr>
                          <a:xfrm>
                            <a:off x="3952700" y="3150025"/>
                            <a:ext cx="2741255" cy="350015"/>
                          </a:xfrm>
                          <a:prstGeom prst="rect">
                            <a:avLst/>
                          </a:prstGeom>
                          <a:noFill/>
                          <a:ln>
                            <a:noFill/>
                          </a:ln>
                        </wps:spPr>
                        <wps:txbx>
                          <w:txbxContent>
                            <w:p w14:paraId="17D6457D" w14:textId="77777777" w:rsidR="009E2D81" w:rsidRDefault="009E2D81">
                              <w:pPr>
                                <w:spacing w:after="0"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w14:anchorId="0C7C9644" id="Groupe 7" o:spid="_x0000_s1028" style="position:absolute;left:0;text-align:left;margin-left:0;margin-top:16.45pt;width:231.75pt;height:110.6pt;z-index:251660288;mso-position-horizontal:left;mso-position-horizontal-relative:margin" coordorigin="38791,30846" coordsize="29337,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YN9AIAAJIHAAAOAAAAZHJzL2Uyb0RvYy54bWy0lclu2zAQhu8F+g4E741Wb0LkoE3ioEDQ&#10;Bk176Y2mqAWgSJakLfvtO6Rk2U2zoGmrg8xlPBz+883o/GLXcrRl2jRS5Dg6CzFigsqiEVWOv31d&#10;vZtjZCwRBeFSsBzvmcEXy7dvzjuVsVjWkhdMI3AiTNapHNfWqiwIDK1ZS8yZVEzAZil1SyxMdRUU&#10;mnTgveVBHIbToJO6UFpSZgysXvWbeOn9lyWj9nNZGmYRzzHEZv1b+/favYPlOckqTVTd0CEM8ooo&#10;WtIIOHR0dUUsQRvd/OaqbaiWRpb2jMo2kGXZUObvALeJwge3udFyo/xdqqyr1CgTSPtAp1e7pZ+2&#10;dxo1RY5nGAnSQor8qQzNnDadqjIwudHqXt3pYaHqZ+66u1K37hcugnZe1f2oKttZRGExXqRJHE8w&#10;orAXpWE6jQfdaQ3Jcf9L5rNFNIH8gEUSztPpbNJnhtbXo5ckmYVg4r0ki3AK9hBQcAgicLGOoXUK&#10;eDJHyczfSXZfE8V8JozTY5AsOkj2BTgjouIMRb1q3mqUzGQG1HtEryfvfdTuhVuTTGljb5hskRvk&#10;WEMonkSyvTW2F+hg4iIwkjfFquHcT3S1vuQabQmUx8o/g6a/mHGBuhwvJj6JBKq05MRCJloF3BhR&#10;+fOEdF7hwD6kK2Lq3q931aezbSxUO2/aHM9D9/TLNSPFtSiQ3SvgT0CjwO5A02LEGbQVGHi/ljT8&#10;ZTsgggsAwyHQ6+5Gdrfeec5j58utrGWxh0QaRVcNSHdLjL0jGqof0tpBR4Bzf2yIhlj4RwH8LKLU&#10;CWD9JJ14GPXpzvp0hwhaS2g0oFM/vLS+7Th9hHy/sbJsfHqOoQwxA7Z9gP+d3/jA73eQHBUMWeCO&#10;oVEhIN0xjOzug4QqHdl+imYgxKviqhjKOQS5fN5GmmdpFE+GTpCAQeQNxhL+Y5hPmHMpd8oOEL4A&#10;QfJPIBiIeASCYec5CIxyEKyeg8C3NGj8vssNHyn3ZTmde2iOn9LlTwAAAP//AwBQSwMEFAAGAAgA&#10;AAAhAHrDJh7fAAAABwEAAA8AAABkcnMvZG93bnJldi54bWxMj09Lw0AUxO+C32F5gje7+dMUjXkp&#10;painItgK4m2bfU1Cs29Ddpuk3971pMdhhpnfFOvZdGKkwbWWEeJFBIK4srrlGuHz8PrwCMJ5xVp1&#10;lgnhSg7W5e1NoXJtJ/6gce9rEUrY5Qqh8b7PpXRVQ0a5he2Jg3eyg1E+yKGWelBTKDedTKJoJY1q&#10;OSw0qqdtQ9V5fzEIb5OaNmn8Mu7Op+31+5C9f+1iQry/mzfPIDzN/i8Mv/gBHcrAdLQX1k50COGI&#10;R0iTJxDBXa7SDMQRIcmWMciykP/5yx8AAAD//wMAUEsBAi0AFAAGAAgAAAAhALaDOJL+AAAA4QEA&#10;ABMAAAAAAAAAAAAAAAAAAAAAAFtDb250ZW50X1R5cGVzXS54bWxQSwECLQAUAAYACAAAACEAOP0h&#10;/9YAAACUAQAACwAAAAAAAAAAAAAAAAAvAQAAX3JlbHMvLnJlbHNQSwECLQAUAAYACAAAACEAglI2&#10;DfQCAACSBwAADgAAAAAAAAAAAAAAAAAuAgAAZHJzL2Uyb0RvYy54bWxQSwECLQAUAAYACAAAACEA&#10;esMmHt8AAAAHAQAADwAAAAAAAAAAAAAAAABOBQAAZHJzL2Rvd25yZXYueG1sUEsFBgAAAAAEAAQA&#10;8wAAAFoGAAAAAA==&#10;">
                <v:rect id="Rectangle 1" o:spid="_x0000_s1029" style="position:absolute;left:38791;top:30846;width:29337;height:13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xXcwQAAANoAAAAPAAAAZHJzL2Rvd25yZXYueG1sRE9La8JA&#10;EL4X/A/LCL0E3VSLldRVpKXitdaKxyE7TYLZ2bC7zePfu4FCT8PH95zNrje1aMn5yrKCp3kKgji3&#10;uuJCwfnrY7YG4QOyxtoyKRjIw247edhgpm3Hn9SeQiFiCPsMFZQhNJmUPi/JoJ/bhjhyP9YZDBG6&#10;QmqHXQw3tVyk6UoarDg2lNjQW0n57fRrFCTJu78+9+v2sBxksXQvl+/j4qLU47Tfv4II1Id/8Z/7&#10;qON8GF8Zr9zeAQAA//8DAFBLAQItABQABgAIAAAAIQDb4fbL7gAAAIUBAAATAAAAAAAAAAAAAAAA&#10;AAAAAABbQ29udGVudF9UeXBlc10ueG1sUEsBAi0AFAAGAAgAAAAhAFr0LFu/AAAAFQEAAAsAAAAA&#10;AAAAAAAAAAAAHwEAAF9yZWxzLy5yZWxzUEsBAi0AFAAGAAgAAAAhABdXFdzBAAAA2gAAAA8AAAAA&#10;AAAAAAAAAAAABwIAAGRycy9kb3ducmV2LnhtbFBLBQYAAAAAAwADALcAAAD1AgAAAAA=&#10;" stroked="f">
                  <v:stroke startarrowwidth="narrow" startarrowlength="short" endarrowwidth="narrow" endarrowlength="short"/>
                  <v:textbox inset="2.53958mm,1.2694mm,2.53958mm,1.2694mm">
                    <w:txbxContent>
                      <w:p w14:paraId="4E1ECD9E" w14:textId="77777777" w:rsidR="009E2D81" w:rsidRPr="00462F16" w:rsidRDefault="006F0F9D">
                        <w:pPr>
                          <w:spacing w:line="275" w:lineRule="auto"/>
                          <w:textDirection w:val="btLr"/>
                          <w:rPr>
                            <w:rFonts w:ascii="Cambria" w:hAnsi="Cambria"/>
                            <w:sz w:val="24"/>
                            <w:szCs w:val="24"/>
                          </w:rPr>
                        </w:pPr>
                        <w:r w:rsidRPr="00462F16">
                          <w:rPr>
                            <w:rFonts w:ascii="Cambria" w:hAnsi="Cambria"/>
                            <w:color w:val="000000"/>
                            <w:sz w:val="24"/>
                            <w:szCs w:val="24"/>
                          </w:rPr>
                          <w:t>NOM</w:t>
                        </w:r>
                      </w:p>
                      <w:p w14:paraId="0EC31692" w14:textId="77777777" w:rsidR="009E2D81" w:rsidRPr="00462F16" w:rsidRDefault="006F0F9D">
                        <w:pPr>
                          <w:spacing w:line="275" w:lineRule="auto"/>
                          <w:textDirection w:val="btLr"/>
                          <w:rPr>
                            <w:rFonts w:ascii="Cambria" w:hAnsi="Cambria"/>
                            <w:sz w:val="24"/>
                            <w:szCs w:val="24"/>
                          </w:rPr>
                        </w:pPr>
                        <w:r w:rsidRPr="00462F16">
                          <w:rPr>
                            <w:rFonts w:ascii="Cambria" w:hAnsi="Cambria"/>
                            <w:color w:val="000000"/>
                            <w:sz w:val="24"/>
                            <w:szCs w:val="24"/>
                          </w:rPr>
                          <w:t>PRENOM</w:t>
                        </w:r>
                      </w:p>
                      <w:p w14:paraId="6D458F4A" w14:textId="77777777" w:rsidR="009E2D81" w:rsidRPr="00462F16" w:rsidRDefault="006F0F9D">
                        <w:pPr>
                          <w:spacing w:line="275" w:lineRule="auto"/>
                          <w:textDirection w:val="btLr"/>
                          <w:rPr>
                            <w:rFonts w:ascii="Cambria" w:hAnsi="Cambria"/>
                            <w:sz w:val="24"/>
                            <w:szCs w:val="24"/>
                          </w:rPr>
                        </w:pPr>
                        <w:r w:rsidRPr="00462F16">
                          <w:rPr>
                            <w:rFonts w:ascii="Cambria" w:hAnsi="Cambria"/>
                            <w:color w:val="000000"/>
                            <w:sz w:val="24"/>
                            <w:szCs w:val="24"/>
                          </w:rPr>
                          <w:t>TEL</w:t>
                        </w:r>
                      </w:p>
                      <w:p w14:paraId="20970930" w14:textId="77777777" w:rsidR="009E2D81" w:rsidRPr="00462F16" w:rsidRDefault="006F0F9D">
                        <w:pPr>
                          <w:spacing w:line="275" w:lineRule="auto"/>
                          <w:textDirection w:val="btLr"/>
                          <w:rPr>
                            <w:rFonts w:ascii="Cambria" w:hAnsi="Cambria"/>
                            <w:sz w:val="24"/>
                            <w:szCs w:val="24"/>
                          </w:rPr>
                        </w:pPr>
                        <w:r w:rsidRPr="00462F16">
                          <w:rPr>
                            <w:rFonts w:ascii="Cambria" w:hAnsi="Cambria"/>
                            <w:color w:val="000000"/>
                            <w:sz w:val="24"/>
                            <w:szCs w:val="24"/>
                          </w:rPr>
                          <w:t>ADRESSE</w:t>
                        </w:r>
                      </w:p>
                    </w:txbxContent>
                  </v:textbox>
                </v:rect>
                <v:shapetype id="_x0000_t202" coordsize="21600,21600" o:spt="202" path="m,l,21600r21600,l21600,xe">
                  <v:stroke joinstyle="miter"/>
                  <v:path gradientshapeok="t" o:connecttype="rect"/>
                </v:shapetype>
                <v:shape id="Zone de texte 2" o:spid="_x0000_s1030" type="#_x0000_t202" style="position:absolute;left:39527;top:31500;width:27412;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53RwgAAANoAAAAPAAAAZHJzL2Rvd25yZXYueG1sRI9PawIx&#10;FMTvgt8hPMGbZqtV6tYoIi706L9Lb4/Nczft5mVJom776ZuC4HGYmd8wy3VnG3EjH4xjBS/jDARx&#10;6bThSsH5VIzeQISIrLFxTAp+KMB61e8tMdfuzge6HWMlEoRDjgrqGNtcylDWZDGMXUucvIvzFmOS&#10;vpLa4z3BbSMnWTaXFg2nhRpb2tZUfh+vVsHr16+Z7Quz+7TnYqf9fraYblulhoNu8w4iUhef4Uf7&#10;QyuYwP+VdAPk6g8AAP//AwBQSwECLQAUAAYACAAAACEA2+H2y+4AAACFAQAAEwAAAAAAAAAAAAAA&#10;AAAAAAAAW0NvbnRlbnRfVHlwZXNdLnhtbFBLAQItABQABgAIAAAAIQBa9CxbvwAAABUBAAALAAAA&#10;AAAAAAAAAAAAAB8BAABfcmVscy8ucmVsc1BLAQItABQABgAIAAAAIQCnw53RwgAAANoAAAAPAAAA&#10;AAAAAAAAAAAAAAcCAABkcnMvZG93bnJldi54bWxQSwUGAAAAAAMAAwC3AAAA9gIAAAAA&#10;" filled="f" stroked="f">
                  <v:textbox style="mso-fit-shape-to-text:t" inset="2.53958mm,2.53958mm,2.53958mm,2.53958mm">
                    <w:txbxContent>
                      <w:p w14:paraId="17D6457D" w14:textId="77777777" w:rsidR="009E2D81" w:rsidRDefault="009E2D81">
                        <w:pPr>
                          <w:spacing w:after="0" w:line="240" w:lineRule="auto"/>
                          <w:textDirection w:val="btLr"/>
                        </w:pPr>
                      </w:p>
                    </w:txbxContent>
                  </v:textbox>
                </v:shape>
                <w10:wrap anchorx="margin"/>
              </v:group>
            </w:pict>
          </mc:Fallback>
        </mc:AlternateContent>
      </w:r>
    </w:p>
    <w:p w14:paraId="000000BB" w14:textId="4A2C8BDE" w:rsidR="009E2D81" w:rsidRPr="00FC7834" w:rsidRDefault="009E2D81" w:rsidP="00FC7834">
      <w:pPr>
        <w:spacing w:line="360" w:lineRule="auto"/>
        <w:jc w:val="both"/>
        <w:rPr>
          <w:rFonts w:ascii="Cambria" w:eastAsia="Cambria" w:hAnsi="Cambria" w:cs="Cambria"/>
          <w:color w:val="000000" w:themeColor="text1"/>
          <w:sz w:val="24"/>
          <w:szCs w:val="24"/>
          <w:lang w:val="fr-FR"/>
        </w:rPr>
      </w:pPr>
    </w:p>
    <w:p w14:paraId="000000BC" w14:textId="5B5BB659" w:rsidR="009E2D81" w:rsidRPr="00FC7834" w:rsidRDefault="009E2D81" w:rsidP="00FC7834">
      <w:pPr>
        <w:spacing w:line="360" w:lineRule="auto"/>
        <w:jc w:val="both"/>
        <w:rPr>
          <w:rFonts w:ascii="Cambria" w:eastAsia="Cambria" w:hAnsi="Cambria" w:cs="Cambria"/>
          <w:color w:val="000000" w:themeColor="text1"/>
          <w:sz w:val="24"/>
          <w:szCs w:val="24"/>
          <w:lang w:val="fr-FR"/>
        </w:rPr>
      </w:pPr>
    </w:p>
    <w:p w14:paraId="000000BD" w14:textId="54637D75" w:rsidR="009E2D81" w:rsidRPr="00FC7834" w:rsidRDefault="00462F16" w:rsidP="00FC7834">
      <w:pPr>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noProof/>
          <w:color w:val="000000" w:themeColor="text1"/>
          <w:sz w:val="24"/>
          <w:szCs w:val="24"/>
          <w:lang w:val="fr-FR"/>
        </w:rPr>
        <mc:AlternateContent>
          <mc:Choice Requires="wps">
            <w:drawing>
              <wp:anchor distT="0" distB="0" distL="114300" distR="114300" simplePos="0" relativeHeight="251661312" behindDoc="0" locked="0" layoutInCell="1" hidden="0" allowOverlap="1" wp14:anchorId="229D71FE" wp14:editId="71322245">
                <wp:simplePos x="0" y="0"/>
                <wp:positionH relativeFrom="page">
                  <wp:posOffset>4138827</wp:posOffset>
                </wp:positionH>
                <wp:positionV relativeFrom="page">
                  <wp:posOffset>2553010</wp:posOffset>
                </wp:positionV>
                <wp:extent cx="3124200" cy="1202690"/>
                <wp:effectExtent l="0" t="0" r="0" b="0"/>
                <wp:wrapNone/>
                <wp:docPr id="8" name="Rectangle 8"/>
                <wp:cNvGraphicFramePr/>
                <a:graphic xmlns:a="http://schemas.openxmlformats.org/drawingml/2006/main">
                  <a:graphicData uri="http://schemas.microsoft.com/office/word/2010/wordprocessingShape">
                    <wps:wsp>
                      <wps:cNvSpPr/>
                      <wps:spPr>
                        <a:xfrm>
                          <a:off x="0" y="0"/>
                          <a:ext cx="3124200" cy="1202690"/>
                        </a:xfrm>
                        <a:prstGeom prst="rect">
                          <a:avLst/>
                        </a:prstGeom>
                        <a:solidFill>
                          <a:srgbClr val="FFFFFF"/>
                        </a:solidFill>
                        <a:ln w="9525" cap="flat" cmpd="sng">
                          <a:noFill/>
                          <a:prstDash val="solid"/>
                          <a:miter lim="800000"/>
                          <a:headEnd type="none" w="sm" len="sm"/>
                          <a:tailEnd type="none" w="sm" len="sm"/>
                        </a:ln>
                      </wps:spPr>
                      <wps:txbx>
                        <w:txbxContent>
                          <w:p w14:paraId="5BA02572" w14:textId="7362AA80" w:rsidR="009E2D81" w:rsidRDefault="006F0F9D" w:rsidP="00462F16">
                            <w:pPr>
                              <w:spacing w:line="275" w:lineRule="auto"/>
                              <w:jc w:val="center"/>
                              <w:textDirection w:val="btLr"/>
                            </w:pPr>
                            <w:r>
                              <w:rPr>
                                <w:color w:val="000000"/>
                              </w:rPr>
                              <w:t>A</w:t>
                            </w:r>
                          </w:p>
                          <w:p w14:paraId="29C9704A" w14:textId="4B12EE0A" w:rsidR="009E2D81" w:rsidRPr="00462F16" w:rsidRDefault="00462F16" w:rsidP="00462F16">
                            <w:pPr>
                              <w:spacing w:line="275" w:lineRule="auto"/>
                              <w:jc w:val="center"/>
                              <w:textDirection w:val="btLr"/>
                              <w:rPr>
                                <w:rFonts w:ascii="Cambria" w:hAnsi="Cambria"/>
                                <w:color w:val="000000"/>
                                <w:sz w:val="24"/>
                                <w:szCs w:val="24"/>
                                <w:lang w:val="fr-FR"/>
                              </w:rPr>
                            </w:pPr>
                            <w:r w:rsidRPr="00462F16">
                              <w:rPr>
                                <w:rFonts w:ascii="Cambria" w:hAnsi="Cambria"/>
                                <w:color w:val="000000"/>
                                <w:sz w:val="24"/>
                                <w:szCs w:val="24"/>
                                <w:lang w:val="fr-FR"/>
                              </w:rPr>
                              <w:t>Attention du service équivalence de Fédération Wallonie-Bruxelles</w:t>
                            </w:r>
                          </w:p>
                          <w:p w14:paraId="1D364BCB" w14:textId="41D695E2" w:rsidR="00462F16" w:rsidRPr="00462F16" w:rsidRDefault="00462F16" w:rsidP="00462F16">
                            <w:pPr>
                              <w:spacing w:line="275" w:lineRule="auto"/>
                              <w:jc w:val="center"/>
                              <w:textDirection w:val="btLr"/>
                              <w:rPr>
                                <w:rFonts w:ascii="Cambria" w:hAnsi="Cambria"/>
                                <w:sz w:val="24"/>
                                <w:szCs w:val="24"/>
                                <w:lang w:val="fr-FR"/>
                              </w:rPr>
                            </w:pPr>
                            <w:r w:rsidRPr="00462F16">
                              <w:rPr>
                                <w:rFonts w:ascii="Cambria" w:hAnsi="Cambria"/>
                                <w:color w:val="000000"/>
                                <w:sz w:val="24"/>
                                <w:szCs w:val="24"/>
                                <w:lang w:val="fr-FR"/>
                              </w:rPr>
                              <w:t>Date</w:t>
                            </w:r>
                          </w:p>
                        </w:txbxContent>
                      </wps:txbx>
                      <wps:bodyPr spcFirstLastPara="1" wrap="square" lIns="91425" tIns="45700" rIns="91425" bIns="45700" anchor="t" anchorCtr="0">
                        <a:noAutofit/>
                      </wps:bodyPr>
                    </wps:wsp>
                  </a:graphicData>
                </a:graphic>
              </wp:anchor>
            </w:drawing>
          </mc:Choice>
          <mc:Fallback>
            <w:pict>
              <v:rect w14:anchorId="229D71FE" id="Rectangle 8" o:spid="_x0000_s1031" style="position:absolute;left:0;text-align:left;margin-left:325.9pt;margin-top:201pt;width:246pt;height:94.7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q3JgIAAEQEAAAOAAAAZHJzL2Uyb0RvYy54bWysU92u0zAMvkfiHaLcs/6wHc6mdUfojCGk&#10;I87EgQdw07SNlD+SbO3eHicd24ALJEQvUjt2Ptuf7fXDqCQ5cueF0RUtZjklXDPTCN1V9NvX3Zt7&#10;SnwA3YA0mlf0xD192Lx+tR7sipemN7LhjiCI9qvBVrQPwa6yzLOeK/AzY7lGY2ucgoCq67LGwYDo&#10;SmZlnt9lg3GNdYZx7/F2OxnpJuG3LWfhuW09D0RWFHML6XTprOOZbdaw6hzYXrBzGvAPWSgQGoNe&#10;oLYQgByc+ANKCeaMN22YMaMy07aC8VQDVlPkv1Xz0oPlqRYkx9sLTf7/wbLPx70joqkoNkqDwhZ9&#10;QdJAd5KT+0jPYP0KvV7s3p01j2KsdWydin+sgoyJ0tOFUj4GwvDybVHOsU+UMLQVZV7eLRPp2fW5&#10;dT585EaRKFTUYfhEJRyffMCQ6PrTJUbzRopmJ6RMiuvqR+nIEbC/u/TFnPHJL25Sk6Giy0W5wEQA&#10;x6yVEFBUFgv3ukvxtImo+HqKtwXfT7gJapoUJQKOqxQK+crjN133HJoPuiHhZJFAjZNOY0CvKJEc&#10;9wKFhBtAyL/7YfZSYxGR+YnrKIWxHlOj5hEr3tSmOWHzvGU7gdQ9gQ97cDi+BUbHkca43w/gMBf5&#10;SePMLIt5JCAkZb54F9vibi31rQU06w1uCvI0iY8h7U3kR5v3h2BakdpzTeWcM45qasF5reIu3OrJ&#10;67r8mx8AAAD//wMAUEsDBBQABgAIAAAAIQByAh8J4QAAAAwBAAAPAAAAZHJzL2Rvd25yZXYueG1s&#10;TI9LT8MwEITvSPwHa5G4VNR59UGIUyEQiCuFVhzdeEki4nUUu2n679me4Dg7o9lvis1kOzHi4FtH&#10;CuJ5BAKpcqalWsHnx8vdGoQPmozuHKGCM3rYlNdXhc6NO9E7jttQCy4hn2sFTQh9LqWvGrTaz12P&#10;xN63G6wOLIdamkGfuNx2MomipbS6Jf7Q6B6fGqx+tkerYDZ79l/ZtB5f07Os02G1370le6Vub6bH&#10;BxABp/AXhgs+o0PJTAd3JONFp2C5iBk9KMiihEddEnGW8umgYHEfZyDLQv4fUf4CAAD//wMAUEsB&#10;Ai0AFAAGAAgAAAAhALaDOJL+AAAA4QEAABMAAAAAAAAAAAAAAAAAAAAAAFtDb250ZW50X1R5cGVz&#10;XS54bWxQSwECLQAUAAYACAAAACEAOP0h/9YAAACUAQAACwAAAAAAAAAAAAAAAAAvAQAAX3JlbHMv&#10;LnJlbHNQSwECLQAUAAYACAAAACEAsCJqtyYCAABEBAAADgAAAAAAAAAAAAAAAAAuAgAAZHJzL2Uy&#10;b0RvYy54bWxQSwECLQAUAAYACAAAACEAcgIfCeEAAAAMAQAADwAAAAAAAAAAAAAAAACABAAAZHJz&#10;L2Rvd25yZXYueG1sUEsFBgAAAAAEAAQA8wAAAI4FAAAAAA==&#10;" stroked="f">
                <v:stroke startarrowwidth="narrow" startarrowlength="short" endarrowwidth="narrow" endarrowlength="short"/>
                <v:textbox inset="2.53958mm,1.2694mm,2.53958mm,1.2694mm">
                  <w:txbxContent>
                    <w:p w14:paraId="5BA02572" w14:textId="7362AA80" w:rsidR="009E2D81" w:rsidRDefault="006F0F9D" w:rsidP="00462F16">
                      <w:pPr>
                        <w:spacing w:line="275" w:lineRule="auto"/>
                        <w:jc w:val="center"/>
                        <w:textDirection w:val="btLr"/>
                      </w:pPr>
                      <w:r>
                        <w:rPr>
                          <w:color w:val="000000"/>
                        </w:rPr>
                        <w:t>A</w:t>
                      </w:r>
                    </w:p>
                    <w:p w14:paraId="29C9704A" w14:textId="4B12EE0A" w:rsidR="009E2D81" w:rsidRPr="00462F16" w:rsidRDefault="00462F16" w:rsidP="00462F16">
                      <w:pPr>
                        <w:spacing w:line="275" w:lineRule="auto"/>
                        <w:jc w:val="center"/>
                        <w:textDirection w:val="btLr"/>
                        <w:rPr>
                          <w:rFonts w:ascii="Cambria" w:hAnsi="Cambria"/>
                          <w:color w:val="000000"/>
                          <w:sz w:val="24"/>
                          <w:szCs w:val="24"/>
                          <w:lang w:val="fr-FR"/>
                        </w:rPr>
                      </w:pPr>
                      <w:r w:rsidRPr="00462F16">
                        <w:rPr>
                          <w:rFonts w:ascii="Cambria" w:hAnsi="Cambria"/>
                          <w:color w:val="000000"/>
                          <w:sz w:val="24"/>
                          <w:szCs w:val="24"/>
                          <w:lang w:val="fr-FR"/>
                        </w:rPr>
                        <w:t>Attention du service équivalence de Fédération Wallonie-Bruxelles</w:t>
                      </w:r>
                    </w:p>
                    <w:p w14:paraId="1D364BCB" w14:textId="41D695E2" w:rsidR="00462F16" w:rsidRPr="00462F16" w:rsidRDefault="00462F16" w:rsidP="00462F16">
                      <w:pPr>
                        <w:spacing w:line="275" w:lineRule="auto"/>
                        <w:jc w:val="center"/>
                        <w:textDirection w:val="btLr"/>
                        <w:rPr>
                          <w:rFonts w:ascii="Cambria" w:hAnsi="Cambria"/>
                          <w:sz w:val="24"/>
                          <w:szCs w:val="24"/>
                          <w:lang w:val="fr-FR"/>
                        </w:rPr>
                      </w:pPr>
                      <w:r w:rsidRPr="00462F16">
                        <w:rPr>
                          <w:rFonts w:ascii="Cambria" w:hAnsi="Cambria"/>
                          <w:color w:val="000000"/>
                          <w:sz w:val="24"/>
                          <w:szCs w:val="24"/>
                          <w:lang w:val="fr-FR"/>
                        </w:rPr>
                        <w:t>Date</w:t>
                      </w:r>
                    </w:p>
                  </w:txbxContent>
                </v:textbox>
                <w10:wrap anchorx="page" anchory="page"/>
              </v:rect>
            </w:pict>
          </mc:Fallback>
        </mc:AlternateContent>
      </w:r>
    </w:p>
    <w:p w14:paraId="000000BE" w14:textId="16765339" w:rsidR="009E2D81" w:rsidRDefault="009E2D81" w:rsidP="00FC7834">
      <w:pPr>
        <w:spacing w:line="360" w:lineRule="auto"/>
        <w:jc w:val="both"/>
        <w:rPr>
          <w:rFonts w:ascii="Cambria" w:eastAsia="Cambria" w:hAnsi="Cambria" w:cs="Cambria"/>
          <w:color w:val="000000" w:themeColor="text1"/>
          <w:sz w:val="24"/>
          <w:szCs w:val="24"/>
          <w:lang w:val="fr-FR"/>
        </w:rPr>
      </w:pPr>
    </w:p>
    <w:p w14:paraId="50686835" w14:textId="78551E4B" w:rsidR="00462F16" w:rsidRDefault="00462F16" w:rsidP="00FC7834">
      <w:pPr>
        <w:spacing w:line="360" w:lineRule="auto"/>
        <w:jc w:val="both"/>
        <w:rPr>
          <w:rFonts w:ascii="Cambria" w:eastAsia="Cambria" w:hAnsi="Cambria" w:cs="Cambria"/>
          <w:color w:val="000000" w:themeColor="text1"/>
          <w:sz w:val="24"/>
          <w:szCs w:val="24"/>
          <w:lang w:val="fr-FR"/>
        </w:rPr>
      </w:pPr>
    </w:p>
    <w:p w14:paraId="74780D0B" w14:textId="77777777" w:rsidR="00462F16" w:rsidRPr="00FC7834" w:rsidRDefault="00462F16" w:rsidP="00FC7834">
      <w:pPr>
        <w:spacing w:line="360" w:lineRule="auto"/>
        <w:jc w:val="both"/>
        <w:rPr>
          <w:rFonts w:ascii="Cambria" w:eastAsia="Cambria" w:hAnsi="Cambria" w:cs="Cambria"/>
          <w:color w:val="000000" w:themeColor="text1"/>
          <w:sz w:val="24"/>
          <w:szCs w:val="24"/>
          <w:lang w:val="fr-FR"/>
        </w:rPr>
      </w:pPr>
    </w:p>
    <w:p w14:paraId="000000BF" w14:textId="77777777" w:rsidR="009E2D81" w:rsidRPr="00FC7834" w:rsidRDefault="006F0F9D" w:rsidP="00FC7834">
      <w:pPr>
        <w:tabs>
          <w:tab w:val="left" w:pos="8475"/>
        </w:tabs>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OBJET : demande de restitution des originaux.</w:t>
      </w:r>
    </w:p>
    <w:p w14:paraId="000000C0" w14:textId="6FC06ACA" w:rsidR="009E2D81" w:rsidRPr="00FC7834" w:rsidRDefault="006F0F9D" w:rsidP="00FC7834">
      <w:pPr>
        <w:tabs>
          <w:tab w:val="left" w:pos="8475"/>
        </w:tabs>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 Madame, </w:t>
      </w:r>
      <w:r w:rsidR="00C03DDF">
        <w:rPr>
          <w:rFonts w:ascii="Cambria" w:eastAsia="Cambria" w:hAnsi="Cambria" w:cs="Cambria"/>
          <w:color w:val="000000" w:themeColor="text1"/>
          <w:sz w:val="24"/>
          <w:szCs w:val="24"/>
          <w:lang w:val="fr-FR"/>
        </w:rPr>
        <w:t>M</w:t>
      </w:r>
      <w:r w:rsidR="00462F16" w:rsidRPr="00FC7834">
        <w:rPr>
          <w:rFonts w:ascii="Cambria" w:eastAsia="Cambria" w:hAnsi="Cambria" w:cs="Cambria"/>
          <w:color w:val="000000" w:themeColor="text1"/>
          <w:sz w:val="24"/>
          <w:szCs w:val="24"/>
          <w:lang w:val="fr-FR"/>
        </w:rPr>
        <w:t>onsieur</w:t>
      </w:r>
      <w:r w:rsidR="00462F16">
        <w:rPr>
          <w:rFonts w:ascii="Cambria" w:eastAsia="Cambria" w:hAnsi="Cambria" w:cs="Cambria"/>
          <w:color w:val="000000" w:themeColor="text1"/>
          <w:sz w:val="24"/>
          <w:szCs w:val="24"/>
          <w:lang w:val="fr-FR"/>
        </w:rPr>
        <w:t xml:space="preserve">, </w:t>
      </w:r>
    </w:p>
    <w:p w14:paraId="000000C1" w14:textId="44F404F3" w:rsidR="009E2D81" w:rsidRPr="00FC7834" w:rsidRDefault="006F0F9D" w:rsidP="00FC7834">
      <w:pPr>
        <w:tabs>
          <w:tab w:val="left" w:pos="8475"/>
        </w:tabs>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J’ai l’honneur de venir auprès de votre bienveillance solliciter la restitution des documents or</w:t>
      </w:r>
      <w:r w:rsidRPr="00FC7834">
        <w:rPr>
          <w:rFonts w:ascii="Cambria" w:eastAsia="Cambria" w:hAnsi="Cambria" w:cs="Cambria"/>
          <w:color w:val="000000" w:themeColor="text1"/>
          <w:sz w:val="24"/>
          <w:szCs w:val="24"/>
          <w:lang w:val="fr-FR"/>
        </w:rPr>
        <w:t>iginaux de “nom et prénom de l'étudiant”.</w:t>
      </w:r>
    </w:p>
    <w:p w14:paraId="000000C2" w14:textId="62C74B9A" w:rsidR="009E2D81" w:rsidRPr="00FC7834" w:rsidRDefault="006F0F9D" w:rsidP="00FC7834">
      <w:pPr>
        <w:tabs>
          <w:tab w:val="left" w:pos="8475"/>
        </w:tabs>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En effet, je suis “ nom et prénom du correspondant”, la personne autorisée par ce </w:t>
      </w:r>
      <w:r w:rsidR="00C03DDF" w:rsidRPr="00FC7834">
        <w:rPr>
          <w:rFonts w:ascii="Cambria" w:eastAsia="Cambria" w:hAnsi="Cambria" w:cs="Cambria"/>
          <w:color w:val="000000" w:themeColor="text1"/>
          <w:sz w:val="24"/>
          <w:szCs w:val="24"/>
          <w:lang w:val="fr-FR"/>
        </w:rPr>
        <w:t>dernier à</w:t>
      </w:r>
      <w:r w:rsidRPr="00FC7834">
        <w:rPr>
          <w:rFonts w:ascii="Cambria" w:eastAsia="Cambria" w:hAnsi="Cambria" w:cs="Cambria"/>
          <w:color w:val="000000" w:themeColor="text1"/>
          <w:sz w:val="24"/>
          <w:szCs w:val="24"/>
          <w:lang w:val="fr-FR"/>
        </w:rPr>
        <w:t xml:space="preserve"> déposer ou envoyer son dossier de demande d’équivalence au Service des Équivalences et à récupérer ses originaux dès la f</w:t>
      </w:r>
      <w:r w:rsidRPr="00FC7834">
        <w:rPr>
          <w:rFonts w:ascii="Cambria" w:eastAsia="Cambria" w:hAnsi="Cambria" w:cs="Cambria"/>
          <w:color w:val="000000" w:themeColor="text1"/>
          <w:sz w:val="24"/>
          <w:szCs w:val="24"/>
          <w:lang w:val="fr-FR"/>
        </w:rPr>
        <w:t>in du traitement de son dossier.</w:t>
      </w:r>
    </w:p>
    <w:p w14:paraId="000000C3" w14:textId="478E6154" w:rsidR="009E2D81" w:rsidRPr="00FC7834" w:rsidRDefault="006F0F9D" w:rsidP="00FC7834">
      <w:pPr>
        <w:tabs>
          <w:tab w:val="left" w:pos="8475"/>
        </w:tabs>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Ayant récemment reçu son équivalence provisoire, il souhaiterait récupérer ses documents originaux pour</w:t>
      </w:r>
      <w:r w:rsidRPr="00FC7834">
        <w:rPr>
          <w:rFonts w:ascii="Cambria" w:eastAsia="Cambria" w:hAnsi="Cambria" w:cs="Cambria"/>
          <w:color w:val="000000" w:themeColor="text1"/>
          <w:sz w:val="24"/>
          <w:szCs w:val="24"/>
          <w:lang w:val="fr-FR"/>
        </w:rPr>
        <w:t xml:space="preserve"> pouvoir poursuivre sa procédure d'obtention de visa.</w:t>
      </w:r>
      <w:r w:rsidRPr="00FC7834">
        <w:rPr>
          <w:rFonts w:ascii="Cambria" w:eastAsia="Cambria" w:hAnsi="Cambria" w:cs="Cambria"/>
          <w:color w:val="000000" w:themeColor="text1"/>
          <w:sz w:val="24"/>
          <w:szCs w:val="24"/>
          <w:lang w:val="fr-FR"/>
        </w:rPr>
        <w:t xml:space="preserve"> </w:t>
      </w:r>
      <w:r w:rsidRPr="00FC7834">
        <w:rPr>
          <w:rFonts w:ascii="Cambria" w:eastAsia="Cambria" w:hAnsi="Cambria" w:cs="Cambria"/>
          <w:color w:val="000000" w:themeColor="text1"/>
          <w:sz w:val="24"/>
          <w:szCs w:val="24"/>
          <w:lang w:val="fr-FR"/>
        </w:rPr>
        <w:t xml:space="preserve">Le code barre du dossier </w:t>
      </w:r>
      <w:r w:rsidR="00C03DDF" w:rsidRPr="00FC7834">
        <w:rPr>
          <w:rFonts w:ascii="Cambria" w:eastAsia="Cambria" w:hAnsi="Cambria" w:cs="Cambria"/>
          <w:color w:val="000000" w:themeColor="text1"/>
          <w:sz w:val="24"/>
          <w:szCs w:val="24"/>
          <w:lang w:val="fr-FR"/>
        </w:rPr>
        <w:t>est (</w:t>
      </w:r>
      <w:r w:rsidRPr="00FC7834">
        <w:rPr>
          <w:rFonts w:ascii="Cambria" w:eastAsia="Cambria" w:hAnsi="Cambria" w:cs="Cambria"/>
          <w:color w:val="000000" w:themeColor="text1"/>
          <w:sz w:val="24"/>
          <w:szCs w:val="24"/>
          <w:lang w:val="fr-FR"/>
        </w:rPr>
        <w:t xml:space="preserve">0000000000000).  </w:t>
      </w:r>
    </w:p>
    <w:p w14:paraId="000000C4" w14:textId="7E171CC0" w:rsidR="009E2D81" w:rsidRPr="00FC7834" w:rsidRDefault="006F0F9D" w:rsidP="00FC7834">
      <w:pPr>
        <w:shd w:val="clear" w:color="auto" w:fill="FFFFFF"/>
        <w:tabs>
          <w:tab w:val="left" w:pos="8475"/>
        </w:tabs>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Je vous prie de bien vouloir les faire parvenir à l'adresse </w:t>
      </w:r>
      <w:r w:rsidR="00C03DDF" w:rsidRPr="00FC7834">
        <w:rPr>
          <w:rFonts w:ascii="Cambria" w:eastAsia="Cambria" w:hAnsi="Cambria" w:cs="Cambria"/>
          <w:color w:val="000000" w:themeColor="text1"/>
          <w:sz w:val="24"/>
          <w:szCs w:val="24"/>
          <w:lang w:val="fr-FR"/>
        </w:rPr>
        <w:t>suivante :</w:t>
      </w:r>
    </w:p>
    <w:p w14:paraId="000000C5" w14:textId="369B1A48" w:rsidR="009E2D81" w:rsidRPr="00FC7834" w:rsidRDefault="006F0F9D" w:rsidP="00FC7834">
      <w:pPr>
        <w:shd w:val="clear" w:color="auto" w:fill="FFFFFF"/>
        <w:tabs>
          <w:tab w:val="left" w:pos="8475"/>
        </w:tabs>
        <w:spacing w:line="360" w:lineRule="auto"/>
        <w:jc w:val="both"/>
        <w:rPr>
          <w:rFonts w:ascii="Cambria" w:eastAsia="Cambria" w:hAnsi="Cambria" w:cs="Cambria"/>
          <w:b/>
          <w:color w:val="000000" w:themeColor="text1"/>
          <w:sz w:val="24"/>
          <w:szCs w:val="24"/>
          <w:lang w:val="fr-FR"/>
        </w:rPr>
      </w:pPr>
      <w:r w:rsidRPr="00FC7834">
        <w:rPr>
          <w:rFonts w:ascii="Cambria" w:eastAsia="Cambria" w:hAnsi="Cambria" w:cs="Cambria"/>
          <w:b/>
          <w:color w:val="000000" w:themeColor="text1"/>
          <w:sz w:val="24"/>
          <w:szCs w:val="24"/>
          <w:lang w:val="fr-FR"/>
        </w:rPr>
        <w:t>“adresse du correspondant”</w:t>
      </w:r>
    </w:p>
    <w:p w14:paraId="000000C6" w14:textId="77777777" w:rsidR="009E2D81" w:rsidRPr="00FC7834" w:rsidRDefault="006F0F9D" w:rsidP="00FC7834">
      <w:pPr>
        <w:shd w:val="clear" w:color="auto" w:fill="FFFFFF"/>
        <w:tabs>
          <w:tab w:val="left" w:pos="8475"/>
        </w:tabs>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Je joins à cette demande mon titre de séjour. </w:t>
      </w:r>
    </w:p>
    <w:p w14:paraId="000000C7" w14:textId="17B304A5" w:rsidR="009E2D81" w:rsidRPr="00FC7834" w:rsidRDefault="006F0F9D" w:rsidP="00FC7834">
      <w:pPr>
        <w:tabs>
          <w:tab w:val="left" w:pos="8475"/>
        </w:tabs>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Dans l’attente d’une suite favorable, veuillez agréer Madame, Monsieur, l’expression de mes salutations distinguées.</w:t>
      </w:r>
    </w:p>
    <w:p w14:paraId="000000C8" w14:textId="366DE9EA" w:rsidR="009E2D81" w:rsidRPr="00FC7834" w:rsidRDefault="006F0F9D" w:rsidP="00FC7834">
      <w:pPr>
        <w:tabs>
          <w:tab w:val="left" w:pos="6585"/>
        </w:tabs>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ab/>
        <w:t xml:space="preserve">Nom du correspondant </w:t>
      </w:r>
    </w:p>
    <w:p w14:paraId="000000DD" w14:textId="1ED8D07F" w:rsidR="009E2D81" w:rsidRPr="00FC7834" w:rsidRDefault="006F0F9D" w:rsidP="00FC7834">
      <w:pPr>
        <w:tabs>
          <w:tab w:val="left" w:pos="6585"/>
        </w:tabs>
        <w:spacing w:line="360" w:lineRule="auto"/>
        <w:jc w:val="both"/>
        <w:rPr>
          <w:rFonts w:ascii="Cambria" w:eastAsia="Cambria" w:hAnsi="Cambria" w:cs="Cambria"/>
          <w:color w:val="000000" w:themeColor="text1"/>
          <w:sz w:val="24"/>
          <w:szCs w:val="24"/>
          <w:lang w:val="fr-FR"/>
        </w:rPr>
      </w:pPr>
      <w:r w:rsidRPr="00FC7834">
        <w:rPr>
          <w:rFonts w:ascii="Cambria" w:eastAsia="Cambria" w:hAnsi="Cambria" w:cs="Cambria"/>
          <w:color w:val="000000" w:themeColor="text1"/>
          <w:sz w:val="24"/>
          <w:szCs w:val="24"/>
          <w:lang w:val="fr-FR"/>
        </w:rPr>
        <w:t xml:space="preserve">                                                                                                                    </w:t>
      </w:r>
      <w:r w:rsidRPr="00FC7834">
        <w:rPr>
          <w:rFonts w:ascii="Cambria" w:eastAsia="Cambria" w:hAnsi="Cambria" w:cs="Cambria"/>
          <w:color w:val="000000" w:themeColor="text1"/>
          <w:sz w:val="24"/>
          <w:szCs w:val="24"/>
          <w:lang w:val="fr-FR"/>
        </w:rPr>
        <w:t xml:space="preserve">        Signature</w:t>
      </w:r>
    </w:p>
    <w:sectPr w:rsidR="009E2D81" w:rsidRPr="00FC7834">
      <w:headerReference w:type="default" r:id="rId13"/>
      <w:footerReference w:type="default" r:id="rId14"/>
      <w:pgSz w:w="11906" w:h="16838"/>
      <w:pgMar w:top="1135" w:right="1274" w:bottom="1417"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Emmanuel SONKENG" w:date="2021-08-24T20:22:00Z" w:initials="">
    <w:p w14:paraId="000000E1" w14:textId="77777777" w:rsidR="009E2D81" w:rsidRDefault="006F0F9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Qu’est-ce que ça signifie?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E1" w16cid:durableId="24F0D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E3270" w14:textId="77777777" w:rsidR="006F0F9D" w:rsidRDefault="006F0F9D">
      <w:pPr>
        <w:spacing w:after="0" w:line="240" w:lineRule="auto"/>
      </w:pPr>
      <w:r>
        <w:separator/>
      </w:r>
    </w:p>
  </w:endnote>
  <w:endnote w:type="continuationSeparator" w:id="0">
    <w:p w14:paraId="2430E129" w14:textId="77777777" w:rsidR="006F0F9D" w:rsidRDefault="006F0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E" w14:textId="2F575EB1" w:rsidR="009E2D81" w:rsidRDefault="006F0F9D">
    <w:pPr>
      <w:pBdr>
        <w:top w:val="nil"/>
        <w:left w:val="nil"/>
        <w:bottom w:val="nil"/>
        <w:right w:val="nil"/>
        <w:between w:val="nil"/>
      </w:pBdr>
      <w:tabs>
        <w:tab w:val="center" w:pos="4536"/>
        <w:tab w:val="right" w:pos="9072"/>
      </w:tabs>
      <w:spacing w:after="0" w:line="240" w:lineRule="auto"/>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FC7834">
      <w:rPr>
        <w:smallCaps/>
        <w:noProof/>
        <w:color w:val="4F81BD"/>
      </w:rPr>
      <w:t>1</w:t>
    </w:r>
    <w:r>
      <w:rPr>
        <w:smallCaps/>
        <w:color w:val="4F81BD"/>
      </w:rPr>
      <w:fldChar w:fldCharType="end"/>
    </w:r>
  </w:p>
  <w:p w14:paraId="000000DF" w14:textId="77777777" w:rsidR="009E2D81" w:rsidRDefault="009E2D81">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C1BC6" w14:textId="77777777" w:rsidR="006F0F9D" w:rsidRDefault="006F0F9D">
      <w:pPr>
        <w:spacing w:after="0" w:line="240" w:lineRule="auto"/>
      </w:pPr>
      <w:r>
        <w:separator/>
      </w:r>
    </w:p>
  </w:footnote>
  <w:footnote w:type="continuationSeparator" w:id="0">
    <w:p w14:paraId="7D43557D" w14:textId="77777777" w:rsidR="006F0F9D" w:rsidRDefault="006F0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0" w14:textId="77777777" w:rsidR="009E2D81" w:rsidRDefault="009E2D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1A9C"/>
    <w:multiLevelType w:val="multilevel"/>
    <w:tmpl w:val="2430D1CE"/>
    <w:lvl w:ilvl="0">
      <w:start w:val="4"/>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4C2B59"/>
    <w:multiLevelType w:val="multilevel"/>
    <w:tmpl w:val="7EE8123E"/>
    <w:lvl w:ilvl="0">
      <w:start w:val="4"/>
      <w:numFmt w:val="decimal"/>
      <w:lvlText w:val="%1"/>
      <w:lvlJc w:val="left"/>
      <w:pPr>
        <w:ind w:left="360" w:hanging="360"/>
      </w:pPr>
    </w:lvl>
    <w:lvl w:ilvl="1">
      <w:start w:val="4"/>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15:restartNumberingAfterBreak="0">
    <w:nsid w:val="195B658D"/>
    <w:multiLevelType w:val="multilevel"/>
    <w:tmpl w:val="502E6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F7A97"/>
    <w:multiLevelType w:val="multilevel"/>
    <w:tmpl w:val="65528718"/>
    <w:lvl w:ilvl="0">
      <w:start w:val="4"/>
      <w:numFmt w:val="decimal"/>
      <w:lvlText w:val="%1"/>
      <w:lvlJc w:val="left"/>
      <w:pPr>
        <w:ind w:left="360" w:hanging="360"/>
      </w:pPr>
    </w:lvl>
    <w:lvl w:ilvl="1">
      <w:start w:val="4"/>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6840" w:hanging="1080"/>
      </w:pPr>
    </w:lvl>
    <w:lvl w:ilvl="5">
      <w:start w:val="1"/>
      <w:numFmt w:val="decimal"/>
      <w:lvlText w:val="%1.%2.%3.%4.%5.%6"/>
      <w:lvlJc w:val="left"/>
      <w:pPr>
        <w:ind w:left="8640" w:hanging="1440"/>
      </w:pPr>
    </w:lvl>
    <w:lvl w:ilvl="6">
      <w:start w:val="1"/>
      <w:numFmt w:val="decimal"/>
      <w:lvlText w:val="%1.%2.%3.%4.%5.%6.%7"/>
      <w:lvlJc w:val="left"/>
      <w:pPr>
        <w:ind w:left="10080" w:hanging="1440"/>
      </w:pPr>
    </w:lvl>
    <w:lvl w:ilvl="7">
      <w:start w:val="1"/>
      <w:numFmt w:val="decimal"/>
      <w:lvlText w:val="%1.%2.%3.%4.%5.%6.%7.%8"/>
      <w:lvlJc w:val="left"/>
      <w:pPr>
        <w:ind w:left="11880" w:hanging="1800"/>
      </w:pPr>
    </w:lvl>
    <w:lvl w:ilvl="8">
      <w:start w:val="1"/>
      <w:numFmt w:val="decimal"/>
      <w:lvlText w:val="%1.%2.%3.%4.%5.%6.%7.%8.%9"/>
      <w:lvlJc w:val="left"/>
      <w:pPr>
        <w:ind w:left="13320" w:hanging="1800"/>
      </w:pPr>
    </w:lvl>
  </w:abstractNum>
  <w:abstractNum w:abstractNumId="4" w15:restartNumberingAfterBreak="0">
    <w:nsid w:val="27F179B0"/>
    <w:multiLevelType w:val="multilevel"/>
    <w:tmpl w:val="69BA865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334359"/>
    <w:multiLevelType w:val="multilevel"/>
    <w:tmpl w:val="D87A5CCC"/>
    <w:lvl w:ilvl="0">
      <w:start w:val="4"/>
      <w:numFmt w:val="decimal"/>
      <w:lvlText w:val="%1"/>
      <w:lvlJc w:val="left"/>
      <w:pPr>
        <w:ind w:left="360" w:hanging="360"/>
      </w:pPr>
      <w:rPr>
        <w:rFonts w:hint="default"/>
      </w:rPr>
    </w:lvl>
    <w:lvl w:ilvl="1">
      <w:start w:val="3"/>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6" w15:restartNumberingAfterBreak="0">
    <w:nsid w:val="33057200"/>
    <w:multiLevelType w:val="multilevel"/>
    <w:tmpl w:val="96CA60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3493D89"/>
    <w:multiLevelType w:val="multilevel"/>
    <w:tmpl w:val="C36821E8"/>
    <w:lvl w:ilvl="0">
      <w:start w:val="1"/>
      <w:numFmt w:val="decimal"/>
      <w:lvlText w:val="%1."/>
      <w:lvlJc w:val="left"/>
      <w:pPr>
        <w:ind w:left="1800" w:hanging="360"/>
      </w:pPr>
    </w:lvl>
    <w:lvl w:ilvl="1">
      <w:start w:val="1"/>
      <w:numFmt w:val="decimal"/>
      <w:lvlText w:val="%1.%2"/>
      <w:lvlJc w:val="left"/>
      <w:pPr>
        <w:ind w:left="1800" w:hanging="360"/>
      </w:pPr>
    </w:lvl>
    <w:lvl w:ilvl="2">
      <w:start w:val="1"/>
      <w:numFmt w:val="decimal"/>
      <w:lvlText w:val="%1.%2.%3"/>
      <w:lvlJc w:val="left"/>
      <w:pPr>
        <w:ind w:left="2160" w:hanging="720"/>
      </w:pPr>
    </w:lvl>
    <w:lvl w:ilvl="3">
      <w:start w:val="1"/>
      <w:numFmt w:val="decimal"/>
      <w:lvlText w:val="%1.%2.%3.%4"/>
      <w:lvlJc w:val="left"/>
      <w:pPr>
        <w:ind w:left="2520" w:hanging="1080"/>
      </w:pPr>
    </w:lvl>
    <w:lvl w:ilvl="4">
      <w:start w:val="1"/>
      <w:numFmt w:val="decimal"/>
      <w:lvlText w:val="%1.%2.%3.%4.%5"/>
      <w:lvlJc w:val="left"/>
      <w:pPr>
        <w:ind w:left="2520" w:hanging="1080"/>
      </w:pPr>
    </w:lvl>
    <w:lvl w:ilvl="5">
      <w:start w:val="1"/>
      <w:numFmt w:val="decimal"/>
      <w:lvlText w:val="%1.%2.%3.%4.%5.%6"/>
      <w:lvlJc w:val="left"/>
      <w:pPr>
        <w:ind w:left="2880" w:hanging="1440"/>
      </w:pPr>
    </w:lvl>
    <w:lvl w:ilvl="6">
      <w:start w:val="1"/>
      <w:numFmt w:val="decimal"/>
      <w:lvlText w:val="%1.%2.%3.%4.%5.%6.%7"/>
      <w:lvlJc w:val="left"/>
      <w:pPr>
        <w:ind w:left="2880" w:hanging="1440"/>
      </w:pPr>
    </w:lvl>
    <w:lvl w:ilvl="7">
      <w:start w:val="1"/>
      <w:numFmt w:val="decimal"/>
      <w:lvlText w:val="%1.%2.%3.%4.%5.%6.%7.%8"/>
      <w:lvlJc w:val="left"/>
      <w:pPr>
        <w:ind w:left="3240" w:hanging="1800"/>
      </w:pPr>
    </w:lvl>
    <w:lvl w:ilvl="8">
      <w:start w:val="1"/>
      <w:numFmt w:val="decimal"/>
      <w:lvlText w:val="%1.%2.%3.%4.%5.%6.%7.%8.%9"/>
      <w:lvlJc w:val="left"/>
      <w:pPr>
        <w:ind w:left="3240" w:hanging="1800"/>
      </w:pPr>
    </w:lvl>
  </w:abstractNum>
  <w:abstractNum w:abstractNumId="8" w15:restartNumberingAfterBreak="0">
    <w:nsid w:val="352769F0"/>
    <w:multiLevelType w:val="multilevel"/>
    <w:tmpl w:val="D9F63844"/>
    <w:lvl w:ilvl="0">
      <w:start w:val="5"/>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 w15:restartNumberingAfterBreak="0">
    <w:nsid w:val="56764473"/>
    <w:multiLevelType w:val="multilevel"/>
    <w:tmpl w:val="48708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2255EB"/>
    <w:multiLevelType w:val="multilevel"/>
    <w:tmpl w:val="D9F63844"/>
    <w:lvl w:ilvl="0">
      <w:start w:val="5"/>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1" w15:restartNumberingAfterBreak="0">
    <w:nsid w:val="78663C40"/>
    <w:multiLevelType w:val="multilevel"/>
    <w:tmpl w:val="4FACED0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10"/>
  </w:num>
  <w:num w:numId="4">
    <w:abstractNumId w:val="11"/>
  </w:num>
  <w:num w:numId="5">
    <w:abstractNumId w:val="9"/>
  </w:num>
  <w:num w:numId="6">
    <w:abstractNumId w:val="7"/>
  </w:num>
  <w:num w:numId="7">
    <w:abstractNumId w:val="0"/>
  </w:num>
  <w:num w:numId="8">
    <w:abstractNumId w:val="6"/>
  </w:num>
  <w:num w:numId="9">
    <w:abstractNumId w:val="3"/>
  </w:num>
  <w:num w:numId="10">
    <w:abstractNumId w:val="2"/>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D81"/>
    <w:rsid w:val="00114F36"/>
    <w:rsid w:val="00462F16"/>
    <w:rsid w:val="004D3EA6"/>
    <w:rsid w:val="006F0F9D"/>
    <w:rsid w:val="009E2D81"/>
    <w:rsid w:val="00C03DDF"/>
    <w:rsid w:val="00D62B40"/>
    <w:rsid w:val="00FC78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65E3"/>
  <w15:docId w15:val="{DFC5F644-5C64-4804-9CA1-1AF5D72E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3E8"/>
    <w:rPr>
      <w:lang w:val="en-US"/>
    </w:rPr>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AC450C"/>
    <w:pPr>
      <w:ind w:left="720"/>
      <w:contextualSpacing/>
    </w:pPr>
  </w:style>
  <w:style w:type="character" w:styleId="Lienhypertexte">
    <w:name w:val="Hyperlink"/>
    <w:basedOn w:val="Policepardfaut"/>
    <w:uiPriority w:val="99"/>
    <w:unhideWhenUsed/>
    <w:rsid w:val="00E07542"/>
    <w:rPr>
      <w:color w:val="0000FF" w:themeColor="hyperlink"/>
      <w:u w:val="single"/>
    </w:rPr>
  </w:style>
  <w:style w:type="paragraph" w:styleId="En-tte">
    <w:name w:val="header"/>
    <w:basedOn w:val="Normal"/>
    <w:link w:val="En-tteCar"/>
    <w:uiPriority w:val="99"/>
    <w:unhideWhenUsed/>
    <w:rsid w:val="002E2C7C"/>
    <w:pPr>
      <w:tabs>
        <w:tab w:val="center" w:pos="4536"/>
        <w:tab w:val="right" w:pos="9072"/>
      </w:tabs>
      <w:spacing w:after="0" w:line="240" w:lineRule="auto"/>
    </w:pPr>
  </w:style>
  <w:style w:type="character" w:customStyle="1" w:styleId="En-tteCar">
    <w:name w:val="En-tête Car"/>
    <w:basedOn w:val="Policepardfaut"/>
    <w:link w:val="En-tte"/>
    <w:uiPriority w:val="99"/>
    <w:rsid w:val="002E2C7C"/>
    <w:rPr>
      <w:lang w:val="en-US"/>
    </w:rPr>
  </w:style>
  <w:style w:type="paragraph" w:styleId="Pieddepage">
    <w:name w:val="footer"/>
    <w:basedOn w:val="Normal"/>
    <w:link w:val="PieddepageCar"/>
    <w:uiPriority w:val="99"/>
    <w:unhideWhenUsed/>
    <w:rsid w:val="002E2C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2C7C"/>
    <w:rPr>
      <w:lang w:val="en-US"/>
    </w:rPr>
  </w:style>
  <w:style w:type="character" w:styleId="Marquedecommentaire">
    <w:name w:val="annotation reference"/>
    <w:basedOn w:val="Policepardfaut"/>
    <w:uiPriority w:val="99"/>
    <w:semiHidden/>
    <w:unhideWhenUsed/>
    <w:rsid w:val="009A35B2"/>
    <w:rPr>
      <w:sz w:val="16"/>
      <w:szCs w:val="16"/>
    </w:rPr>
  </w:style>
  <w:style w:type="paragraph" w:styleId="Commentaire">
    <w:name w:val="annotation text"/>
    <w:basedOn w:val="Normal"/>
    <w:link w:val="CommentaireCar"/>
    <w:uiPriority w:val="99"/>
    <w:semiHidden/>
    <w:unhideWhenUsed/>
    <w:rsid w:val="009A35B2"/>
    <w:pPr>
      <w:spacing w:line="240" w:lineRule="auto"/>
    </w:pPr>
    <w:rPr>
      <w:sz w:val="20"/>
      <w:szCs w:val="20"/>
    </w:rPr>
  </w:style>
  <w:style w:type="character" w:customStyle="1" w:styleId="CommentaireCar">
    <w:name w:val="Commentaire Car"/>
    <w:basedOn w:val="Policepardfaut"/>
    <w:link w:val="Commentaire"/>
    <w:uiPriority w:val="99"/>
    <w:semiHidden/>
    <w:rsid w:val="009A35B2"/>
    <w:rPr>
      <w:sz w:val="20"/>
      <w:szCs w:val="20"/>
      <w:lang w:val="en-US"/>
    </w:rPr>
  </w:style>
  <w:style w:type="paragraph" w:styleId="Objetducommentaire">
    <w:name w:val="annotation subject"/>
    <w:basedOn w:val="Commentaire"/>
    <w:next w:val="Commentaire"/>
    <w:link w:val="ObjetducommentaireCar"/>
    <w:uiPriority w:val="99"/>
    <w:semiHidden/>
    <w:unhideWhenUsed/>
    <w:rsid w:val="009A35B2"/>
    <w:rPr>
      <w:b/>
      <w:bCs/>
    </w:rPr>
  </w:style>
  <w:style w:type="character" w:customStyle="1" w:styleId="ObjetducommentaireCar">
    <w:name w:val="Objet du commentaire Car"/>
    <w:basedOn w:val="CommentaireCar"/>
    <w:link w:val="Objetducommentaire"/>
    <w:uiPriority w:val="99"/>
    <w:semiHidden/>
    <w:rsid w:val="009A35B2"/>
    <w:rPr>
      <w:b/>
      <w:bCs/>
      <w:sz w:val="20"/>
      <w:szCs w:val="20"/>
      <w:lang w:val="en-US"/>
    </w:rPr>
  </w:style>
  <w:style w:type="paragraph" w:styleId="Textedebulles">
    <w:name w:val="Balloon Text"/>
    <w:basedOn w:val="Normal"/>
    <w:link w:val="TextedebullesCar"/>
    <w:uiPriority w:val="99"/>
    <w:semiHidden/>
    <w:unhideWhenUsed/>
    <w:rsid w:val="009A35B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A35B2"/>
    <w:rPr>
      <w:rFonts w:ascii="Segoe UI" w:hAnsi="Segoe UI" w:cs="Segoe UI"/>
      <w:sz w:val="18"/>
      <w:szCs w:val="18"/>
      <w:lang w:val="en-US"/>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itationintense">
    <w:name w:val="Intense Quote"/>
    <w:basedOn w:val="Normal"/>
    <w:next w:val="Normal"/>
    <w:link w:val="CitationintenseCar"/>
    <w:uiPriority w:val="30"/>
    <w:qFormat/>
    <w:rsid w:val="00FC783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FC7834"/>
    <w:rPr>
      <w:i/>
      <w:iCs/>
      <w:color w:val="4F81BD" w:themeColor="accent1"/>
      <w:lang w:val="en-US"/>
    </w:rPr>
  </w:style>
  <w:style w:type="paragraph" w:styleId="En-ttedetabledesmatires">
    <w:name w:val="TOC Heading"/>
    <w:basedOn w:val="Titre1"/>
    <w:next w:val="Normal"/>
    <w:uiPriority w:val="39"/>
    <w:unhideWhenUsed/>
    <w:qFormat/>
    <w:rsid w:val="00C03DDF"/>
    <w:pPr>
      <w:spacing w:before="240" w:after="0" w:line="259" w:lineRule="auto"/>
      <w:outlineLvl w:val="9"/>
    </w:pPr>
    <w:rPr>
      <w:rFonts w:asciiTheme="majorHAnsi" w:eastAsiaTheme="majorEastAsia" w:hAnsiTheme="majorHAnsi" w:cstheme="majorBidi"/>
      <w:b w:val="0"/>
      <w:color w:val="365F91" w:themeColor="accent1" w:themeShade="BF"/>
      <w:sz w:val="32"/>
      <w:szCs w:val="32"/>
      <w:lang w:val="fr-FR"/>
    </w:rPr>
  </w:style>
  <w:style w:type="paragraph" w:styleId="TM1">
    <w:name w:val="toc 1"/>
    <w:basedOn w:val="Normal"/>
    <w:next w:val="Normal"/>
    <w:autoRedefine/>
    <w:uiPriority w:val="39"/>
    <w:unhideWhenUsed/>
    <w:rsid w:val="00C03DD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quivalences.cfwb.b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G+MtDRYFo1NBUV9qw/wRQt1U6Q==">AMUW2mUhXa2Nm0LkmqVRhiO8dIn10ExoyexSjxn/ZQVQ5m9WGmpfxyxvNtRUa/Fxq/deFBDBellU2M1vaKwaBSw/4jJD3m16uNHm/6Mje/2UwcuJL+9J+uzugrLPF1x6xVMD28lg2duRIIn82d4VSMy8AB0YAstHIQu6k0F7PYN4RKIoYHkdGHHiyyJjgMOx90ekiPCPzwkCVAyV17xtrq/czGyu3uJuSM6aDTPdq6CvIX0xNnXAIBVPsSpVsv5Xw0eQ2Pg32W3ozkejsj59f83whR2xZDd6tlY38nLdYGoE3DC3Svvqu8f6t6VGEPMGIDeVuTtdfJKm9NRTZPnDb4O0QOE7YjLHipqTVZv5WOg/nJ8WsTMBx06WqHVZqucPlzFRyjXyYI+tGtOJ5c+gEYu+7UgZa8LQxXNYHBvaSxikW20B/5sww6sw2F4tlalyj3rBCfweFHIx/n0GiKNET1mWdPURARY1OjT+lYAfYEkscYFAUFzsKzblbqdj6HrmMZOhRtj5zF0vuXcGmUhyGRbd99PGD5amsyc4IM+lX+h2DCPbnhC2QxUVCIJQEV2rtoDJaYSnPjwG2aM3UNJcDXpUKAmVaMwA24gzPLk0l7KhMNXCidRcUKmIWZUSJBw7/g1JzaB/4qT2c5KmSyTe0deQM/2xozZTc8fUQ8ququSbxx69CLtoxMuZH+bOC8YoXeWRl86AVNcHQFxCKVdTy4wCp9fkrAEDp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AF3A7F-D7A6-40F4-B6CB-2A5C136D0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2263</Words>
  <Characters>12451</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Ariane FOTSO</cp:lastModifiedBy>
  <cp:revision>5</cp:revision>
  <dcterms:created xsi:type="dcterms:W3CDTF">2021-09-18T20:13:00Z</dcterms:created>
  <dcterms:modified xsi:type="dcterms:W3CDTF">2021-09-18T20:15:00Z</dcterms:modified>
</cp:coreProperties>
</file>