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Pr="00104408" w:rsidRDefault="00104408" w:rsidP="00104408">
      <w:pPr>
        <w:pStyle w:val="Titre"/>
        <w:jc w:val="center"/>
        <w:rPr>
          <w:b/>
          <w:sz w:val="72"/>
        </w:rPr>
      </w:pPr>
      <w:r w:rsidRPr="00104408">
        <w:rPr>
          <w:b/>
          <w:sz w:val="72"/>
        </w:rPr>
        <w:t>Chapitre 3 : la prise en charge</w:t>
      </w: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sdt>
      <w:sdtPr>
        <w:id w:val="885683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04408" w:rsidRPr="00104408" w:rsidRDefault="00104408" w:rsidP="00104408">
          <w:pPr>
            <w:pStyle w:val="En-ttedetabledesmatires"/>
            <w:jc w:val="center"/>
            <w:rPr>
              <w:b/>
              <w:color w:val="000000" w:themeColor="text1"/>
            </w:rPr>
          </w:pPr>
          <w:r w:rsidRPr="00104408">
            <w:rPr>
              <w:b/>
              <w:color w:val="000000" w:themeColor="text1"/>
            </w:rPr>
            <w:t>Sommaire</w:t>
          </w:r>
        </w:p>
        <w:p w:rsidR="00104408" w:rsidRPr="00104408" w:rsidRDefault="00104408" w:rsidP="00104408">
          <w:pPr>
            <w:rPr>
              <w:lang w:eastAsia="fr-FR"/>
            </w:rPr>
          </w:pPr>
        </w:p>
        <w:p w:rsidR="00104408" w:rsidRDefault="0010440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74432" w:history="1">
            <w:r w:rsidRPr="00575819">
              <w:rPr>
                <w:rStyle w:val="Lienhypertexte"/>
                <w:rFonts w:ascii="Cambria" w:hAnsi="Cambria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575819">
              <w:rPr>
                <w:rStyle w:val="Lienhypertexte"/>
                <w:rFonts w:ascii="Cambria" w:hAnsi="Cambria"/>
                <w:b/>
                <w:noProof/>
              </w:rPr>
              <w:t>Qu’est-ce qu’un garant?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408" w:rsidRDefault="0010440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3074433" w:history="1">
            <w:r w:rsidRPr="00575819">
              <w:rPr>
                <w:rStyle w:val="Lienhypertexte"/>
                <w:rFonts w:ascii="Cambria" w:hAnsi="Cambria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575819">
              <w:rPr>
                <w:rStyle w:val="Lienhypertexte"/>
                <w:rFonts w:ascii="Cambria" w:hAnsi="Cambria"/>
                <w:b/>
                <w:noProof/>
              </w:rPr>
              <w:t>Comment choisir son garant?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408" w:rsidRDefault="0010440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3074434" w:history="1">
            <w:r w:rsidRPr="00575819">
              <w:rPr>
                <w:rStyle w:val="Lienhypertexte"/>
                <w:rFonts w:ascii="Cambria" w:hAnsi="Cambria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575819">
              <w:rPr>
                <w:rStyle w:val="Lienhypertexte"/>
                <w:rFonts w:ascii="Cambria" w:hAnsi="Cambria"/>
                <w:b/>
                <w:noProof/>
              </w:rPr>
              <w:t>Quelle preuve de ses revenus le garant doit-il fournir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408" w:rsidRDefault="0010440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3074435" w:history="1">
            <w:r w:rsidRPr="00575819">
              <w:rPr>
                <w:rStyle w:val="Lienhypertexte"/>
                <w:rFonts w:ascii="Cambria" w:hAnsi="Cambria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575819">
              <w:rPr>
                <w:rStyle w:val="Lienhypertexte"/>
                <w:rFonts w:ascii="Cambria" w:hAnsi="Cambria"/>
                <w:b/>
                <w:noProof/>
              </w:rPr>
              <w:t>Comment signer sa prise en charge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408" w:rsidRDefault="00104408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83074436" w:history="1">
            <w:r w:rsidRPr="00575819">
              <w:rPr>
                <w:rStyle w:val="Lienhypertexte"/>
                <w:rFonts w:ascii="Cambria" w:hAnsi="Cambria"/>
                <w:b/>
                <w:noProof/>
              </w:rPr>
              <w:t>4.1</w:t>
            </w:r>
            <w:r>
              <w:rPr>
                <w:noProof/>
              </w:rPr>
              <w:tab/>
            </w:r>
            <w:r w:rsidRPr="00575819">
              <w:rPr>
                <w:rStyle w:val="Lienhypertexte"/>
                <w:rFonts w:ascii="Cambria" w:hAnsi="Cambria"/>
                <w:b/>
                <w:noProof/>
              </w:rPr>
              <w:t>Le garant réside en Belgique ou dans le même pays que le candidat étudiant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408" w:rsidRDefault="00104408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83074437" w:history="1">
            <w:r w:rsidRPr="00575819">
              <w:rPr>
                <w:rStyle w:val="Lienhypertexte"/>
                <w:rFonts w:ascii="Cambria" w:hAnsi="Cambria"/>
                <w:b/>
                <w:noProof/>
              </w:rPr>
              <w:t>4.2</w:t>
            </w:r>
            <w:r>
              <w:rPr>
                <w:noProof/>
              </w:rPr>
              <w:tab/>
            </w:r>
            <w:r w:rsidRPr="00575819">
              <w:rPr>
                <w:rStyle w:val="Lienhypertexte"/>
                <w:rFonts w:ascii="Cambria" w:hAnsi="Cambria"/>
                <w:b/>
                <w:noProof/>
              </w:rPr>
              <w:t>Le garant ne réside ni en Belgique ni dans le même pays que l’étudiant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_Toc83074437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408" w:rsidRDefault="00104408">
          <w:r>
            <w:rPr>
              <w:b/>
              <w:bCs/>
            </w:rPr>
            <w:fldChar w:fldCharType="end"/>
          </w:r>
        </w:p>
      </w:sdtContent>
    </w:sdt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104408" w:rsidRP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104408" w:rsidRPr="00104408" w:rsidRDefault="00104408" w:rsidP="00104408">
      <w:pPr>
        <w:pStyle w:val="Paragraphedeliste"/>
        <w:numPr>
          <w:ilvl w:val="0"/>
          <w:numId w:val="1"/>
        </w:numPr>
        <w:spacing w:line="360" w:lineRule="auto"/>
        <w:ind w:left="714" w:hanging="357"/>
        <w:jc w:val="both"/>
        <w:outlineLvl w:val="0"/>
        <w:rPr>
          <w:rFonts w:ascii="Cambria" w:hAnsi="Cambria"/>
          <w:b/>
          <w:sz w:val="24"/>
          <w:szCs w:val="24"/>
        </w:rPr>
      </w:pPr>
      <w:bookmarkStart w:id="1" w:name="_Toc83074432"/>
      <w:r w:rsidRPr="00104408">
        <w:rPr>
          <w:rFonts w:ascii="Cambria" w:hAnsi="Cambria"/>
          <w:b/>
          <w:sz w:val="24"/>
          <w:szCs w:val="24"/>
        </w:rPr>
        <w:lastRenderedPageBreak/>
        <w:t>Qu’</w:t>
      </w:r>
      <w:r w:rsidRPr="00104408">
        <w:rPr>
          <w:rFonts w:ascii="Cambria" w:hAnsi="Cambria"/>
          <w:b/>
          <w:sz w:val="24"/>
          <w:szCs w:val="24"/>
        </w:rPr>
        <w:t>est-ce</w:t>
      </w:r>
      <w:r w:rsidRPr="00104408">
        <w:rPr>
          <w:rFonts w:ascii="Cambria" w:hAnsi="Cambria"/>
          <w:b/>
          <w:sz w:val="24"/>
          <w:szCs w:val="24"/>
        </w:rPr>
        <w:t xml:space="preserve"> qu’un garant?</w:t>
      </w:r>
      <w:bookmarkEnd w:id="1"/>
      <w:r w:rsidRPr="00104408">
        <w:rPr>
          <w:rFonts w:ascii="Cambria" w:hAnsi="Cambria"/>
          <w:b/>
          <w:sz w:val="24"/>
          <w:szCs w:val="24"/>
        </w:rPr>
        <w:t xml:space="preserve"> </w:t>
      </w:r>
    </w:p>
    <w:p w:rsidR="00104408" w:rsidRP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 xml:space="preserve">Afin de venir étudier en Belgique, l'étudiant doit disposer de moyens nécessaires pour subvenir à ses besoins.  Ces moyens couvrent les frais de nutrition et les besoins de l’étudiant.  </w:t>
      </w:r>
    </w:p>
    <w:p w:rsidR="00104408" w:rsidRP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 xml:space="preserve">A cet effet, l'étudiant doit produire un engagement de prise en charge qui montrera qu’une personne physique </w:t>
      </w:r>
      <w:r w:rsidRPr="00104408">
        <w:rPr>
          <w:rFonts w:ascii="Cambria" w:hAnsi="Cambria"/>
          <w:sz w:val="24"/>
          <w:szCs w:val="24"/>
        </w:rPr>
        <w:t>(garant</w:t>
      </w:r>
      <w:r w:rsidRPr="00104408">
        <w:rPr>
          <w:rFonts w:ascii="Cambria" w:hAnsi="Cambria"/>
          <w:sz w:val="24"/>
          <w:szCs w:val="24"/>
        </w:rPr>
        <w:t>), disposant de moyens nécessaires et suffisants pour le prendre en charge.</w:t>
      </w:r>
    </w:p>
    <w:p w:rsidR="00104408" w:rsidRP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 xml:space="preserve">Autrement dit, le garant est toute personne disposant d’assez de moyens pour prendre un </w:t>
      </w:r>
      <w:r w:rsidRPr="00104408">
        <w:rPr>
          <w:rFonts w:ascii="Cambria" w:hAnsi="Cambria"/>
          <w:sz w:val="24"/>
          <w:szCs w:val="24"/>
        </w:rPr>
        <w:t>étudiant à</w:t>
      </w:r>
      <w:r w:rsidRPr="00104408">
        <w:rPr>
          <w:rFonts w:ascii="Cambria" w:hAnsi="Cambria"/>
          <w:sz w:val="24"/>
          <w:szCs w:val="24"/>
        </w:rPr>
        <w:t xml:space="preserve"> sa charge. Dès lors, il doit respecter un minimum de salaire mensuel exigé par l’office des étrangers de </w:t>
      </w:r>
      <w:r w:rsidRPr="00104408">
        <w:rPr>
          <w:rFonts w:ascii="Cambria" w:hAnsi="Cambria"/>
          <w:sz w:val="24"/>
          <w:szCs w:val="24"/>
        </w:rPr>
        <w:t>l’Etat Belge</w:t>
      </w:r>
      <w:r w:rsidRPr="00104408">
        <w:rPr>
          <w:rFonts w:ascii="Cambria" w:hAnsi="Cambria"/>
          <w:sz w:val="24"/>
          <w:szCs w:val="24"/>
        </w:rPr>
        <w:t>.</w:t>
      </w:r>
    </w:p>
    <w:p w:rsidR="00104408" w:rsidRPr="00104408" w:rsidRDefault="00104408" w:rsidP="00104408">
      <w:pPr>
        <w:pStyle w:val="Paragraphedeliste"/>
        <w:numPr>
          <w:ilvl w:val="0"/>
          <w:numId w:val="1"/>
        </w:numPr>
        <w:spacing w:line="360" w:lineRule="auto"/>
        <w:ind w:left="714" w:hanging="357"/>
        <w:jc w:val="both"/>
        <w:outlineLvl w:val="0"/>
        <w:rPr>
          <w:rFonts w:ascii="Cambria" w:hAnsi="Cambria"/>
          <w:b/>
          <w:sz w:val="24"/>
          <w:szCs w:val="24"/>
        </w:rPr>
      </w:pPr>
      <w:bookmarkStart w:id="2" w:name="_Toc83074433"/>
      <w:r w:rsidRPr="00104408">
        <w:rPr>
          <w:rFonts w:ascii="Cambria" w:hAnsi="Cambria"/>
          <w:b/>
          <w:sz w:val="24"/>
          <w:szCs w:val="24"/>
        </w:rPr>
        <w:t>Comment choisir son garant?</w:t>
      </w:r>
      <w:bookmarkEnd w:id="2"/>
    </w:p>
    <w:p w:rsidR="00104408" w:rsidRP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 xml:space="preserve">Pour qu’une personne prenne un étudiant à sa charge, il doit disposer de moyens suffisants ou du moins, un minimum de salaire exigé par l’office des </w:t>
      </w:r>
      <w:r w:rsidRPr="00104408">
        <w:rPr>
          <w:rFonts w:ascii="Cambria" w:hAnsi="Cambria"/>
          <w:sz w:val="24"/>
          <w:szCs w:val="24"/>
        </w:rPr>
        <w:t>étrangers de</w:t>
      </w:r>
      <w:r w:rsidRPr="00104408">
        <w:rPr>
          <w:rFonts w:ascii="Cambria" w:hAnsi="Cambria"/>
          <w:sz w:val="24"/>
          <w:szCs w:val="24"/>
        </w:rPr>
        <w:t xml:space="preserve"> l’Etat Belge.  </w:t>
      </w:r>
    </w:p>
    <w:p w:rsidR="00104408" w:rsidRPr="00104408" w:rsidRDefault="00104408" w:rsidP="00104408">
      <w:pPr>
        <w:spacing w:line="360" w:lineRule="auto"/>
        <w:ind w:left="851" w:hanging="284"/>
        <w:jc w:val="both"/>
        <w:rPr>
          <w:rFonts w:ascii="Cambria" w:hAnsi="Cambria"/>
          <w:sz w:val="24"/>
          <w:szCs w:val="24"/>
        </w:rPr>
      </w:pPr>
      <w:r w:rsidRPr="00104408">
        <w:rPr>
          <w:rFonts w:ascii="Segoe UI Symbol" w:hAnsi="Segoe UI Symbol" w:cs="Segoe UI Symbol"/>
          <w:sz w:val="24"/>
          <w:szCs w:val="24"/>
        </w:rPr>
        <w:t>✔</w:t>
      </w:r>
      <w:r w:rsidRPr="00104408">
        <w:rPr>
          <w:rFonts w:ascii="Cambria" w:hAnsi="Cambria"/>
          <w:sz w:val="24"/>
          <w:szCs w:val="24"/>
        </w:rPr>
        <w:tab/>
        <w:t xml:space="preserve">Qui peut </w:t>
      </w:r>
      <w:r w:rsidRPr="00104408">
        <w:rPr>
          <w:rFonts w:ascii="Cambria" w:hAnsi="Cambria"/>
          <w:sz w:val="24"/>
          <w:szCs w:val="24"/>
        </w:rPr>
        <w:t>être garant</w:t>
      </w:r>
      <w:r w:rsidRPr="00104408">
        <w:rPr>
          <w:rFonts w:ascii="Cambria" w:hAnsi="Cambria"/>
          <w:sz w:val="24"/>
          <w:szCs w:val="24"/>
        </w:rPr>
        <w:t xml:space="preserve"> d’un étudiant ?</w:t>
      </w:r>
    </w:p>
    <w:p w:rsidR="00104408" w:rsidRPr="00104408" w:rsidRDefault="00104408" w:rsidP="00104408">
      <w:pPr>
        <w:spacing w:line="360" w:lineRule="auto"/>
        <w:ind w:left="851" w:hanging="284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>Toute personne physique qui dispose de ressources suffisantes.</w:t>
      </w:r>
    </w:p>
    <w:p w:rsidR="00104408" w:rsidRPr="00104408" w:rsidRDefault="00104408" w:rsidP="00104408">
      <w:pPr>
        <w:spacing w:line="360" w:lineRule="auto"/>
        <w:ind w:left="851" w:hanging="284"/>
        <w:jc w:val="both"/>
        <w:rPr>
          <w:rFonts w:ascii="Cambria" w:hAnsi="Cambria"/>
          <w:sz w:val="24"/>
          <w:szCs w:val="24"/>
        </w:rPr>
      </w:pPr>
      <w:r w:rsidRPr="00104408">
        <w:rPr>
          <w:rFonts w:ascii="Segoe UI Symbol" w:hAnsi="Segoe UI Symbol" w:cs="Segoe UI Symbol"/>
          <w:sz w:val="24"/>
          <w:szCs w:val="24"/>
        </w:rPr>
        <w:t>✔</w:t>
      </w:r>
      <w:r w:rsidRPr="00104408">
        <w:rPr>
          <w:rFonts w:ascii="Cambria" w:hAnsi="Cambria"/>
          <w:sz w:val="24"/>
          <w:szCs w:val="24"/>
        </w:rPr>
        <w:tab/>
        <w:t xml:space="preserve">Le garant doit-il forcément résider en Belgique ? </w:t>
      </w:r>
    </w:p>
    <w:p w:rsidR="00104408" w:rsidRPr="00104408" w:rsidRDefault="00104408" w:rsidP="00104408">
      <w:pPr>
        <w:spacing w:line="360" w:lineRule="auto"/>
        <w:ind w:left="851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Non, </w:t>
      </w:r>
      <w:r w:rsidRPr="00104408">
        <w:rPr>
          <w:rFonts w:ascii="Cambria" w:hAnsi="Cambria"/>
          <w:sz w:val="24"/>
          <w:szCs w:val="24"/>
        </w:rPr>
        <w:t>le garant n'est pas obligé de résider en Belgique, il peut vivre dans un pays tiers disposant d’une ambassade ou d’un consul Belge sur son territoire.</w:t>
      </w:r>
    </w:p>
    <w:p w:rsidR="00104408" w:rsidRPr="00104408" w:rsidRDefault="00104408" w:rsidP="00104408">
      <w:pPr>
        <w:spacing w:line="360" w:lineRule="auto"/>
        <w:ind w:left="851" w:hanging="284"/>
        <w:jc w:val="both"/>
        <w:rPr>
          <w:rFonts w:ascii="Cambria" w:hAnsi="Cambria"/>
          <w:sz w:val="24"/>
          <w:szCs w:val="24"/>
        </w:rPr>
      </w:pPr>
      <w:r w:rsidRPr="00104408">
        <w:rPr>
          <w:rFonts w:ascii="Segoe UI Symbol" w:hAnsi="Segoe UI Symbol" w:cs="Segoe UI Symbol"/>
          <w:sz w:val="24"/>
          <w:szCs w:val="24"/>
        </w:rPr>
        <w:t>✔</w:t>
      </w:r>
      <w:r w:rsidRPr="00104408">
        <w:rPr>
          <w:rFonts w:ascii="Cambria" w:hAnsi="Cambria"/>
          <w:sz w:val="24"/>
          <w:szCs w:val="24"/>
        </w:rPr>
        <w:tab/>
        <w:t>Quelle est la somme minimale que doit disposer le garant ?</w:t>
      </w:r>
    </w:p>
    <w:p w:rsidR="00104408" w:rsidRP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 xml:space="preserve"> En règle générale, le garant doit disposer, au minimum, d’une somme équivalente </w:t>
      </w:r>
      <w:r w:rsidRPr="00104408">
        <w:rPr>
          <w:rFonts w:ascii="Cambria" w:hAnsi="Cambria"/>
          <w:sz w:val="24"/>
          <w:szCs w:val="24"/>
        </w:rPr>
        <w:t>à un</w:t>
      </w:r>
      <w:r w:rsidRPr="00104408">
        <w:rPr>
          <w:rFonts w:ascii="Cambria" w:hAnsi="Cambria"/>
          <w:sz w:val="24"/>
          <w:szCs w:val="24"/>
        </w:rPr>
        <w:t xml:space="preserve"> montant minimum de base de 1330.74 euros net/mois*, 679 euros net/mois**, un </w:t>
      </w:r>
      <w:r w:rsidRPr="00104408">
        <w:rPr>
          <w:rFonts w:ascii="Cambria" w:hAnsi="Cambria"/>
          <w:sz w:val="24"/>
          <w:szCs w:val="24"/>
        </w:rPr>
        <w:t>montant de</w:t>
      </w:r>
      <w:r w:rsidRPr="00104408">
        <w:rPr>
          <w:rFonts w:ascii="Cambria" w:hAnsi="Cambria"/>
          <w:sz w:val="24"/>
          <w:szCs w:val="24"/>
        </w:rPr>
        <w:t xml:space="preserve"> 150 euros net/</w:t>
      </w:r>
      <w:r w:rsidRPr="00104408">
        <w:rPr>
          <w:rFonts w:ascii="Cambria" w:hAnsi="Cambria"/>
          <w:sz w:val="24"/>
          <w:szCs w:val="24"/>
        </w:rPr>
        <w:t>mois pour</w:t>
      </w:r>
      <w:r w:rsidRPr="00104408">
        <w:rPr>
          <w:rFonts w:ascii="Cambria" w:hAnsi="Cambria"/>
          <w:sz w:val="24"/>
          <w:szCs w:val="24"/>
        </w:rPr>
        <w:t xml:space="preserve"> toute personne dont le</w:t>
      </w:r>
      <w:r>
        <w:rPr>
          <w:rFonts w:ascii="Cambria" w:hAnsi="Cambria"/>
          <w:sz w:val="24"/>
          <w:szCs w:val="24"/>
        </w:rPr>
        <w:t xml:space="preserve"> garant a déjà la charge. </w:t>
      </w:r>
    </w:p>
    <w:p w:rsidR="00104408" w:rsidRPr="00104408" w:rsidRDefault="00104408" w:rsidP="00104408">
      <w:pPr>
        <w:tabs>
          <w:tab w:val="left" w:pos="426"/>
        </w:tabs>
        <w:spacing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>*</w:t>
      </w:r>
      <w:r w:rsidRPr="00104408">
        <w:rPr>
          <w:rFonts w:ascii="Cambria" w:hAnsi="Cambria"/>
          <w:sz w:val="24"/>
          <w:szCs w:val="24"/>
        </w:rPr>
        <w:t>Montant de</w:t>
      </w:r>
      <w:r w:rsidRPr="00104408">
        <w:rPr>
          <w:rFonts w:ascii="Cambria" w:hAnsi="Cambria"/>
          <w:sz w:val="24"/>
          <w:szCs w:val="24"/>
        </w:rPr>
        <w:t xml:space="preserve"> revenu d’intégration sociale pour un adulte chef de ménage fixé le 1er janvier 2021.</w:t>
      </w:r>
    </w:p>
    <w:p w:rsidR="00104408" w:rsidRPr="00104408" w:rsidRDefault="00104408" w:rsidP="00104408">
      <w:pPr>
        <w:tabs>
          <w:tab w:val="left" w:pos="426"/>
        </w:tabs>
        <w:spacing w:line="360" w:lineRule="auto"/>
        <w:ind w:left="851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lastRenderedPageBreak/>
        <w:t xml:space="preserve">** Montant minimum qu’un étudiant doit avoir pour couvrir ses frais de soins de </w:t>
      </w:r>
      <w:r w:rsidRPr="00104408">
        <w:rPr>
          <w:rFonts w:ascii="Cambria" w:hAnsi="Cambria"/>
          <w:sz w:val="24"/>
          <w:szCs w:val="24"/>
        </w:rPr>
        <w:t>santé,</w:t>
      </w:r>
      <w:r w:rsidRPr="00104408">
        <w:rPr>
          <w:rFonts w:ascii="Cambria" w:hAnsi="Cambria"/>
          <w:sz w:val="24"/>
          <w:szCs w:val="24"/>
        </w:rPr>
        <w:t xml:space="preserve"> de séjour, d'études et de rapatriement durant l’année académique 2021-2022.</w:t>
      </w:r>
    </w:p>
    <w:p w:rsidR="00104408" w:rsidRPr="00104408" w:rsidRDefault="00104408" w:rsidP="00104408">
      <w:pPr>
        <w:pStyle w:val="Paragraphedeliste"/>
        <w:numPr>
          <w:ilvl w:val="0"/>
          <w:numId w:val="1"/>
        </w:numPr>
        <w:spacing w:line="360" w:lineRule="auto"/>
        <w:ind w:left="714" w:hanging="357"/>
        <w:jc w:val="both"/>
        <w:outlineLvl w:val="0"/>
        <w:rPr>
          <w:rFonts w:ascii="Cambria" w:hAnsi="Cambria"/>
          <w:b/>
          <w:sz w:val="24"/>
          <w:szCs w:val="24"/>
        </w:rPr>
      </w:pPr>
      <w:bookmarkStart w:id="3" w:name="_Toc83074434"/>
      <w:r w:rsidRPr="00104408">
        <w:rPr>
          <w:rFonts w:ascii="Cambria" w:hAnsi="Cambria"/>
          <w:b/>
          <w:sz w:val="24"/>
          <w:szCs w:val="24"/>
        </w:rPr>
        <w:t>Quelle preuve de ses revenus le garant doit-il fournir ?</w:t>
      </w:r>
      <w:bookmarkEnd w:id="3"/>
      <w:r w:rsidRPr="00104408">
        <w:rPr>
          <w:rFonts w:ascii="Cambria" w:hAnsi="Cambria"/>
          <w:b/>
          <w:sz w:val="24"/>
          <w:szCs w:val="24"/>
        </w:rPr>
        <w:t xml:space="preserve">  </w:t>
      </w:r>
    </w:p>
    <w:p w:rsidR="00104408" w:rsidRP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 xml:space="preserve">Si le </w:t>
      </w:r>
      <w:r w:rsidRPr="00104408">
        <w:rPr>
          <w:rFonts w:ascii="Cambria" w:hAnsi="Cambria"/>
          <w:sz w:val="24"/>
          <w:szCs w:val="24"/>
        </w:rPr>
        <w:t>garant est</w:t>
      </w:r>
      <w:r w:rsidRPr="00104408">
        <w:rPr>
          <w:rFonts w:ascii="Cambria" w:hAnsi="Cambria"/>
          <w:sz w:val="24"/>
          <w:szCs w:val="24"/>
        </w:rPr>
        <w:t xml:space="preserve"> salarié, il doit présenter ses 3 dernières fiches de paie, son dernier avertissement-extrait de rôle, et tout document complémentaire faisant état d’autres sources de revenus mensuels.</w:t>
      </w:r>
    </w:p>
    <w:p w:rsidR="00104408" w:rsidRP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>Si</w:t>
      </w:r>
      <w:r w:rsidRPr="00104408">
        <w:rPr>
          <w:rFonts w:ascii="Cambria" w:hAnsi="Cambria"/>
          <w:sz w:val="24"/>
          <w:szCs w:val="24"/>
        </w:rPr>
        <w:t xml:space="preserve"> le </w:t>
      </w:r>
      <w:r w:rsidRPr="00104408">
        <w:rPr>
          <w:rFonts w:ascii="Cambria" w:hAnsi="Cambria"/>
          <w:sz w:val="24"/>
          <w:szCs w:val="24"/>
        </w:rPr>
        <w:t>garant est</w:t>
      </w:r>
      <w:r w:rsidRPr="00104408">
        <w:rPr>
          <w:rFonts w:ascii="Cambria" w:hAnsi="Cambria"/>
          <w:sz w:val="24"/>
          <w:szCs w:val="24"/>
        </w:rPr>
        <w:t xml:space="preserve"> un indépendant, il doit présenter son dernier avertissement-extrait de rôle, la preuve du </w:t>
      </w:r>
      <w:r w:rsidRPr="00104408">
        <w:rPr>
          <w:rFonts w:ascii="Cambria" w:hAnsi="Cambria"/>
          <w:sz w:val="24"/>
          <w:szCs w:val="24"/>
        </w:rPr>
        <w:t>paiement de</w:t>
      </w:r>
      <w:r w:rsidRPr="00104408">
        <w:rPr>
          <w:rFonts w:ascii="Cambria" w:hAnsi="Cambria"/>
          <w:sz w:val="24"/>
          <w:szCs w:val="24"/>
        </w:rPr>
        <w:t xml:space="preserve"> cotisation sociale, son numéro d’immatriculation à la TVA et la preuve de son inscription au registre du commerce, s’il </w:t>
      </w:r>
      <w:r w:rsidRPr="00104408">
        <w:rPr>
          <w:rFonts w:ascii="Cambria" w:hAnsi="Cambria"/>
          <w:sz w:val="24"/>
          <w:szCs w:val="24"/>
        </w:rPr>
        <w:t>est soumis</w:t>
      </w:r>
      <w:r w:rsidRPr="00104408">
        <w:rPr>
          <w:rFonts w:ascii="Cambria" w:hAnsi="Cambria"/>
          <w:sz w:val="24"/>
          <w:szCs w:val="24"/>
        </w:rPr>
        <w:t xml:space="preserve"> </w:t>
      </w:r>
      <w:r w:rsidRPr="00104408">
        <w:rPr>
          <w:rFonts w:ascii="Cambria" w:hAnsi="Cambria"/>
          <w:sz w:val="24"/>
          <w:szCs w:val="24"/>
        </w:rPr>
        <w:t>à ces</w:t>
      </w:r>
      <w:r w:rsidRPr="00104408">
        <w:rPr>
          <w:rFonts w:ascii="Cambria" w:hAnsi="Cambria"/>
          <w:sz w:val="24"/>
          <w:szCs w:val="24"/>
        </w:rPr>
        <w:t xml:space="preserve"> obligations; et tout </w:t>
      </w:r>
      <w:r w:rsidRPr="00104408">
        <w:rPr>
          <w:rFonts w:ascii="Cambria" w:hAnsi="Cambria"/>
          <w:sz w:val="24"/>
          <w:szCs w:val="24"/>
        </w:rPr>
        <w:t>document complémentaire</w:t>
      </w:r>
      <w:r w:rsidRPr="00104408">
        <w:rPr>
          <w:rFonts w:ascii="Cambria" w:hAnsi="Cambria"/>
          <w:sz w:val="24"/>
          <w:szCs w:val="24"/>
        </w:rPr>
        <w:t xml:space="preserve"> faisant état d’autres sources de revenus mensuels.</w:t>
      </w:r>
    </w:p>
    <w:p w:rsidR="00104408" w:rsidRP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 xml:space="preserve">Si le garant est une personne </w:t>
      </w:r>
      <w:r w:rsidRPr="00104408">
        <w:rPr>
          <w:rFonts w:ascii="Cambria" w:hAnsi="Cambria"/>
          <w:sz w:val="24"/>
          <w:szCs w:val="24"/>
        </w:rPr>
        <w:t>morale (</w:t>
      </w:r>
      <w:r w:rsidRPr="00104408">
        <w:rPr>
          <w:rFonts w:ascii="Cambria" w:hAnsi="Cambria"/>
          <w:sz w:val="24"/>
          <w:szCs w:val="24"/>
        </w:rPr>
        <w:t>une société), il doit présenter le dernier bilan d’activité déposé au greffe du tribunal de commerce, s’il est soumis à ces obligations, et une copie des statuts de la société.</w:t>
      </w:r>
    </w:p>
    <w:p w:rsidR="00104408" w:rsidRPr="00104408" w:rsidRDefault="00104408" w:rsidP="00104408">
      <w:pPr>
        <w:pStyle w:val="Paragraphedeliste"/>
        <w:numPr>
          <w:ilvl w:val="0"/>
          <w:numId w:val="1"/>
        </w:numPr>
        <w:spacing w:line="360" w:lineRule="auto"/>
        <w:ind w:left="714" w:hanging="357"/>
        <w:jc w:val="both"/>
        <w:outlineLvl w:val="0"/>
        <w:rPr>
          <w:rFonts w:ascii="Cambria" w:hAnsi="Cambria"/>
          <w:b/>
          <w:sz w:val="24"/>
          <w:szCs w:val="24"/>
        </w:rPr>
      </w:pPr>
      <w:bookmarkStart w:id="4" w:name="_Toc83074435"/>
      <w:r w:rsidRPr="00104408">
        <w:rPr>
          <w:rFonts w:ascii="Cambria" w:hAnsi="Cambria"/>
          <w:b/>
          <w:sz w:val="24"/>
          <w:szCs w:val="24"/>
        </w:rPr>
        <w:t>Comm</w:t>
      </w:r>
      <w:r>
        <w:rPr>
          <w:rFonts w:ascii="Cambria" w:hAnsi="Cambria"/>
          <w:b/>
          <w:sz w:val="24"/>
          <w:szCs w:val="24"/>
        </w:rPr>
        <w:t>ent signer sa prise en charge ?</w:t>
      </w:r>
      <w:bookmarkEnd w:id="4"/>
      <w:r w:rsidRPr="00104408">
        <w:rPr>
          <w:rFonts w:ascii="Cambria" w:hAnsi="Cambria"/>
          <w:b/>
          <w:sz w:val="24"/>
          <w:szCs w:val="24"/>
        </w:rPr>
        <w:t xml:space="preserve"> </w:t>
      </w:r>
    </w:p>
    <w:p w:rsidR="00104408" w:rsidRP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 xml:space="preserve">La signature d’une prise en charge dépend du pays dans </w:t>
      </w:r>
      <w:r w:rsidRPr="00104408">
        <w:rPr>
          <w:rFonts w:ascii="Cambria" w:hAnsi="Cambria"/>
          <w:sz w:val="24"/>
          <w:szCs w:val="24"/>
        </w:rPr>
        <w:t>lequel le</w:t>
      </w:r>
      <w:r w:rsidRPr="00104408">
        <w:rPr>
          <w:rFonts w:ascii="Cambria" w:hAnsi="Cambria"/>
          <w:sz w:val="24"/>
          <w:szCs w:val="24"/>
        </w:rPr>
        <w:t xml:space="preserve"> garant se trouve le garant. Elle peut être signée en Belgique </w:t>
      </w:r>
      <w:r w:rsidRPr="00104408">
        <w:rPr>
          <w:rFonts w:ascii="Cambria" w:hAnsi="Cambria"/>
          <w:sz w:val="24"/>
          <w:szCs w:val="24"/>
        </w:rPr>
        <w:t>ou dans</w:t>
      </w:r>
      <w:r w:rsidRPr="00104408">
        <w:rPr>
          <w:rFonts w:ascii="Cambria" w:hAnsi="Cambria"/>
          <w:sz w:val="24"/>
          <w:szCs w:val="24"/>
        </w:rPr>
        <w:t xml:space="preserve"> un pays </w:t>
      </w:r>
      <w:r w:rsidRPr="00104408">
        <w:rPr>
          <w:rFonts w:ascii="Cambria" w:hAnsi="Cambria"/>
          <w:sz w:val="24"/>
          <w:szCs w:val="24"/>
        </w:rPr>
        <w:t>disposant d’un</w:t>
      </w:r>
      <w:r>
        <w:rPr>
          <w:rFonts w:ascii="Cambria" w:hAnsi="Cambria"/>
          <w:sz w:val="24"/>
          <w:szCs w:val="24"/>
        </w:rPr>
        <w:t xml:space="preserve"> poste diplomatique Belge.</w:t>
      </w:r>
    </w:p>
    <w:p w:rsidR="00104408" w:rsidRPr="00104408" w:rsidRDefault="00104408" w:rsidP="00104408">
      <w:pPr>
        <w:pStyle w:val="Paragraphedeliste"/>
        <w:numPr>
          <w:ilvl w:val="1"/>
          <w:numId w:val="1"/>
        </w:numPr>
        <w:spacing w:line="360" w:lineRule="auto"/>
        <w:ind w:left="731" w:hanging="374"/>
        <w:jc w:val="both"/>
        <w:outlineLvl w:val="0"/>
        <w:rPr>
          <w:rFonts w:ascii="Cambria" w:hAnsi="Cambria"/>
          <w:b/>
          <w:sz w:val="24"/>
          <w:szCs w:val="24"/>
        </w:rPr>
      </w:pPr>
      <w:bookmarkStart w:id="5" w:name="_Toc83074436"/>
      <w:r w:rsidRPr="00104408">
        <w:rPr>
          <w:rFonts w:ascii="Cambria" w:hAnsi="Cambria"/>
          <w:b/>
          <w:sz w:val="24"/>
          <w:szCs w:val="24"/>
        </w:rPr>
        <w:t>Le garant réside en Belgique ou dans le même pays que le candidat étudiant</w:t>
      </w:r>
      <w:bookmarkEnd w:id="5"/>
      <w:r w:rsidRPr="00104408">
        <w:rPr>
          <w:rFonts w:ascii="Cambria" w:hAnsi="Cambria"/>
          <w:b/>
          <w:sz w:val="24"/>
          <w:szCs w:val="24"/>
        </w:rPr>
        <w:t xml:space="preserve"> </w:t>
      </w:r>
    </w:p>
    <w:p w:rsidR="00104408" w:rsidRP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 xml:space="preserve">Le candidat étudiant doit présenter les documents suivants au poste </w:t>
      </w:r>
      <w:r w:rsidRPr="00104408">
        <w:rPr>
          <w:rFonts w:ascii="Cambria" w:hAnsi="Cambria"/>
          <w:sz w:val="24"/>
          <w:szCs w:val="24"/>
        </w:rPr>
        <w:t>diplomatique ou</w:t>
      </w:r>
      <w:r w:rsidRPr="00104408">
        <w:rPr>
          <w:rFonts w:ascii="Cambria" w:hAnsi="Cambria"/>
          <w:sz w:val="24"/>
          <w:szCs w:val="24"/>
        </w:rPr>
        <w:t xml:space="preserve"> consulaire belge lors de l’intro</w:t>
      </w:r>
      <w:r>
        <w:rPr>
          <w:rFonts w:ascii="Cambria" w:hAnsi="Cambria"/>
          <w:sz w:val="24"/>
          <w:szCs w:val="24"/>
        </w:rPr>
        <w:t>duction de la demande de visa :</w:t>
      </w:r>
    </w:p>
    <w:p w:rsidR="00104408" w:rsidRPr="00104408" w:rsidRDefault="00104408" w:rsidP="0010440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>L'engagement de prise en charge, complété, daté, et signé par le garant ;</w:t>
      </w:r>
    </w:p>
    <w:p w:rsidR="00104408" w:rsidRPr="00104408" w:rsidRDefault="00104408" w:rsidP="0010440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>Une copie de la carte d’identité ou de la carte de séjour du garant ;</w:t>
      </w:r>
    </w:p>
    <w:p w:rsidR="00104408" w:rsidRPr="00104408" w:rsidRDefault="00104408" w:rsidP="0010440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>Une composition de famille du garant (document délivré par la commune du lieu de résidence du garant);</w:t>
      </w:r>
    </w:p>
    <w:p w:rsidR="00104408" w:rsidRPr="00104408" w:rsidRDefault="00104408" w:rsidP="0010440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 xml:space="preserve">Des </w:t>
      </w:r>
      <w:r w:rsidRPr="00104408">
        <w:rPr>
          <w:rFonts w:ascii="Cambria" w:hAnsi="Cambria"/>
          <w:sz w:val="24"/>
          <w:szCs w:val="24"/>
        </w:rPr>
        <w:t>documents démontrant</w:t>
      </w:r>
      <w:r w:rsidRPr="00104408">
        <w:rPr>
          <w:rFonts w:ascii="Cambria" w:hAnsi="Cambria"/>
          <w:sz w:val="24"/>
          <w:szCs w:val="24"/>
        </w:rPr>
        <w:t xml:space="preserve"> que le garant a des ressources suffisantes pour assumer la prise en charge.</w:t>
      </w:r>
    </w:p>
    <w:p w:rsidR="00104408" w:rsidRP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lastRenderedPageBreak/>
        <w:t xml:space="preserve">Si les ressources du garant sont suffisantes, le poste </w:t>
      </w:r>
      <w:r w:rsidRPr="00104408">
        <w:rPr>
          <w:rFonts w:ascii="Cambria" w:hAnsi="Cambria"/>
          <w:sz w:val="24"/>
          <w:szCs w:val="24"/>
        </w:rPr>
        <w:t>diplomatique appose</w:t>
      </w:r>
      <w:r w:rsidRPr="00104408">
        <w:rPr>
          <w:rFonts w:ascii="Cambria" w:hAnsi="Cambria"/>
          <w:sz w:val="24"/>
          <w:szCs w:val="24"/>
        </w:rPr>
        <w:t xml:space="preserve"> la mention « solvabilité </w:t>
      </w:r>
      <w:r w:rsidRPr="00104408">
        <w:rPr>
          <w:rFonts w:ascii="Cambria" w:hAnsi="Cambria"/>
          <w:sz w:val="24"/>
          <w:szCs w:val="24"/>
        </w:rPr>
        <w:t>suffisante » sur</w:t>
      </w:r>
      <w:r w:rsidRPr="00104408">
        <w:rPr>
          <w:rFonts w:ascii="Cambria" w:hAnsi="Cambria"/>
          <w:sz w:val="24"/>
          <w:szCs w:val="24"/>
        </w:rPr>
        <w:t xml:space="preserve"> l’engagement de prise en charge et </w:t>
      </w:r>
      <w:r w:rsidRPr="00104408">
        <w:rPr>
          <w:rFonts w:ascii="Cambria" w:hAnsi="Cambria"/>
          <w:sz w:val="24"/>
          <w:szCs w:val="24"/>
        </w:rPr>
        <w:t>remet le</w:t>
      </w:r>
      <w:r w:rsidRPr="00104408">
        <w:rPr>
          <w:rFonts w:ascii="Cambria" w:hAnsi="Cambria"/>
          <w:sz w:val="24"/>
          <w:szCs w:val="24"/>
        </w:rPr>
        <w:t xml:space="preserve"> document original à l’étudiant étranger. Ce document est la preuve qu’il dispose des moyens de subsistance suffisants.</w:t>
      </w:r>
    </w:p>
    <w:p w:rsidR="00104408" w:rsidRP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 xml:space="preserve">Si les ressources du garant sont insuffisantes (ou que le garant n’apporte pas une preuve valable ou suffisante de ses ressources), le poste diplomatique considère que le candidat étudiant ne </w:t>
      </w:r>
      <w:r w:rsidRPr="00104408">
        <w:rPr>
          <w:rFonts w:ascii="Cambria" w:hAnsi="Cambria"/>
          <w:sz w:val="24"/>
          <w:szCs w:val="24"/>
        </w:rPr>
        <w:t>dispose pas</w:t>
      </w:r>
      <w:r w:rsidRPr="00104408">
        <w:rPr>
          <w:rFonts w:ascii="Cambria" w:hAnsi="Cambria"/>
          <w:sz w:val="24"/>
          <w:szCs w:val="24"/>
        </w:rPr>
        <w:t xml:space="preserve"> des moyens de subsistance </w:t>
      </w:r>
      <w:r w:rsidRPr="00104408">
        <w:rPr>
          <w:rFonts w:ascii="Cambria" w:hAnsi="Cambria"/>
          <w:sz w:val="24"/>
          <w:szCs w:val="24"/>
        </w:rPr>
        <w:t>suffisants (</w:t>
      </w:r>
      <w:r w:rsidRPr="00104408">
        <w:rPr>
          <w:rFonts w:ascii="Cambria" w:hAnsi="Cambria"/>
          <w:sz w:val="24"/>
          <w:szCs w:val="24"/>
        </w:rPr>
        <w:t>une condition d’octroi du visa n’est pas remplie) et transmet la demande de visa à l’office des étrangers pour décision.</w:t>
      </w:r>
    </w:p>
    <w:p w:rsidR="00104408" w:rsidRPr="00104408" w:rsidRDefault="00104408" w:rsidP="00104408">
      <w:pPr>
        <w:pStyle w:val="Paragraphedeliste"/>
        <w:numPr>
          <w:ilvl w:val="1"/>
          <w:numId w:val="1"/>
        </w:numPr>
        <w:spacing w:line="360" w:lineRule="auto"/>
        <w:ind w:left="731" w:hanging="374"/>
        <w:jc w:val="both"/>
        <w:outlineLvl w:val="0"/>
        <w:rPr>
          <w:rFonts w:ascii="Cambria" w:hAnsi="Cambria"/>
          <w:b/>
          <w:sz w:val="24"/>
          <w:szCs w:val="24"/>
        </w:rPr>
      </w:pPr>
      <w:bookmarkStart w:id="6" w:name="_Toc83074437"/>
      <w:r w:rsidRPr="00104408">
        <w:rPr>
          <w:rFonts w:ascii="Cambria" w:hAnsi="Cambria"/>
          <w:b/>
          <w:sz w:val="24"/>
          <w:szCs w:val="24"/>
        </w:rPr>
        <w:t>Le garant ne réside ni en Belgique ni dans le même pays que l’étudiant</w:t>
      </w:r>
      <w:bookmarkEnd w:id="6"/>
      <w:r w:rsidRPr="00104408">
        <w:rPr>
          <w:rFonts w:ascii="Cambria" w:hAnsi="Cambria"/>
          <w:b/>
          <w:sz w:val="24"/>
          <w:szCs w:val="24"/>
        </w:rPr>
        <w:t xml:space="preserve"> </w:t>
      </w:r>
    </w:p>
    <w:p w:rsidR="00104408" w:rsidRP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 xml:space="preserve">Le garant doit présenter les </w:t>
      </w:r>
      <w:r w:rsidRPr="00104408">
        <w:rPr>
          <w:rFonts w:ascii="Cambria" w:hAnsi="Cambria"/>
          <w:sz w:val="24"/>
          <w:szCs w:val="24"/>
        </w:rPr>
        <w:t>documents suivants</w:t>
      </w:r>
      <w:r w:rsidRPr="00104408">
        <w:rPr>
          <w:rFonts w:ascii="Cambria" w:hAnsi="Cambria"/>
          <w:sz w:val="24"/>
          <w:szCs w:val="24"/>
        </w:rPr>
        <w:t xml:space="preserve"> au poste diplomatique ou consulaire belge compétent du lieu où il réside : </w:t>
      </w:r>
    </w:p>
    <w:p w:rsidR="00104408" w:rsidRPr="00104408" w:rsidRDefault="00104408" w:rsidP="00104408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>Cas d’une prise en charge signée aux États-Unis: quels documents fournir ?</w:t>
      </w:r>
    </w:p>
    <w:p w:rsidR="00104408" w:rsidRPr="00104408" w:rsidRDefault="00104408" w:rsidP="0010440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 xml:space="preserve">01 copie de la lettre </w:t>
      </w:r>
      <w:r w:rsidRPr="00104408">
        <w:rPr>
          <w:rFonts w:ascii="Cambria" w:hAnsi="Cambria"/>
          <w:sz w:val="24"/>
          <w:szCs w:val="24"/>
        </w:rPr>
        <w:t>d’admission délivrée</w:t>
      </w:r>
      <w:r w:rsidRPr="00104408">
        <w:rPr>
          <w:rFonts w:ascii="Cambria" w:hAnsi="Cambria"/>
          <w:sz w:val="24"/>
          <w:szCs w:val="24"/>
        </w:rPr>
        <w:t xml:space="preserve"> par l’établissement belge ;</w:t>
      </w:r>
    </w:p>
    <w:p w:rsidR="00104408" w:rsidRPr="00104408" w:rsidRDefault="00104408" w:rsidP="0010440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 xml:space="preserve">01 copie du titre de séjour belge de l’étudiant (pour les étudiants résidant sur le territoire </w:t>
      </w:r>
      <w:r w:rsidRPr="00104408">
        <w:rPr>
          <w:rFonts w:ascii="Cambria" w:hAnsi="Cambria"/>
          <w:sz w:val="24"/>
          <w:szCs w:val="24"/>
        </w:rPr>
        <w:t>belge) applicable</w:t>
      </w:r>
      <w:r w:rsidRPr="00104408">
        <w:rPr>
          <w:rFonts w:ascii="Cambria" w:hAnsi="Cambria"/>
          <w:sz w:val="24"/>
          <w:szCs w:val="24"/>
        </w:rPr>
        <w:t xml:space="preserve"> ;</w:t>
      </w:r>
    </w:p>
    <w:p w:rsidR="00104408" w:rsidRPr="00104408" w:rsidRDefault="00104408" w:rsidP="0010440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>01 copie notariée de la page photo du passeport américain du garant, passeport étranger avec visa ou titre de séjour en cours de validité;</w:t>
      </w:r>
    </w:p>
    <w:p w:rsidR="00104408" w:rsidRPr="00104408" w:rsidRDefault="00104408" w:rsidP="0010440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 xml:space="preserve">01 copie des deux premières pages de la déclaration de revenus la plus récente du G (formulaire 1040) lorsqu’il s’agit d’un travailleur indépendant, copie de la licence </w:t>
      </w:r>
      <w:r w:rsidRPr="00104408">
        <w:rPr>
          <w:rFonts w:ascii="Cambria" w:hAnsi="Cambria"/>
          <w:sz w:val="24"/>
          <w:szCs w:val="24"/>
        </w:rPr>
        <w:t>commerciale actuelle</w:t>
      </w:r>
      <w:r w:rsidRPr="00104408">
        <w:rPr>
          <w:rFonts w:ascii="Cambria" w:hAnsi="Cambria"/>
          <w:sz w:val="24"/>
          <w:szCs w:val="24"/>
        </w:rPr>
        <w:t xml:space="preserve"> du garant ;</w:t>
      </w:r>
    </w:p>
    <w:p w:rsidR="00104408" w:rsidRPr="00104408" w:rsidRDefault="00104408" w:rsidP="0010440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 xml:space="preserve">01 copie des fiches de paie du garant couvrant les 3 derniers mois et mentionnant les revenus cumulatifs des relevés </w:t>
      </w:r>
      <w:r w:rsidRPr="00104408">
        <w:rPr>
          <w:rFonts w:ascii="Cambria" w:hAnsi="Cambria"/>
          <w:sz w:val="24"/>
          <w:szCs w:val="24"/>
        </w:rPr>
        <w:t>bancaires des</w:t>
      </w:r>
      <w:r w:rsidRPr="00104408">
        <w:rPr>
          <w:rFonts w:ascii="Cambria" w:hAnsi="Cambria"/>
          <w:sz w:val="24"/>
          <w:szCs w:val="24"/>
        </w:rPr>
        <w:t xml:space="preserve"> 3 mois. En </w:t>
      </w:r>
      <w:r w:rsidRPr="00104408">
        <w:rPr>
          <w:rFonts w:ascii="Cambria" w:hAnsi="Cambria"/>
          <w:sz w:val="24"/>
          <w:szCs w:val="24"/>
        </w:rPr>
        <w:t>cas d’indépendance</w:t>
      </w:r>
      <w:r w:rsidRPr="00104408">
        <w:rPr>
          <w:rFonts w:ascii="Cambria" w:hAnsi="Cambria"/>
          <w:sz w:val="24"/>
          <w:szCs w:val="24"/>
        </w:rPr>
        <w:t xml:space="preserve">, fournir les relevés bancaires de </w:t>
      </w:r>
      <w:r w:rsidRPr="00104408">
        <w:rPr>
          <w:rFonts w:ascii="Cambria" w:hAnsi="Cambria"/>
          <w:sz w:val="24"/>
          <w:szCs w:val="24"/>
        </w:rPr>
        <w:t>l’entreprise et</w:t>
      </w:r>
      <w:r w:rsidRPr="00104408">
        <w:rPr>
          <w:rFonts w:ascii="Cambria" w:hAnsi="Cambria"/>
          <w:sz w:val="24"/>
          <w:szCs w:val="24"/>
        </w:rPr>
        <w:t xml:space="preserve"> les </w:t>
      </w:r>
      <w:r w:rsidRPr="00104408">
        <w:rPr>
          <w:rFonts w:ascii="Cambria" w:hAnsi="Cambria"/>
          <w:sz w:val="24"/>
          <w:szCs w:val="24"/>
        </w:rPr>
        <w:t>relevés bancaires</w:t>
      </w:r>
      <w:r w:rsidRPr="00104408">
        <w:rPr>
          <w:rFonts w:ascii="Cambria" w:hAnsi="Cambria"/>
          <w:sz w:val="24"/>
          <w:szCs w:val="24"/>
        </w:rPr>
        <w:t xml:space="preserve"> personnels des 3 derniers mois de solde moyen.</w:t>
      </w:r>
    </w:p>
    <w:p w:rsidR="00104408" w:rsidRPr="00104408" w:rsidRDefault="00104408" w:rsidP="00104408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104408">
        <w:rPr>
          <w:rFonts w:ascii="Cambria" w:hAnsi="Cambria"/>
          <w:b/>
          <w:sz w:val="24"/>
          <w:szCs w:val="24"/>
        </w:rPr>
        <w:t>Remarque :</w:t>
      </w:r>
    </w:p>
    <w:p w:rsidR="004E1889" w:rsidRPr="00104408" w:rsidRDefault="00104408" w:rsidP="00104408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104408">
        <w:rPr>
          <w:rFonts w:ascii="Cambria" w:hAnsi="Cambria"/>
          <w:sz w:val="24"/>
          <w:szCs w:val="24"/>
        </w:rPr>
        <w:t xml:space="preserve">Des documents supplémentaires peuvent être demandés pour déterminer la solvabilité du garant. A cause de la crise </w:t>
      </w:r>
      <w:r w:rsidRPr="00104408">
        <w:rPr>
          <w:rFonts w:ascii="Cambria" w:hAnsi="Cambria"/>
          <w:sz w:val="24"/>
          <w:szCs w:val="24"/>
        </w:rPr>
        <w:t>sanitaire, les</w:t>
      </w:r>
      <w:r w:rsidRPr="00104408">
        <w:rPr>
          <w:rFonts w:ascii="Cambria" w:hAnsi="Cambria"/>
          <w:sz w:val="24"/>
          <w:szCs w:val="24"/>
        </w:rPr>
        <w:t xml:space="preserve"> demandes ne peuvent qu’être </w:t>
      </w:r>
      <w:r w:rsidRPr="00104408">
        <w:rPr>
          <w:rFonts w:ascii="Cambria" w:hAnsi="Cambria"/>
          <w:sz w:val="24"/>
          <w:szCs w:val="24"/>
        </w:rPr>
        <w:t>envoyées par la</w:t>
      </w:r>
      <w:r w:rsidRPr="00104408">
        <w:rPr>
          <w:rFonts w:ascii="Cambria" w:hAnsi="Cambria"/>
          <w:sz w:val="24"/>
          <w:szCs w:val="24"/>
        </w:rPr>
        <w:t xml:space="preserve"> </w:t>
      </w:r>
      <w:r w:rsidRPr="00104408">
        <w:rPr>
          <w:rFonts w:ascii="Cambria" w:hAnsi="Cambria"/>
          <w:sz w:val="24"/>
          <w:szCs w:val="24"/>
        </w:rPr>
        <w:t>poste à</w:t>
      </w:r>
      <w:r w:rsidRPr="00104408">
        <w:rPr>
          <w:rFonts w:ascii="Cambria" w:hAnsi="Cambria"/>
          <w:sz w:val="24"/>
          <w:szCs w:val="24"/>
        </w:rPr>
        <w:t xml:space="preserve"> l’adresse :</w:t>
      </w:r>
      <w:r>
        <w:rPr>
          <w:rFonts w:ascii="Cambria" w:hAnsi="Cambria"/>
          <w:sz w:val="24"/>
          <w:szCs w:val="24"/>
        </w:rPr>
        <w:t xml:space="preserve"> </w:t>
      </w:r>
      <w:r w:rsidRPr="00104408">
        <w:rPr>
          <w:rFonts w:ascii="Cambria" w:hAnsi="Cambria"/>
          <w:b/>
          <w:sz w:val="24"/>
          <w:szCs w:val="24"/>
        </w:rPr>
        <w:t xml:space="preserve">Consulates of </w:t>
      </w:r>
      <w:r w:rsidRPr="00104408">
        <w:rPr>
          <w:rFonts w:ascii="Cambria" w:hAnsi="Cambria"/>
          <w:b/>
          <w:sz w:val="24"/>
          <w:szCs w:val="24"/>
        </w:rPr>
        <w:t>Belgium</w:t>
      </w:r>
      <w:r w:rsidRPr="00104408">
        <w:rPr>
          <w:rFonts w:ascii="Cambria" w:hAnsi="Cambria"/>
          <w:b/>
          <w:sz w:val="24"/>
          <w:szCs w:val="24"/>
        </w:rPr>
        <w:t xml:space="preserve"> 1430k street NW, Suite 101 Washington, D.C.20005 United </w:t>
      </w:r>
      <w:r w:rsidRPr="00104408">
        <w:rPr>
          <w:rFonts w:ascii="Cambria" w:hAnsi="Cambria"/>
          <w:b/>
          <w:sz w:val="24"/>
          <w:szCs w:val="24"/>
        </w:rPr>
        <w:t>States</w:t>
      </w:r>
    </w:p>
    <w:sectPr w:rsidR="004E1889" w:rsidRPr="00104408" w:rsidSect="00104408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385" w:rsidRDefault="00A81385" w:rsidP="00104408">
      <w:pPr>
        <w:spacing w:after="0" w:line="240" w:lineRule="auto"/>
      </w:pPr>
      <w:r>
        <w:separator/>
      </w:r>
    </w:p>
  </w:endnote>
  <w:endnote w:type="continuationSeparator" w:id="0">
    <w:p w:rsidR="00A81385" w:rsidRDefault="00A81385" w:rsidP="00104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408" w:rsidRDefault="00104408">
    <w:pPr>
      <w:pStyle w:val="Pieddepage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5</w:t>
    </w:r>
    <w:r>
      <w:rPr>
        <w:caps/>
        <w:color w:val="4F81BD" w:themeColor="accent1"/>
      </w:rPr>
      <w:fldChar w:fldCharType="end"/>
    </w:r>
  </w:p>
  <w:p w:rsidR="00104408" w:rsidRDefault="001044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385" w:rsidRDefault="00A81385" w:rsidP="00104408">
      <w:pPr>
        <w:spacing w:after="0" w:line="240" w:lineRule="auto"/>
      </w:pPr>
      <w:r>
        <w:separator/>
      </w:r>
    </w:p>
  </w:footnote>
  <w:footnote w:type="continuationSeparator" w:id="0">
    <w:p w:rsidR="00A81385" w:rsidRDefault="00A81385" w:rsidP="00104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F05B8"/>
    <w:multiLevelType w:val="multilevel"/>
    <w:tmpl w:val="E13A2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0647773"/>
    <w:multiLevelType w:val="hybridMultilevel"/>
    <w:tmpl w:val="6FBAC70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455ED"/>
    <w:multiLevelType w:val="hybridMultilevel"/>
    <w:tmpl w:val="503212D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08"/>
    <w:rsid w:val="00104408"/>
    <w:rsid w:val="009A6A80"/>
    <w:rsid w:val="00A81385"/>
    <w:rsid w:val="00BD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9B7511"/>
  <w15:chartTrackingRefBased/>
  <w15:docId w15:val="{4272B613-A1A9-4B6D-ACDC-9C63D8A7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4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044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4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0440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04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4408"/>
  </w:style>
  <w:style w:type="paragraph" w:styleId="Pieddepage">
    <w:name w:val="footer"/>
    <w:basedOn w:val="Normal"/>
    <w:link w:val="PieddepageCar"/>
    <w:uiPriority w:val="99"/>
    <w:unhideWhenUsed/>
    <w:rsid w:val="00104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4408"/>
  </w:style>
  <w:style w:type="character" w:customStyle="1" w:styleId="Titre1Car">
    <w:name w:val="Titre 1 Car"/>
    <w:basedOn w:val="Policepardfaut"/>
    <w:link w:val="Titre1"/>
    <w:uiPriority w:val="9"/>
    <w:rsid w:val="001044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04408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0440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044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944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SONKENG</dc:creator>
  <cp:keywords/>
  <dc:description/>
  <cp:lastModifiedBy>Emmanuel SONKENG</cp:lastModifiedBy>
  <cp:revision>1</cp:revision>
  <dcterms:created xsi:type="dcterms:W3CDTF">2021-09-20T21:38:00Z</dcterms:created>
  <dcterms:modified xsi:type="dcterms:W3CDTF">2021-09-20T21:55:00Z</dcterms:modified>
</cp:coreProperties>
</file>