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CF5" w:rsidRDefault="009E5D6A" w:rsidP="00246815">
      <w:pPr>
        <w:pStyle w:val="Heading1"/>
        <w:spacing w:line="360" w:lineRule="auto"/>
      </w:pPr>
      <w:r>
        <w:t>Finance Workbook – Betegna Finance App (Ethiopia)</w:t>
      </w:r>
    </w:p>
    <w:p w:rsidR="00C60CF5" w:rsidRDefault="009E5D6A" w:rsidP="00246815">
      <w:pPr>
        <w:pStyle w:val="Heading2"/>
        <w:spacing w:line="360" w:lineRule="auto"/>
      </w:pPr>
      <w:r>
        <w:t>Worksheet 1: Budget Planning Worksheet</w:t>
      </w:r>
    </w:p>
    <w:p w:rsidR="00C60CF5" w:rsidRDefault="009E5D6A" w:rsidP="00246815">
      <w:pPr>
        <w:spacing w:line="360" w:lineRule="auto"/>
      </w:pPr>
      <w:r>
        <w:t>Monthly Business Budget Template (ETB)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60CF5" w:rsidTr="00246815">
        <w:tc>
          <w:tcPr>
            <w:tcW w:w="2160" w:type="dxa"/>
            <w:tcBorders>
              <w:top w:val="double" w:sz="4" w:space="0" w:color="auto"/>
            </w:tcBorders>
          </w:tcPr>
          <w:p w:rsidR="00C60CF5" w:rsidRDefault="009E5D6A" w:rsidP="00246815">
            <w:pPr>
              <w:spacing w:line="360" w:lineRule="auto"/>
            </w:pPr>
            <w:r>
              <w:t>Category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Planned Amount (ETB)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Actual Amount (ETB)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Notes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Income</w:t>
            </w:r>
          </w:p>
        </w:tc>
        <w:tc>
          <w:tcPr>
            <w:tcW w:w="2160" w:type="dxa"/>
          </w:tcPr>
          <w:p w:rsidR="00C60CF5" w:rsidRDefault="00C60CF5" w:rsidP="00246815">
            <w:pPr>
              <w:spacing w:line="360" w:lineRule="auto"/>
            </w:pPr>
          </w:p>
        </w:tc>
        <w:tc>
          <w:tcPr>
            <w:tcW w:w="2160" w:type="dxa"/>
          </w:tcPr>
          <w:p w:rsidR="00C60CF5" w:rsidRDefault="00C60CF5" w:rsidP="00246815">
            <w:pPr>
              <w:spacing w:line="360" w:lineRule="auto"/>
            </w:pPr>
          </w:p>
        </w:tc>
        <w:tc>
          <w:tcPr>
            <w:tcW w:w="2160" w:type="dxa"/>
          </w:tcPr>
          <w:p w:rsidR="00C60CF5" w:rsidRDefault="00C60CF5" w:rsidP="00246815">
            <w:pPr>
              <w:spacing w:line="360" w:lineRule="auto"/>
            </w:pP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Sales Revenue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220,000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210,000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 xml:space="preserve">SME app subscriptions, PO </w:t>
            </w:r>
            <w:r>
              <w:t>finance interest fees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Other Income (e.g., grants, partnerships)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60,000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50,000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Fintech innovation grant &amp; consulting services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Total Income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280,000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260,000</w:t>
            </w:r>
          </w:p>
        </w:tc>
        <w:tc>
          <w:tcPr>
            <w:tcW w:w="2160" w:type="dxa"/>
          </w:tcPr>
          <w:p w:rsidR="00C60CF5" w:rsidRDefault="00C60CF5" w:rsidP="00246815">
            <w:pPr>
              <w:spacing w:line="360" w:lineRule="auto"/>
            </w:pP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Expenses</w:t>
            </w:r>
          </w:p>
        </w:tc>
        <w:tc>
          <w:tcPr>
            <w:tcW w:w="2160" w:type="dxa"/>
          </w:tcPr>
          <w:p w:rsidR="00C60CF5" w:rsidRDefault="00C60CF5" w:rsidP="00246815">
            <w:pPr>
              <w:spacing w:line="360" w:lineRule="auto"/>
            </w:pPr>
          </w:p>
        </w:tc>
        <w:tc>
          <w:tcPr>
            <w:tcW w:w="2160" w:type="dxa"/>
          </w:tcPr>
          <w:p w:rsidR="00C60CF5" w:rsidRDefault="00C60CF5" w:rsidP="00246815">
            <w:pPr>
              <w:spacing w:line="360" w:lineRule="auto"/>
            </w:pPr>
          </w:p>
        </w:tc>
        <w:tc>
          <w:tcPr>
            <w:tcW w:w="2160" w:type="dxa"/>
          </w:tcPr>
          <w:p w:rsidR="00C60CF5" w:rsidRDefault="00C60CF5" w:rsidP="00246815">
            <w:pPr>
              <w:spacing w:line="360" w:lineRule="auto"/>
            </w:pP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Rent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Office in Addis Ababa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Utilities (Electricity, Water, Internet)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10,000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9,500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Regular utilities &amp; SaaS hosting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Raw Materials / Supplies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6,000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5,800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Office materials, server costs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Employee Wages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130,000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125,000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Developers, finance analyst, admin staff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Transportation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10,000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9,000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Client meetings and travel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Marketing /</w:t>
            </w:r>
            <w:r>
              <w:t xml:space="preserve"> Promotion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25,000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23,000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SME outreach campaigns and online ads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Loan Repayments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None in initial stage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Equipment Maintenance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5,000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4,500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Computer &amp; server upkeep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lastRenderedPageBreak/>
              <w:t>Miscellaneous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9,000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8,000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Unexpected operating costs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Total Expenses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215,000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204,800</w:t>
            </w:r>
          </w:p>
        </w:tc>
        <w:tc>
          <w:tcPr>
            <w:tcW w:w="2160" w:type="dxa"/>
          </w:tcPr>
          <w:p w:rsidR="00C60CF5" w:rsidRDefault="00C60CF5" w:rsidP="00246815">
            <w:pPr>
              <w:spacing w:line="360" w:lineRule="auto"/>
            </w:pP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Net Profit / Loss (Total Income - Expenses)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65,000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55,200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Healthy startup margin Month 1</w:t>
            </w:r>
          </w:p>
        </w:tc>
      </w:tr>
    </w:tbl>
    <w:p w:rsidR="00C60CF5" w:rsidRDefault="009E5D6A" w:rsidP="00246815">
      <w:pPr>
        <w:spacing w:line="360" w:lineRule="auto"/>
      </w:pPr>
      <w:r>
        <w:br w:type="page"/>
      </w:r>
    </w:p>
    <w:p w:rsidR="00C60CF5" w:rsidRDefault="009E5D6A" w:rsidP="00246815">
      <w:pPr>
        <w:pStyle w:val="Heading2"/>
        <w:spacing w:line="360" w:lineRule="auto"/>
      </w:pPr>
      <w:r>
        <w:lastRenderedPageBreak/>
        <w:t>Worksheet 2: Cash Flow Projection Worksheet</w:t>
      </w:r>
    </w:p>
    <w:p w:rsidR="00C60CF5" w:rsidRDefault="009E5D6A" w:rsidP="00246815">
      <w:pPr>
        <w:spacing w:line="360" w:lineRule="auto"/>
      </w:pPr>
      <w:r>
        <w:t>3-Month Cash Flow Forecast (ETB)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60CF5" w:rsidTr="00246815"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Month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Cash Inflow (ETB)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Cash Outflow (ETB)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Net Cash Flow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Beginning Cash Balance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 xml:space="preserve">Ending </w:t>
            </w:r>
            <w:r>
              <w:t>Cash Balance</w:t>
            </w:r>
          </w:p>
        </w:tc>
      </w:tr>
      <w:tr w:rsidR="00C60CF5" w:rsidTr="00246815"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Month 1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280,000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215,000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+65,000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400,000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465,000</w:t>
            </w:r>
          </w:p>
        </w:tc>
      </w:tr>
      <w:tr w:rsidR="00C60CF5" w:rsidTr="00246815"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Month 2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320,000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260,000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+60,000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465,000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525,000</w:t>
            </w:r>
          </w:p>
        </w:tc>
      </w:tr>
      <w:tr w:rsidR="00C60CF5" w:rsidTr="00246815"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Month 3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360,000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300,000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+60,000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525,000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585,000</w:t>
            </w:r>
          </w:p>
        </w:tc>
      </w:tr>
      <w:tr w:rsidR="00C60CF5" w:rsidTr="00246815"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Total 3 Months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960,000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775,000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+185,000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-</w:t>
            </w:r>
          </w:p>
        </w:tc>
        <w:tc>
          <w:tcPr>
            <w:tcW w:w="1440" w:type="dxa"/>
          </w:tcPr>
          <w:p w:rsidR="00C60CF5" w:rsidRDefault="009E5D6A" w:rsidP="00246815">
            <w:pPr>
              <w:spacing w:line="360" w:lineRule="auto"/>
            </w:pPr>
            <w:r>
              <w:t>585,000 (Final Balance)</w:t>
            </w:r>
          </w:p>
        </w:tc>
      </w:tr>
    </w:tbl>
    <w:p w:rsidR="00C60CF5" w:rsidRDefault="009E5D6A" w:rsidP="00246815">
      <w:pPr>
        <w:spacing w:line="360" w:lineRule="auto"/>
      </w:pPr>
      <w:r>
        <w:t>Notes:</w:t>
      </w:r>
      <w:r>
        <w:br/>
        <w:t xml:space="preserve">- Steady revenue </w:t>
      </w:r>
      <w:r>
        <w:t>growth expected as more SMEs adopt the platform.</w:t>
      </w:r>
      <w:r>
        <w:br/>
        <w:t>- Cash inflow includes purchase order financing repayments with interest.</w:t>
      </w:r>
      <w:r>
        <w:br/>
        <w:t>- Expenses increase due to marketing and server capacity upgrades.</w:t>
      </w:r>
    </w:p>
    <w:p w:rsidR="00C60CF5" w:rsidRDefault="009E5D6A" w:rsidP="00246815">
      <w:pPr>
        <w:spacing w:line="360" w:lineRule="auto"/>
      </w:pPr>
      <w:r>
        <w:br w:type="page"/>
      </w:r>
      <w:bookmarkStart w:id="0" w:name="_GoBack"/>
      <w:bookmarkEnd w:id="0"/>
    </w:p>
    <w:p w:rsidR="00C60CF5" w:rsidRDefault="009E5D6A" w:rsidP="00246815">
      <w:pPr>
        <w:pStyle w:val="Heading2"/>
        <w:spacing w:line="360" w:lineRule="auto"/>
      </w:pPr>
      <w:r>
        <w:lastRenderedPageBreak/>
        <w:t>Worksheet 3: Product Costing &amp; Pricing Worksheet</w:t>
      </w:r>
    </w:p>
    <w:p w:rsidR="00C60CF5" w:rsidRDefault="009E5D6A" w:rsidP="00246815">
      <w:pPr>
        <w:spacing w:line="360" w:lineRule="auto"/>
      </w:pPr>
      <w:r>
        <w:t>Product Cost Br</w:t>
      </w:r>
      <w:r>
        <w:t>eakdown and Pricing</w:t>
      </w:r>
    </w:p>
    <w:p w:rsidR="00C60CF5" w:rsidRDefault="009E5D6A" w:rsidP="00246815">
      <w:pPr>
        <w:spacing w:line="360" w:lineRule="auto"/>
      </w:pPr>
      <w:r>
        <w:t>Product/Service Name: Betegna Finance App (All-in-One SME Finance Platform)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Cost Type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Amount (ETB)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Details</w:t>
            </w:r>
          </w:p>
        </w:tc>
      </w:tr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Direct Materials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5,000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Cloud server hosting, API tools</w:t>
            </w:r>
          </w:p>
        </w:tc>
      </w:tr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Direct Labor (Wages per unit)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25,000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App development and support team</w:t>
            </w:r>
          </w:p>
        </w:tc>
      </w:tr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Packaging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2,000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UI/UX design and branding</w:t>
            </w:r>
          </w:p>
        </w:tc>
      </w:tr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Transport / Delivery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1,500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Customer demos and site visits</w:t>
            </w:r>
          </w:p>
        </w:tc>
      </w:tr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Utilities per unit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3,000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Power, internet, data storage</w:t>
            </w:r>
          </w:p>
        </w:tc>
      </w:tr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Marketing Cost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5,000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Digital ad per client acquisition</w:t>
            </w:r>
          </w:p>
        </w:tc>
      </w:tr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Miscellaneous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2,000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Contingency and testin</w:t>
            </w:r>
            <w:r>
              <w:t>g</w:t>
            </w:r>
          </w:p>
        </w:tc>
      </w:tr>
      <w:tr w:rsidR="00C60CF5" w:rsidTr="00246815"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Total Direct Cost</w:t>
            </w:r>
          </w:p>
        </w:tc>
        <w:tc>
          <w:tcPr>
            <w:tcW w:w="2880" w:type="dxa"/>
          </w:tcPr>
          <w:p w:rsidR="00C60CF5" w:rsidRDefault="009E5D6A" w:rsidP="00246815">
            <w:pPr>
              <w:spacing w:line="360" w:lineRule="auto"/>
            </w:pPr>
            <w:r>
              <w:t>43,500</w:t>
            </w:r>
          </w:p>
        </w:tc>
        <w:tc>
          <w:tcPr>
            <w:tcW w:w="2880" w:type="dxa"/>
          </w:tcPr>
          <w:p w:rsidR="00C60CF5" w:rsidRDefault="00C60CF5" w:rsidP="00246815">
            <w:pPr>
              <w:spacing w:line="360" w:lineRule="auto"/>
            </w:pPr>
          </w:p>
        </w:tc>
      </w:tr>
    </w:tbl>
    <w:p w:rsidR="00C60CF5" w:rsidRDefault="009E5D6A" w:rsidP="00246815">
      <w:pPr>
        <w:spacing w:line="360" w:lineRule="auto"/>
      </w:pPr>
      <w:r>
        <w:t>Pricing Calculation</w:t>
      </w:r>
    </w:p>
    <w:p w:rsidR="00C60CF5" w:rsidRDefault="009E5D6A" w:rsidP="00246815">
      <w:pPr>
        <w:spacing w:line="360" w:lineRule="auto"/>
      </w:pPr>
      <w:r>
        <w:t>Markup Percentage (%): 35%</w:t>
      </w:r>
    </w:p>
    <w:p w:rsidR="00C60CF5" w:rsidRDefault="009E5D6A" w:rsidP="00246815">
      <w:pPr>
        <w:spacing w:line="360" w:lineRule="auto"/>
      </w:pPr>
      <w:r>
        <w:t>Selling Price = Total Cost + Markup</w:t>
      </w:r>
    </w:p>
    <w:p w:rsidR="00C60CF5" w:rsidRDefault="009E5D6A" w:rsidP="00246815">
      <w:pPr>
        <w:spacing w:line="360" w:lineRule="auto"/>
      </w:pPr>
      <w:r>
        <w:t>Total Cost = 43,500 ETB</w:t>
      </w:r>
    </w:p>
    <w:p w:rsidR="00C60CF5" w:rsidRDefault="009E5D6A" w:rsidP="00246815">
      <w:pPr>
        <w:spacing w:line="360" w:lineRule="auto"/>
      </w:pPr>
      <w:r>
        <w:t>Markup (35%) = 15,225 ETB</w:t>
      </w:r>
    </w:p>
    <w:p w:rsidR="00C60CF5" w:rsidRDefault="009E5D6A" w:rsidP="00246815">
      <w:pPr>
        <w:spacing w:line="360" w:lineRule="auto"/>
      </w:pPr>
      <w:r>
        <w:t>Selling Price = 58,725 ETB per SME client 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Unit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Selling Price (ETB)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Total Cost (ETB)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Profit per Unit (ETB)</w:t>
            </w:r>
          </w:p>
        </w:tc>
      </w:tr>
      <w:tr w:rsidR="00C60CF5" w:rsidTr="00246815"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1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58,725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43,500</w:t>
            </w:r>
          </w:p>
        </w:tc>
        <w:tc>
          <w:tcPr>
            <w:tcW w:w="2160" w:type="dxa"/>
          </w:tcPr>
          <w:p w:rsidR="00C60CF5" w:rsidRDefault="009E5D6A" w:rsidP="00246815">
            <w:pPr>
              <w:spacing w:line="360" w:lineRule="auto"/>
            </w:pPr>
            <w:r>
              <w:t>15,225</w:t>
            </w:r>
          </w:p>
        </w:tc>
      </w:tr>
    </w:tbl>
    <w:p w:rsidR="009E5D6A" w:rsidRDefault="009E5D6A" w:rsidP="00246815">
      <w:pPr>
        <w:spacing w:line="360" w:lineRule="auto"/>
      </w:pPr>
    </w:p>
    <w:sectPr w:rsidR="009E5D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6815"/>
    <w:rsid w:val="0029639D"/>
    <w:rsid w:val="00326F90"/>
    <w:rsid w:val="009E5D6A"/>
    <w:rsid w:val="00AA1D8D"/>
    <w:rsid w:val="00B47730"/>
    <w:rsid w:val="00C60C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2468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2468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D75876-60DD-436E-9CF8-2677E6C76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Bimrew Wedaje</cp:lastModifiedBy>
  <cp:revision>2</cp:revision>
  <dcterms:created xsi:type="dcterms:W3CDTF">2013-12-23T23:15:00Z</dcterms:created>
  <dcterms:modified xsi:type="dcterms:W3CDTF">2025-11-11T06:09:00Z</dcterms:modified>
  <cp:category/>
</cp:coreProperties>
</file>