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1E9EB">
      <w:pPr>
        <w:pStyle w:val="30"/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Centro Paula Souza</w:t>
      </w:r>
    </w:p>
    <w:p w14:paraId="2D47B4F0">
      <w:pPr>
        <w:pStyle w:val="3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sz w:val="24"/>
        </w:rPr>
        <w:t>Etec Vasco Antonio Venchiarutti – Jundiaí - SP</w:t>
      </w:r>
    </w:p>
    <w:p w14:paraId="32F5297D">
      <w:pPr>
        <w:spacing w:after="0" w:line="240" w:lineRule="auto"/>
        <w:jc w:val="center"/>
        <w:rPr>
          <w:rFonts w:hint="default" w:cs="Times New Roman"/>
          <w:lang w:val="pt-BR"/>
        </w:rPr>
      </w:pPr>
      <w:r>
        <w:rPr>
          <w:rFonts w:cs="Times New Roman"/>
        </w:rPr>
        <w:t xml:space="preserve">Técnico em </w:t>
      </w:r>
      <w:r>
        <w:rPr>
          <w:rFonts w:cs="Times New Roman"/>
          <w:lang w:val="pt-BR"/>
        </w:rPr>
        <w:t>informática</w:t>
      </w:r>
      <w:r>
        <w:rPr>
          <w:rFonts w:hint="default" w:cs="Times New Roman"/>
          <w:lang w:val="pt-BR"/>
        </w:rPr>
        <w:t xml:space="preserve"> para internet</w:t>
      </w:r>
      <w:r>
        <w:rPr>
          <w:rFonts w:cs="Times New Roman"/>
        </w:rPr>
        <w:t xml:space="preserve"> – </w:t>
      </w:r>
      <w:r>
        <w:rPr>
          <w:rFonts w:hint="default" w:cs="Times New Roman"/>
          <w:lang w:val="pt-BR"/>
        </w:rPr>
        <w:t>jun/2026</w:t>
      </w:r>
    </w:p>
    <w:p w14:paraId="02457323">
      <w:pPr>
        <w:spacing w:after="0" w:line="240" w:lineRule="auto"/>
        <w:rPr>
          <w:rFonts w:cs="Times New Roman"/>
        </w:rPr>
      </w:pPr>
    </w:p>
    <w:p w14:paraId="3D5EA735">
      <w:pPr>
        <w:spacing w:after="0" w:line="240" w:lineRule="auto"/>
        <w:rPr>
          <w:rFonts w:cs="Times New Roman"/>
        </w:rPr>
      </w:pPr>
    </w:p>
    <w:p w14:paraId="73417D83">
      <w:pPr>
        <w:spacing w:after="0" w:line="240" w:lineRule="auto"/>
        <w:ind w:left="4546"/>
        <w:jc w:val="both"/>
        <w:rPr>
          <w:rFonts w:hint="default" w:cs="Times New Roman"/>
          <w:lang w:val="pt-BR"/>
        </w:rPr>
      </w:pPr>
      <w:r>
        <w:rPr>
          <w:rFonts w:cs="Times New Roman"/>
          <w:sz w:val="20"/>
          <w:szCs w:val="20"/>
        </w:rPr>
        <w:t xml:space="preserve">Artigo desenvolvido na disciplina de </w:t>
      </w:r>
      <w:r>
        <w:rPr>
          <w:rFonts w:hint="default" w:cs="Times New Roman"/>
          <w:sz w:val="20"/>
          <w:szCs w:val="20"/>
          <w:lang w:val="pt-BR"/>
        </w:rPr>
        <w:t xml:space="preserve">planejamento e desenvolvimento do TCC em informatica para intenet </w:t>
      </w:r>
      <w:r>
        <w:rPr>
          <w:rFonts w:cs="Times New Roman"/>
          <w:sz w:val="20"/>
          <w:szCs w:val="20"/>
        </w:rPr>
        <w:t xml:space="preserve">sob orientação dos professor </w:t>
      </w:r>
      <w:r>
        <w:rPr>
          <w:rFonts w:hint="default" w:cs="Times New Roman"/>
          <w:sz w:val="20"/>
          <w:szCs w:val="20"/>
          <w:lang w:val="pt-BR"/>
        </w:rPr>
        <w:t>Ronildo Aparecido</w:t>
      </w:r>
    </w:p>
    <w:p w14:paraId="3278F297">
      <w:pPr>
        <w:pStyle w:val="3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FF6930">
      <w:pPr>
        <w:pStyle w:val="3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990D88">
      <w:pPr>
        <w:pStyle w:val="9"/>
        <w:keepNext w:val="0"/>
        <w:keepLines w:val="0"/>
        <w:widowControl/>
        <w:suppressLineNumbers w:val="0"/>
        <w:jc w:val="center"/>
        <w:rPr>
          <w:b/>
          <w:bCs/>
          <w:sz w:val="28"/>
          <w:szCs w:val="28"/>
        </w:rPr>
      </w:pPr>
      <w:r>
        <w:rPr>
          <w:rFonts w:hint="default"/>
          <w:b/>
          <w:bCs/>
          <w:sz w:val="32"/>
          <w:szCs w:val="32"/>
          <w:lang w:val="pt-BR"/>
        </w:rPr>
        <w:t>codigo infinito</w:t>
      </w:r>
      <w:r>
        <w:rPr>
          <w:b/>
          <w:bCs/>
          <w:sz w:val="28"/>
          <w:szCs w:val="28"/>
        </w:rPr>
        <w:t>: APLICAÇÃO DA GAMIFICAÇÃO NO PROCESSO DE APRENDIZAGEM DE PROGRAMAÇÃO</w:t>
      </w:r>
    </w:p>
    <w:p w14:paraId="2300D813">
      <w:pPr>
        <w:pStyle w:val="3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4B9C29">
      <w:pPr>
        <w:pStyle w:val="30"/>
        <w:spacing w:after="0" w:line="240" w:lineRule="auto"/>
        <w:jc w:val="left"/>
        <w:rPr>
          <w:rFonts w:ascii="Times New Roman" w:hAnsi="Times New Roman" w:cs="Times New Roman"/>
          <w:color w:val="FF0000"/>
          <w:sz w:val="28"/>
          <w:szCs w:val="28"/>
        </w:rPr>
      </w:pPr>
    </w:p>
    <w:p w14:paraId="06B29442">
      <w:pPr>
        <w:spacing w:after="0" w:line="240" w:lineRule="auto"/>
        <w:ind w:left="4546"/>
        <w:jc w:val="both"/>
        <w:rPr>
          <w:rFonts w:cs="Times New Roman"/>
        </w:rPr>
      </w:pPr>
    </w:p>
    <w:p w14:paraId="0BEE66C6">
      <w:pPr>
        <w:spacing w:after="0" w:line="240" w:lineRule="auto"/>
        <w:ind w:left="4546"/>
        <w:jc w:val="both"/>
        <w:rPr>
          <w:rFonts w:cs="Times New Roman"/>
        </w:rPr>
      </w:pPr>
    </w:p>
    <w:p w14:paraId="06E88BD7">
      <w:pPr>
        <w:wordWrap w:val="0"/>
        <w:spacing w:after="0" w:line="240" w:lineRule="auto"/>
        <w:jc w:val="right"/>
        <w:rPr>
          <w:rFonts w:hint="default" w:cs="Times New Roman"/>
          <w:b/>
          <w:bCs/>
          <w:color w:val="000000" w:themeColor="text1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/>
          <w:bCs/>
          <w:color w:val="000000" w:themeColor="text1"/>
          <w:lang w:val="pt-BR"/>
          <w14:textFill>
            <w14:solidFill>
              <w14:schemeClr w14:val="tx1"/>
            </w14:solidFill>
          </w14:textFill>
        </w:rPr>
        <w:t>Gabriel david Milan</w:t>
      </w:r>
    </w:p>
    <w:p w14:paraId="57963420">
      <w:pPr>
        <w:wordWrap w:val="0"/>
        <w:spacing w:after="0" w:line="240" w:lineRule="auto"/>
        <w:jc w:val="right"/>
        <w:rPr>
          <w:rFonts w:hint="default" w:cs="Times New Roman"/>
          <w:b/>
          <w:bCs/>
          <w:color w:val="000000" w:themeColor="text1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b/>
          <w:bCs/>
          <w:color w:val="000000" w:themeColor="text1"/>
          <w:lang w:val="pt-BR"/>
          <w14:textFill>
            <w14:solidFill>
              <w14:schemeClr w14:val="tx1"/>
            </w14:solidFill>
          </w14:textFill>
        </w:rPr>
        <w:t>Gustavo araujo</w:t>
      </w:r>
    </w:p>
    <w:p w14:paraId="499A2F81">
      <w:pPr>
        <w:wordWrap/>
        <w:spacing w:after="0" w:line="240" w:lineRule="auto"/>
        <w:jc w:val="right"/>
        <w:rPr>
          <w:rFonts w:hint="default" w:cs="Times New Roman"/>
          <w:b/>
          <w:bCs/>
          <w:color w:val="000000" w:themeColor="text1"/>
          <w:lang w:val="pt-BR"/>
          <w14:textFill>
            <w14:solidFill>
              <w14:schemeClr w14:val="tx1"/>
            </w14:solidFill>
          </w14:textFill>
        </w:rPr>
      </w:pPr>
    </w:p>
    <w:p w14:paraId="052FB97D">
      <w:pPr>
        <w:wordWrap/>
        <w:spacing w:after="0" w:line="240" w:lineRule="auto"/>
        <w:jc w:val="right"/>
        <w:rPr>
          <w:rFonts w:hint="default" w:cs="Times New Roman"/>
          <w:b/>
          <w:bCs/>
          <w:color w:val="000000" w:themeColor="text1"/>
          <w:lang w:val="pt-BR"/>
          <w14:textFill>
            <w14:solidFill>
              <w14:schemeClr w14:val="tx1"/>
            </w14:solidFill>
          </w14:textFill>
        </w:rPr>
      </w:pPr>
    </w:p>
    <w:p w14:paraId="75B2E5FD">
      <w:pPr>
        <w:pStyle w:val="27"/>
        <w:spacing w:before="0" w:line="360" w:lineRule="auto"/>
        <w:jc w:val="both"/>
        <w:rPr>
          <w:rFonts w:cs="Times New Roman"/>
        </w:rPr>
      </w:pPr>
      <w:r>
        <w:rPr>
          <w:rFonts w:ascii="Times New Roman" w:hAnsi="Times New Roman" w:cs="Times New Roman"/>
          <w:sz w:val="24"/>
        </w:rPr>
        <w:t>RESUMO</w:t>
      </w:r>
    </w:p>
    <w:p w14:paraId="1CCC418B">
      <w:pPr>
        <w:pStyle w:val="9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Este trabalho tem como objetivo desenvolver o Code Quest, um jogo educacional voltado ao ensino de programação por meio da gamificação. A proposta busca tornar o aprendizado mais atrativo e interativo, utilizando desafios, fases e recompensas para estimular o desenvolvimento do raciocínio lógico. A metodologia utilizada foi a pesquisa exploratória, com levantamento bibliográfico e desenvolvimento prático do sistema utilizando HTML, CSS e JavaScript. Os resultados parciais demonstram que a utilização de elementos de jogos pode contribuir para aumentar o interesse dos usuários pelo aprendizado de programação.</w:t>
      </w:r>
    </w:p>
    <w:p w14:paraId="58DEA35C">
      <w:pPr>
        <w:pStyle w:val="9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Palavras-chave: Educação. Tecnologia. Programação. Gamificação. Jogos Educacionais.</w:t>
      </w:r>
    </w:p>
    <w:p w14:paraId="6CCBC26A">
      <w:pPr>
        <w:pStyle w:val="30"/>
        <w:spacing w:after="0" w:line="240" w:lineRule="auto"/>
        <w:rPr>
          <w:rFonts w:hint="default" w:ascii="Times New Roman" w:hAnsi="Times New Roman" w:cs="Times New Roman"/>
          <w:color w:val="FF0000"/>
          <w:sz w:val="28"/>
          <w:szCs w:val="28"/>
        </w:rPr>
      </w:pPr>
    </w:p>
    <w:p w14:paraId="501270E9">
      <w:pPr>
        <w:pStyle w:val="27"/>
        <w:spacing w:before="0" w:after="200" w:line="360" w:lineRule="auto"/>
        <w:jc w:val="both"/>
        <w:rPr>
          <w:rFonts w:hint="default" w:ascii="Times New Roman" w:hAnsi="Times New Roman" w:eastAsia="sans-serif" w:cs="Times New Roman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DFDFE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DFDFE"/>
        </w:rPr>
        <w:t>INTRODUÇÃO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8"/>
          <w:szCs w:val="28"/>
          <w:u w:val="none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7"/>
          <w:szCs w:val="27"/>
          <w:u w:val="none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DFDFE"/>
        </w:rPr>
        <w:t>Com a aceleração tecnológica e a transformação digital, programar virou uma competência essencial. No entanto, é comum que alunos enfrentem barreiras ao aprender os fundamentos, muitas vezes por acharem o material complicado ou sem graça. É aí que entra a gamificação, uma abordagem que pode tornar o aprendizado mais animado e estimulante, aproveitando elementos de jogos para capturar o interesse de quem está aprendendo.</w:t>
      </w:r>
      <w:r>
        <w:rPr>
          <w:rFonts w:hint="default" w:ascii="Times New Roman" w:hAnsi="Times New Roman" w:eastAsia="sans-serif" w:cs="Times New Roman"/>
          <w:b w:val="0"/>
          <w:bCs/>
          <w:i w:val="0"/>
          <w:iCs w:val="0"/>
          <w:caps w:val="0"/>
          <w:color w:val="000000"/>
          <w:spacing w:val="0"/>
          <w:sz w:val="27"/>
          <w:szCs w:val="27"/>
          <w:u w:val="none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/>
          <w:i w:val="0"/>
          <w:iCs w:val="0"/>
          <w:caps w:val="0"/>
          <w:color w:val="000000"/>
          <w:spacing w:val="0"/>
          <w:sz w:val="27"/>
          <w:szCs w:val="27"/>
          <w:u w:val="none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DFDFE"/>
        </w:rPr>
        <w:t xml:space="preserve">Esta pesquisa se concentra na criação de uma plataforma gamificada, batizada de </w:t>
      </w:r>
      <w:r>
        <w:rPr>
          <w:rFonts w:hint="default" w:ascii="Times New Roman" w:hAnsi="Times New Roman" w:eastAsia="sans-serif" w:cs="Times New Roman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DFDFE"/>
          <w:lang w:val="pt-BR"/>
        </w:rPr>
        <w:t xml:space="preserve">codigo infinito </w:t>
      </w:r>
      <w:r>
        <w:rPr>
          <w:rFonts w:hint="default" w:ascii="Times New Roman" w:hAnsi="Times New Roman" w:eastAsia="sans-serif" w:cs="Times New Roman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DFDFE"/>
        </w:rPr>
        <w:t>Ela foi projetada para ensinar programação através de desafios interativos, etapas graduais e recursos típicos de jogos eletrônicos. O foco principal é empregar a gamificação como um recurso para facilitar a absorção dos conceitos básicos de programação.</w:t>
      </w:r>
      <w:r>
        <w:rPr>
          <w:rFonts w:hint="default" w:ascii="Times New Roman" w:hAnsi="Times New Roman" w:eastAsia="sans-serif" w:cs="Times New Roman"/>
          <w:b w:val="0"/>
          <w:bCs/>
          <w:i w:val="0"/>
          <w:iCs w:val="0"/>
          <w:caps w:val="0"/>
          <w:color w:val="000000"/>
          <w:spacing w:val="0"/>
          <w:sz w:val="27"/>
          <w:szCs w:val="27"/>
          <w:u w:val="none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/>
          <w:i w:val="0"/>
          <w:iCs w:val="0"/>
          <w:caps w:val="0"/>
          <w:color w:val="000000"/>
          <w:spacing w:val="0"/>
          <w:sz w:val="27"/>
          <w:szCs w:val="27"/>
          <w:u w:val="none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DFDFE"/>
        </w:rPr>
        <w:t>Nosso objetivo principal é construir uma plataforma gamificada que ajude no ensino de programação, proporcionando aos usuários uma jornada de aprendizado mais envolvente, dinâmica e inspiradora.</w:t>
      </w:r>
      <w:r>
        <w:rPr>
          <w:rFonts w:hint="default" w:ascii="Times New Roman" w:hAnsi="Times New Roman" w:eastAsia="sans-serif" w:cs="Times New Roman"/>
          <w:b w:val="0"/>
          <w:bCs/>
          <w:i w:val="0"/>
          <w:iCs w:val="0"/>
          <w:caps w:val="0"/>
          <w:color w:val="000000"/>
          <w:spacing w:val="0"/>
          <w:sz w:val="27"/>
          <w:szCs w:val="27"/>
          <w:u w:val="none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/>
          <w:i w:val="0"/>
          <w:iCs w:val="0"/>
          <w:caps w:val="0"/>
          <w:color w:val="000000"/>
          <w:spacing w:val="0"/>
          <w:sz w:val="27"/>
          <w:szCs w:val="27"/>
          <w:u w:val="none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DFDFE"/>
        </w:rPr>
        <w:t>A relevância deste estudo reside na busca por métodos de ensino inovadores que consigam despertar o entusiasmo dos alunos pela programação. Além de enriquecer o processo de aprendizado, este projeto visa mostrar como a incorporação de elementos lúdicos pode tornar a aquisição de conhecimento mais prazerosa, incentivando o aprimoramento do pensamento lógico e da capacidade de solucionar problemas.</w:t>
      </w:r>
      <w:r>
        <w:rPr>
          <w:rFonts w:hint="default" w:ascii="Times New Roman" w:hAnsi="Times New Roman" w:eastAsia="sans-serif" w:cs="Times New Roman"/>
          <w:b w:val="0"/>
          <w:bCs/>
          <w:i w:val="0"/>
          <w:iCs w:val="0"/>
          <w:caps w:val="0"/>
          <w:color w:val="000000"/>
          <w:spacing w:val="0"/>
          <w:sz w:val="27"/>
          <w:szCs w:val="27"/>
          <w:u w:val="none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/>
          <w:i w:val="0"/>
          <w:iCs w:val="0"/>
          <w:caps w:val="0"/>
          <w:color w:val="000000"/>
          <w:spacing w:val="0"/>
          <w:sz w:val="27"/>
          <w:szCs w:val="27"/>
          <w:u w:val="none"/>
        </w:rPr>
        <w:br w:type="textWrapping"/>
      </w:r>
      <w:r>
        <w:rPr>
          <w:rFonts w:hint="default" w:ascii="Times New Roman" w:hAnsi="Times New Roman" w:eastAsia="sans-serif" w:cs="Times New Roman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DFDFE"/>
        </w:rPr>
        <w:t>A metodologia empregada nesta pesquisa é a exploratória, com a coleta de dados realizada por meio de revisão bibliográfica e pelo desenvolvimento prático do sistema, usando as tecnologias HTML, CSS e JavaScript para construir a plataforma idealizada.</w:t>
      </w:r>
    </w:p>
    <w:p w14:paraId="32D4613A">
      <w:pPr>
        <w:pStyle w:val="27"/>
        <w:spacing w:before="0" w:after="200" w:line="360" w:lineRule="auto"/>
        <w:jc w:val="both"/>
        <w:rPr>
          <w:rFonts w:hint="default" w:ascii="Times New Roman" w:hAnsi="Times New Roman" w:eastAsia="sans-serif" w:cs="Times New Roman"/>
          <w:b w:val="0"/>
          <w:bCs/>
          <w:i w:val="0"/>
          <w:iCs w:val="0"/>
          <w:caps w:val="0"/>
          <w:color w:val="000000"/>
          <w:spacing w:val="0"/>
          <w:sz w:val="24"/>
          <w:szCs w:val="24"/>
          <w:shd w:val="clear" w:fill="FDFDFE"/>
        </w:rPr>
      </w:pPr>
    </w:p>
    <w:p w14:paraId="45D3A327">
      <w:pPr>
        <w:pStyle w:val="9"/>
        <w:keepNext w:val="0"/>
        <w:keepLines w:val="0"/>
        <w:widowControl/>
        <w:suppressLineNumbers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RELAÇÃO ENTRE O USO DE TECNOLOGIAS DIGITAIS, CONCENTRAÇÃO E APRENDIZAGEM</w:t>
      </w:r>
    </w:p>
    <w:p w14:paraId="60351FD9">
      <w:pPr>
        <w:pStyle w:val="9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Os resultados obtidos na pesquisa de campo são compatíveis com estudos recentes sobre comportamento digital e aprendizagem. Segundo Giunchiglia et al. (2020), o uso excessivo de redes sociais e smartphones apresenta correlação negativa com o desempenho acadêmico dos estudantes, podendo afetar a concentração, a gestão do tempo e a produtividade durante os estudos. Os autores destacam que os estudantes constituem um dos grupos mais expostos aos efeitos do uso intensivo das tecnologias digitais.</w:t>
      </w:r>
    </w:p>
    <w:p w14:paraId="1707F6F8">
      <w:pPr>
        <w:pStyle w:val="9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Nos últimos anos, pesquisadores têm investigado o impacto da exposição constante a estímulos digitais sobre a capacidade de atenção das novas gerações. Embora o termo “dopamina barata” seja amplamente utilizado na internet e não constitua uma definição científica formal, ele é frequentemente associado à busca por recompensas rápidas proporcionadas por vídeos curtos, redes sociais e notificações constantes. Esse comportamento pode tornar mais difícil a permanência em atividades que exigem esforço cognitivo prolongado, como leitura, resolução de problemas e aprendizagem de programação.</w:t>
      </w:r>
    </w:p>
    <w:p w14:paraId="28271D92">
      <w:pPr>
        <w:pStyle w:val="9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Os dados coletados neste trabalho demonstram que 91,6% dos participantes utilizam celular ou redes sociais por mais de uma hora diariamente, sendo que 45,8% permanecem conectados entre uma e três horas e 45,8% utilizam dispositivos por mais de quatro horas por dia. Além disso, 66,6% dos entrevistados relataram apresentar dificuldades de concentração ao menos algumas vezes durante estudos tradicionais. Esses resultados evidenciam a necessidade de metodologias mais atrativas e compatíveis com a realidade digital dos estudantes.</w:t>
      </w:r>
    </w:p>
    <w:p w14:paraId="4FE2C7D6">
      <w:pPr>
        <w:pStyle w:val="9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Nesse contexto, a gamificação surge como uma alternativa capaz de aumentar o engajamento dos usuários. Segundo Toda et al. (2020), a utilização de elementos de jogos em ambientes educacionais tem demonstrado potencial para aumentar a motivação, a participação e o interesse dos estudantes durante o processo de aprendizagem.</w:t>
      </w:r>
    </w:p>
    <w:p w14:paraId="51D24794">
      <w:pPr>
        <w:pStyle w:val="9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Um dos exemplos mais conhecidos de sucesso da gamificação é o Duolingo. Shortt et al. (2021), em uma revisão sistemática da literatura sobre a plataforma, destacam que recursos como níveis, recompensas, metas diárias, pontuações e sequências de uso contribuem significativamente para a permanência dos usuários na plataforma e para a continuidade dos estudos.</w:t>
      </w:r>
    </w:p>
    <w:p w14:paraId="66B68EEE">
      <w:pPr>
        <w:pStyle w:val="9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Reinheimer e Medina (2023) também analisaram o Duolingo e concluíram que seus mecanismos de gamificação são capazes de promover motivação e engajamento em contextos educacionais. Os autores ressaltam que a combinação entre desafios progressivos, recompensas e feedback constante favorece a experiência de aprendizagem.</w:t>
      </w:r>
    </w:p>
    <w:p w14:paraId="3523C82F">
      <w:pPr>
        <w:pStyle w:val="9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Entretanto, Mogavi et al. (2022) alertam que a gamificação deve ser utilizada de forma equilibrada. Segundo os autores, sistemas excessivamente focados em recompensas podem fazer com que alguns usuários passem a valorizar mais a competição e os pontos do que a própria aprendizagem. Dessa forma, um projeto educacional eficiente deve utilizar os elementos de jogos como apoio ao ensino, mantendo o conhecimento como principal objetivo.</w:t>
      </w:r>
    </w:p>
    <w:p w14:paraId="5A8C525B">
      <w:pPr>
        <w:pStyle w:val="9"/>
        <w:keepNext w:val="0"/>
        <w:keepLines w:val="0"/>
        <w:widowControl/>
        <w:suppressLineNumbers w:val="0"/>
        <w:spacing w:line="360" w:lineRule="auto"/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sz w:val="24"/>
          <w:szCs w:val="24"/>
        </w:rPr>
        <w:t>Com base nesses estudos e nos resultados da pesquisa realizada com os participantes, o projeto Código Infinito propõe utilizar os princípios da gamificação para tornar o ensino de programação mais atrativo. A proposta busca transformar conteúdos tradicionalmente considerados complexos em experiências interativas, estimulando a concentração, a motivação e o desenvolvimento do raciocínio lógico por meio de desafios progressivos e elementos inspirados em jogos digitais.</w:t>
      </w:r>
    </w:p>
    <w:p w14:paraId="74ED4CFD">
      <w:pPr>
        <w:pStyle w:val="9"/>
        <w:keepNext w:val="0"/>
        <w:keepLines w:val="0"/>
        <w:widowControl/>
        <w:suppressLineNumbers w:val="0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>DESENVOLVIMENTO DO PROJETO CÓDIGO INFINITO</w:t>
      </w:r>
    </w:p>
    <w:p w14:paraId="7FB16D84">
      <w:pPr>
        <w:pStyle w:val="9"/>
        <w:keepNext w:val="0"/>
        <w:keepLines w:val="0"/>
        <w:widowControl/>
        <w:suppressLineNumbers w:val="0"/>
        <w:spacing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O projeto Código Infinito foi desenvolvido com o objetivo de ensinar programação por meio da gamificação. A plataforma utiliza elementos presentes em jogos digitais para tornar o aprendizado mais atrativo e interativo. Durante o desenvolvimento foram implementadas funcionalidades relacionadas à movimentação do personagem, diálogos, desafios educacionais e progressão por fases.</w:t>
      </w:r>
    </w:p>
    <w:p w14:paraId="0E3FBB23">
      <w:pPr>
        <w:pStyle w:val="9"/>
        <w:keepNext w:val="0"/>
        <w:keepLines w:val="0"/>
        <w:widowControl/>
        <w:suppressLineNumbers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TECNOLOGIAS UTILIZADAS</w:t>
      </w:r>
    </w:p>
    <w:p w14:paraId="17ED2796">
      <w:pPr>
        <w:pStyle w:val="9"/>
        <w:keepNext w:val="0"/>
        <w:keepLines w:val="0"/>
        <w:widowControl/>
        <w:suppressLineNumbers w:val="0"/>
        <w:spacing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Para o desenvolvimento do sistema foram utilizadas as linguagens HTML, CSS e JavaScript. O HTML foi responsável pela estrutura das páginas, o CSS pela estilização da interface e o JavaScript pela implementação das mecânicas do jogo. O GitHub foi utilizado para armazenar o código-fonte e registrar a evolução do projeto.</w:t>
      </w:r>
    </w:p>
    <w:p w14:paraId="0845C2AB">
      <w:pPr>
        <w:pStyle w:val="9"/>
        <w:keepNext w:val="0"/>
        <w:keepLines w:val="0"/>
        <w:widowControl/>
        <w:suppressLineNumbers w:val="0"/>
        <w:spacing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Figura 4: Estrutura do projeto no GitHub.</w:t>
      </w:r>
    </w:p>
    <w:p w14:paraId="5B10DD7C">
      <w:pPr>
        <w:pStyle w:val="9"/>
        <w:keepNext w:val="0"/>
        <w:keepLines w:val="0"/>
        <w:widowControl/>
        <w:suppressLineNumbers w:val="0"/>
        <w:spacing w:line="360" w:lineRule="auto"/>
        <w:rPr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5753100" cy="147701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 w:val="0"/>
          <w:bCs w:val="0"/>
          <w:sz w:val="24"/>
          <w:szCs w:val="24"/>
        </w:rPr>
        <w:t xml:space="preserve">Fonte: </w:t>
      </w:r>
      <w:r>
        <w:rPr>
          <w:rFonts w:hint="default"/>
          <w:b w:val="0"/>
          <w:bCs w:val="0"/>
          <w:sz w:val="24"/>
          <w:szCs w:val="24"/>
          <w:lang w:val="pt-BR"/>
        </w:rPr>
        <w:t>Gabriel Milan, Gustavo Araujo</w:t>
      </w:r>
    </w:p>
    <w:p w14:paraId="31A6B067">
      <w:pPr>
        <w:pStyle w:val="9"/>
        <w:keepNext w:val="0"/>
        <w:keepLines w:val="0"/>
        <w:widowControl/>
        <w:suppressLineNumbers w:val="0"/>
        <w:spacing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DESENVOLVIMENTO DA INTERFACE</w:t>
      </w:r>
    </w:p>
    <w:p w14:paraId="08FB504C">
      <w:pPr>
        <w:pStyle w:val="9"/>
        <w:keepNext w:val="0"/>
        <w:keepLines w:val="0"/>
        <w:widowControl/>
        <w:suppressLineNumbers w:val="0"/>
        <w:spacing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A interface foi desenvolvida buscando proporcionar uma experiência agradável ao usuário. Foram utilizados elementos visuais inspirados em jogos digitais, com o objetivo de aumentar o engajamento e tornar o ambiente mais atrativo para os estudantes.</w:t>
      </w:r>
    </w:p>
    <w:p w14:paraId="32023B43">
      <w:pPr>
        <w:pStyle w:val="9"/>
        <w:keepNext w:val="0"/>
        <w:keepLines w:val="0"/>
        <w:widowControl/>
        <w:suppressLineNumbers w:val="0"/>
        <w:spacing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Figura 5: Tela inicial do Código Infinito.</w:t>
      </w:r>
    </w:p>
    <w:p w14:paraId="26AE1F7E">
      <w:pPr>
        <w:pStyle w:val="9"/>
        <w:keepNext w:val="0"/>
        <w:keepLines w:val="0"/>
        <w:widowControl/>
        <w:suppressLineNumbers w:val="0"/>
        <w:spacing w:line="360" w:lineRule="auto"/>
        <w:rPr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5751830" cy="2603500"/>
            <wp:effectExtent l="0" t="0" r="127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 w:val="0"/>
          <w:bCs w:val="0"/>
          <w:sz w:val="24"/>
          <w:szCs w:val="24"/>
        </w:rPr>
        <w:t xml:space="preserve">Fonte: </w:t>
      </w:r>
      <w:r>
        <w:rPr>
          <w:rFonts w:hint="default"/>
          <w:b w:val="0"/>
          <w:bCs w:val="0"/>
          <w:sz w:val="24"/>
          <w:szCs w:val="24"/>
          <w:lang w:val="pt-BR"/>
        </w:rPr>
        <w:t>Gabriel Milan, Gustavo Araujo</w:t>
      </w:r>
    </w:p>
    <w:p w14:paraId="5958BC62">
      <w:pPr>
        <w:pStyle w:val="9"/>
        <w:keepNext w:val="0"/>
        <w:keepLines w:val="0"/>
        <w:widowControl/>
        <w:suppressLineNumbers w:val="0"/>
        <w:spacing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SISTEMA DE MOVIMENTAÇÃO</w:t>
      </w:r>
    </w:p>
    <w:p w14:paraId="0FA36577">
      <w:pPr>
        <w:pStyle w:val="9"/>
        <w:keepNext w:val="0"/>
        <w:keepLines w:val="0"/>
        <w:widowControl/>
        <w:suppressLineNumbers w:val="0"/>
        <w:spacing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Uma das primeiras funcionalidades implementadas foi a movimentação do personagem principal. Essa mecânica permite que o jogador explore o ambiente virtual, interaja com objetos e avance pelas diferentes fases do jogo.</w:t>
      </w:r>
    </w:p>
    <w:p w14:paraId="053B1756">
      <w:pPr>
        <w:pStyle w:val="9"/>
        <w:keepNext w:val="0"/>
        <w:keepLines w:val="0"/>
        <w:widowControl/>
        <w:suppressLineNumbers w:val="0"/>
        <w:spacing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Figura 6: Sistema de movimentação do personagem.</w:t>
      </w:r>
    </w:p>
    <w:p w14:paraId="4CF012C3">
      <w:pPr>
        <w:pStyle w:val="9"/>
        <w:keepNext w:val="0"/>
        <w:keepLines w:val="0"/>
        <w:widowControl/>
        <w:suppressLineNumbers w:val="0"/>
        <w:spacing w:line="360" w:lineRule="auto"/>
        <w:rPr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5753100" cy="2669540"/>
            <wp:effectExtent l="0" t="0" r="0" b="165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 w:val="0"/>
          <w:bCs w:val="0"/>
          <w:sz w:val="24"/>
          <w:szCs w:val="24"/>
        </w:rPr>
        <w:t>Fonte:</w:t>
      </w:r>
      <w:r>
        <w:rPr>
          <w:rFonts w:hint="default"/>
          <w:b w:val="0"/>
          <w:bCs w:val="0"/>
          <w:sz w:val="24"/>
          <w:szCs w:val="24"/>
          <w:lang w:val="pt-BR"/>
        </w:rPr>
        <w:t>Gabriel Milan, Gustavo Araujo</w:t>
      </w:r>
    </w:p>
    <w:p w14:paraId="0A47A1C9">
      <w:pPr>
        <w:pStyle w:val="9"/>
        <w:keepNext w:val="0"/>
        <w:keepLines w:val="0"/>
        <w:widowControl/>
        <w:suppressLineNumbers w:val="0"/>
        <w:spacing w:line="360" w:lineRule="auto"/>
        <w:rPr>
          <w:b w:val="0"/>
          <w:bCs w:val="0"/>
          <w:sz w:val="24"/>
          <w:szCs w:val="24"/>
        </w:rPr>
      </w:pPr>
      <w:bookmarkStart w:id="0" w:name="_GoBack"/>
      <w:bookmarkEnd w:id="0"/>
    </w:p>
    <w:p w14:paraId="60A5DBE8">
      <w:pPr>
        <w:pStyle w:val="9"/>
        <w:keepNext w:val="0"/>
        <w:keepLines w:val="0"/>
        <w:widowControl/>
        <w:suppressLineNumbers w:val="0"/>
        <w:spacing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SISTEMA DE DIÁLOGOS</w:t>
      </w:r>
    </w:p>
    <w:p w14:paraId="774ECEF4">
      <w:pPr>
        <w:pStyle w:val="9"/>
        <w:keepNext w:val="0"/>
        <w:keepLines w:val="0"/>
        <w:widowControl/>
        <w:suppressLineNumbers w:val="0"/>
        <w:spacing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Para auxiliar o processo de aprendizagem, foi desenvolvido um sistema de diálogos que permite a interação entre o jogador e personagens presentes no ambiente virtual. Esses diálogos fornecem orientações, informações e explicações relacionadas aos desafios propostos.</w:t>
      </w:r>
    </w:p>
    <w:p w14:paraId="76A616E2">
      <w:pPr>
        <w:pStyle w:val="9"/>
        <w:keepNext w:val="0"/>
        <w:keepLines w:val="0"/>
        <w:widowControl/>
        <w:suppressLineNumbers w:val="0"/>
        <w:spacing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Figura 7: Sistema de diálogos do jogo.</w:t>
      </w:r>
    </w:p>
    <w:p w14:paraId="3C2EF5FF">
      <w:pPr>
        <w:pStyle w:val="9"/>
        <w:keepNext w:val="0"/>
        <w:keepLines w:val="0"/>
        <w:widowControl/>
        <w:suppressLineNumbers w:val="0"/>
        <w:spacing w:line="360" w:lineRule="auto"/>
      </w:pPr>
      <w:r>
        <w:drawing>
          <wp:inline distT="0" distB="0" distL="114300" distR="114300">
            <wp:extent cx="4008755" cy="1626870"/>
            <wp:effectExtent l="0" t="0" r="10795" b="1143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8755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988A4">
      <w:pPr>
        <w:pStyle w:val="9"/>
        <w:keepNext w:val="0"/>
        <w:keepLines w:val="0"/>
        <w:widowControl/>
        <w:suppressLineNumbers w:val="0"/>
        <w:spacing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Fonte: </w:t>
      </w:r>
      <w:r>
        <w:rPr>
          <w:rFonts w:hint="default"/>
          <w:b w:val="0"/>
          <w:bCs w:val="0"/>
          <w:sz w:val="24"/>
          <w:szCs w:val="24"/>
          <w:lang w:val="pt-BR"/>
        </w:rPr>
        <w:t>Gabriel Milan, Gustavo Araujo</w:t>
      </w:r>
    </w:p>
    <w:p w14:paraId="0A836A0F">
      <w:pPr>
        <w:pStyle w:val="9"/>
        <w:keepNext w:val="0"/>
        <w:keepLines w:val="0"/>
        <w:widowControl/>
        <w:suppressLineNumbers w:val="0"/>
        <w:spacing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DESAFIOS DE PROGRAMAÇÃO</w:t>
      </w:r>
    </w:p>
    <w:p w14:paraId="6FF93A54">
      <w:pPr>
        <w:pStyle w:val="9"/>
        <w:keepNext w:val="0"/>
        <w:keepLines w:val="0"/>
        <w:widowControl/>
        <w:suppressLineNumbers w:val="0"/>
        <w:spacing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Os desafios representam uma das principais mecânicas do projeto. Por meio deles, os usuários entram em contato com conceitos relacionados à lógica de programação e resolução de problemas, desenvolvendo habilidades importantes para o aprendizado da área.</w:t>
      </w:r>
    </w:p>
    <w:p w14:paraId="656C23D0">
      <w:pPr>
        <w:pStyle w:val="9"/>
        <w:keepNext w:val="0"/>
        <w:keepLines w:val="0"/>
        <w:widowControl/>
        <w:suppressLineNumbers w:val="0"/>
        <w:spacing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Figura 8: Exemplo de desafio de programação.</w:t>
      </w:r>
    </w:p>
    <w:p w14:paraId="11220650">
      <w:pPr>
        <w:pStyle w:val="9"/>
        <w:keepNext w:val="0"/>
        <w:keepLines w:val="0"/>
        <w:widowControl/>
        <w:suppressLineNumbers w:val="0"/>
        <w:spacing w:line="360" w:lineRule="auto"/>
      </w:pPr>
      <w:r>
        <w:drawing>
          <wp:inline distT="0" distB="0" distL="114300" distR="114300">
            <wp:extent cx="3358515" cy="2560320"/>
            <wp:effectExtent l="0" t="0" r="13335" b="1143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44084">
      <w:pPr>
        <w:pStyle w:val="9"/>
        <w:keepNext w:val="0"/>
        <w:keepLines w:val="0"/>
        <w:widowControl/>
        <w:suppressLineNumbers w:val="0"/>
        <w:spacing w:line="360" w:lineRule="auto"/>
      </w:pPr>
      <w:r>
        <w:rPr>
          <w:b w:val="0"/>
          <w:bCs w:val="0"/>
          <w:sz w:val="22"/>
          <w:szCs w:val="22"/>
        </w:rPr>
        <w:t xml:space="preserve">Fonte: </w:t>
      </w:r>
      <w:r>
        <w:rPr>
          <w:rFonts w:hint="default"/>
          <w:b w:val="0"/>
          <w:bCs w:val="0"/>
          <w:sz w:val="22"/>
          <w:szCs w:val="22"/>
          <w:lang w:val="pt-BR"/>
        </w:rPr>
        <w:t>Gabriel Milan, Gustavo Araujo</w:t>
      </w:r>
      <w:r>
        <w:rPr>
          <w:b w:val="0"/>
          <w:bCs w:val="0"/>
          <w:sz w:val="22"/>
          <w:szCs w:val="22"/>
        </w:rPr>
        <w:t>.</w:t>
      </w:r>
    </w:p>
    <w:p w14:paraId="548A74F7">
      <w:pPr>
        <w:pStyle w:val="9"/>
        <w:keepNext w:val="0"/>
        <w:keepLines w:val="0"/>
        <w:widowControl/>
        <w:suppressLineNumbers w:val="0"/>
        <w:spacing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SISTEMA DE COMBATE</w:t>
      </w:r>
    </w:p>
    <w:p w14:paraId="19C856C3">
      <w:pPr>
        <w:pStyle w:val="9"/>
        <w:keepNext w:val="0"/>
        <w:keepLines w:val="0"/>
        <w:widowControl/>
        <w:suppressLineNumbers w:val="0"/>
        <w:spacing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Além dos desafios educacionais, o projeto conta com elementos de combate que tornam a experiência mais dinâmica. Essas mecânicas foram adicionadas para aumentar o envolvimento do jogador e criar objetivos claros durante a progressão da história.</w:t>
      </w:r>
    </w:p>
    <w:p w14:paraId="05CDC378">
      <w:pPr>
        <w:pStyle w:val="9"/>
        <w:keepNext w:val="0"/>
        <w:keepLines w:val="0"/>
        <w:widowControl/>
        <w:suppressLineNumbers w:val="0"/>
        <w:spacing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Figura 9: Sistema de combate.</w:t>
      </w:r>
    </w:p>
    <w:p w14:paraId="7DE3FE9B">
      <w:pPr>
        <w:pStyle w:val="9"/>
        <w:keepNext w:val="0"/>
        <w:keepLines w:val="0"/>
        <w:widowControl/>
        <w:suppressLineNumbers w:val="0"/>
        <w:spacing w:line="360" w:lineRule="auto"/>
      </w:pPr>
      <w:r>
        <w:drawing>
          <wp:inline distT="0" distB="0" distL="114300" distR="114300">
            <wp:extent cx="3641090" cy="1515745"/>
            <wp:effectExtent l="0" t="0" r="1651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1090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E7FEC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cs="Times New Roman"/>
          <w:lang w:val="pt-BR"/>
        </w:rPr>
      </w:pPr>
      <w:r>
        <w:rPr>
          <w:b w:val="0"/>
          <w:bCs w:val="0"/>
          <w:sz w:val="24"/>
          <w:szCs w:val="24"/>
        </w:rPr>
        <w:t xml:space="preserve">Fonte: </w:t>
      </w:r>
      <w:r>
        <w:rPr>
          <w:rFonts w:hint="default"/>
          <w:b w:val="0"/>
          <w:bCs w:val="0"/>
          <w:sz w:val="24"/>
          <w:szCs w:val="24"/>
          <w:lang w:val="pt-BR"/>
        </w:rPr>
        <w:t>Gabriel Milan, Gustavo Araujo</w:t>
      </w:r>
    </w:p>
    <w:p w14:paraId="492E17EC">
      <w:pPr>
        <w:pStyle w:val="9"/>
        <w:keepNext w:val="0"/>
        <w:keepLines w:val="0"/>
        <w:widowControl/>
        <w:suppressLineNumbers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DISCUSSÕES E RESULTADOS</w:t>
      </w:r>
    </w:p>
    <w:p w14:paraId="6EC2B8E8"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A pesquisa realizada com 24 participantes demonstrou que a maioria utiliza dispositivos digitais por várias horas ao dia e apresenta dificuldades de concentração durante estudos tradicionais. Esses resultados estão de acordo com os estudos analisados no referencial teórico, que apontam a necessidade de métodos de ensino mais atrativos para as novas gerações.</w:t>
      </w:r>
    </w:p>
    <w:p w14:paraId="73694772"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Nesse contexto, o Código Infinito busca utilizar a gamificação para tornar o aprendizado de programação mais interessante e interativo. As funcionalidades já desenvolvidas, como movimentação do personagem, diálogos e desafios, demonstram que o projeto está atendendo ao objetivo proposto e possui potencial para aumentar o engajamento dos estudantes durante o processo de aprendizagem.</w:t>
      </w:r>
    </w:p>
    <w:p w14:paraId="50C7E144">
      <w:pPr>
        <w:ind w:firstLine="709"/>
        <w:jc w:val="both"/>
        <w:rPr>
          <w:rFonts w:cs="Times New Roman"/>
        </w:rPr>
      </w:pPr>
    </w:p>
    <w:p w14:paraId="753BF367">
      <w:pPr>
        <w:pStyle w:val="9"/>
        <w:keepNext w:val="0"/>
        <w:keepLines w:val="0"/>
        <w:widowControl/>
        <w:suppressLineNumbers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CONSIDERAÇÕES FINAIS</w:t>
      </w:r>
    </w:p>
    <w:p w14:paraId="6D5D034C"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Este trabalho apresentou o desenvolvimento do Código Infinito, um jogo educacional criado com o objetivo de tornar o aprendizado de programação mais atrativo por meio da gamificação. Para isso, foram estudados conceitos relacionados à educação, jogos educacionais e comportamento das novas gerações no ambiente digital.</w:t>
      </w:r>
    </w:p>
    <w:p w14:paraId="0D2F38BA"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Os resultados obtidos indicam que a proposta possui potencial para aumentar o interesse dos estudantes pela programação. A pesquisa realizada mostrou que muitos jovens apresentam dificuldades de concentração durante os estudos tradicionais, reforçando a importância de métodos de aprendizagem mais interativos.</w:t>
      </w:r>
    </w:p>
    <w:p w14:paraId="0624BD4B"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Como continuidade do projeto, pretende-se ampliar a quantidade de fases, desafios e conteúdos abordados, além de realizar testes com um número maior de usuários para avaliar a efetividade da plataforma no ensino de programação.</w:t>
      </w:r>
    </w:p>
    <w:p w14:paraId="0C9FA49F"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</w:p>
    <w:p w14:paraId="5D6A8B0E">
      <w:pPr>
        <w:pStyle w:val="9"/>
        <w:keepNext w:val="0"/>
        <w:keepLines w:val="0"/>
        <w:widowControl/>
        <w:suppressLineNumbers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REFERÊNCIAS</w:t>
      </w:r>
    </w:p>
    <w:p w14:paraId="2201B3A1">
      <w:pPr>
        <w:pStyle w:val="9"/>
        <w:keepNext w:val="0"/>
        <w:keepLines w:val="0"/>
        <w:widowControl/>
        <w:suppressLineNumbers w:val="0"/>
      </w:pPr>
      <w:r>
        <w:t xml:space="preserve">CUNHA, Líbia; CARVALHO, Edione Teixeira. Estudo terciário sobre a gamificação no ensino de algoritmos e programação. 2022. Disponível em: </w:t>
      </w:r>
      <w:r>
        <w:fldChar w:fldCharType="begin"/>
      </w:r>
      <w:r>
        <w:instrText xml:space="preserve"> HYPERLINK "https://www.researchgate.net/" </w:instrText>
      </w:r>
      <w:r>
        <w:fldChar w:fldCharType="separate"/>
      </w:r>
      <w:r>
        <w:rPr>
          <w:rStyle w:val="5"/>
        </w:rPr>
        <w:t>https://www.researchgate.net</w:t>
      </w:r>
      <w:r>
        <w:fldChar w:fldCharType="end"/>
      </w:r>
      <w:r>
        <w:t>. Acesso em: 8 jun. 2026.</w:t>
      </w:r>
    </w:p>
    <w:p w14:paraId="54C59B3C">
      <w:pPr>
        <w:pStyle w:val="9"/>
        <w:keepNext w:val="0"/>
        <w:keepLines w:val="0"/>
        <w:widowControl/>
        <w:suppressLineNumbers w:val="0"/>
      </w:pPr>
      <w:r>
        <w:t xml:space="preserve">GIUNCHIGLIA, Fausto et al. Mobile social media usage and academic performance. 2020. Disponível em: </w:t>
      </w:r>
      <w:r>
        <w:fldChar w:fldCharType="begin"/>
      </w:r>
      <w:r>
        <w:instrText xml:space="preserve"> HYPERLINK "https://arxiv.org/" </w:instrText>
      </w:r>
      <w:r>
        <w:fldChar w:fldCharType="separate"/>
      </w:r>
      <w:r>
        <w:rPr>
          <w:rStyle w:val="5"/>
        </w:rPr>
        <w:t>https://arxiv.org</w:t>
      </w:r>
      <w:r>
        <w:fldChar w:fldCharType="end"/>
      </w:r>
      <w:r>
        <w:t>. Acesso em: 8 jun. 2026.</w:t>
      </w:r>
    </w:p>
    <w:p w14:paraId="68B558C8">
      <w:pPr>
        <w:pStyle w:val="9"/>
        <w:keepNext w:val="0"/>
        <w:keepLines w:val="0"/>
        <w:widowControl/>
        <w:suppressLineNumbers w:val="0"/>
      </w:pPr>
      <w:r>
        <w:t xml:space="preserve">MOGAVI, Reza Hadi et al. When Gamification Spoils Your Learning: A Qualitative Study of Gamification Misuse in Educational Contexts. 2022. Disponível em: </w:t>
      </w:r>
      <w:r>
        <w:fldChar w:fldCharType="begin"/>
      </w:r>
      <w:r>
        <w:instrText xml:space="preserve"> HYPERLINK "https://arxiv.org/" </w:instrText>
      </w:r>
      <w:r>
        <w:fldChar w:fldCharType="separate"/>
      </w:r>
      <w:r>
        <w:rPr>
          <w:rStyle w:val="5"/>
        </w:rPr>
        <w:t>https://arxiv.org</w:t>
      </w:r>
      <w:r>
        <w:fldChar w:fldCharType="end"/>
      </w:r>
      <w:r>
        <w:t>. Acesso em: 8 jun. 2026.</w:t>
      </w:r>
    </w:p>
    <w:p w14:paraId="2B09BB36">
      <w:pPr>
        <w:pStyle w:val="9"/>
        <w:keepNext w:val="0"/>
        <w:keepLines w:val="0"/>
        <w:widowControl/>
        <w:suppressLineNumbers w:val="0"/>
      </w:pPr>
      <w:r>
        <w:t xml:space="preserve">REINHEIMER, Wendel Souto; MEDINA, Roseclea Duarte. Avaliação de gamificação: um estudo de caso no Duolingo apoiado pelo framework GAMIFECTS. 2023. Disponível em: </w:t>
      </w:r>
      <w:r>
        <w:fldChar w:fldCharType="begin"/>
      </w:r>
      <w:r>
        <w:instrText xml:space="preserve"> HYPERLINK "https://www.researchgate.net/" </w:instrText>
      </w:r>
      <w:r>
        <w:fldChar w:fldCharType="separate"/>
      </w:r>
      <w:r>
        <w:rPr>
          <w:rStyle w:val="5"/>
        </w:rPr>
        <w:t>https://www.researchgate.net</w:t>
      </w:r>
      <w:r>
        <w:fldChar w:fldCharType="end"/>
      </w:r>
      <w:r>
        <w:t>. Acesso em: 8 jun. 2026.</w:t>
      </w:r>
    </w:p>
    <w:p w14:paraId="27A92525">
      <w:pPr>
        <w:pStyle w:val="9"/>
        <w:keepNext w:val="0"/>
        <w:keepLines w:val="0"/>
        <w:widowControl/>
        <w:suppressLineNumbers w:val="0"/>
      </w:pPr>
      <w:r>
        <w:t xml:space="preserve">SHORTT, Mitchell et al. Gamification in Mobile-Assisted Language Learning: A Systematic Review of Duolingo Literature from Public Release of 2012 to Early 2020. 2021. Disponível em: </w:t>
      </w:r>
      <w:r>
        <w:fldChar w:fldCharType="begin"/>
      </w:r>
      <w:r>
        <w:instrText xml:space="preserve"> HYPERLINK "https://www.researchgate.net/" </w:instrText>
      </w:r>
      <w:r>
        <w:fldChar w:fldCharType="separate"/>
      </w:r>
      <w:r>
        <w:rPr>
          <w:rStyle w:val="5"/>
        </w:rPr>
        <w:t>https://www.researchgate.net</w:t>
      </w:r>
      <w:r>
        <w:fldChar w:fldCharType="end"/>
      </w:r>
      <w:r>
        <w:t>. Acesso em: 8 jun. 2026.</w:t>
      </w:r>
    </w:p>
    <w:p w14:paraId="089641E7">
      <w:pPr>
        <w:pStyle w:val="9"/>
        <w:keepNext w:val="0"/>
        <w:keepLines w:val="0"/>
        <w:widowControl/>
        <w:suppressLineNumbers w:val="0"/>
      </w:pPr>
      <w:r>
        <w:t xml:space="preserve">SOUSA, Karine Heloise Felix; MELO, Lafayette Batista. Uma revisão sistemática do uso da gamificação no ensino de programação. 2021. Disponível em: </w:t>
      </w:r>
      <w:r>
        <w:fldChar w:fldCharType="begin"/>
      </w:r>
      <w:r>
        <w:instrText xml:space="preserve"> HYPERLINK "https://www.researchgate.net/" </w:instrText>
      </w:r>
      <w:r>
        <w:fldChar w:fldCharType="separate"/>
      </w:r>
      <w:r>
        <w:rPr>
          <w:rStyle w:val="5"/>
        </w:rPr>
        <w:t>https://www.researchgate.net</w:t>
      </w:r>
      <w:r>
        <w:fldChar w:fldCharType="end"/>
      </w:r>
      <w:r>
        <w:t>. Acesso em: 8 jun. 2026.</w:t>
      </w:r>
    </w:p>
    <w:p w14:paraId="3DE9EBB1">
      <w:pPr>
        <w:pStyle w:val="9"/>
        <w:keepNext w:val="0"/>
        <w:keepLines w:val="0"/>
        <w:widowControl/>
        <w:suppressLineNumbers w:val="0"/>
      </w:pPr>
      <w:r>
        <w:t xml:space="preserve">TODA, Armando M. et al. Gamification in Education: A Systematic Mapping Study. 2020. Disponível em: </w:t>
      </w:r>
      <w:r>
        <w:fldChar w:fldCharType="begin"/>
      </w:r>
      <w:r>
        <w:instrText xml:space="preserve"> HYPERLINK "https://arxiv.org/" </w:instrText>
      </w:r>
      <w:r>
        <w:fldChar w:fldCharType="separate"/>
      </w:r>
      <w:r>
        <w:rPr>
          <w:rStyle w:val="5"/>
        </w:rPr>
        <w:t>https://arxiv.org</w:t>
      </w:r>
      <w:r>
        <w:fldChar w:fldCharType="end"/>
      </w:r>
      <w:r>
        <w:t>. Acesso em: 8 jun. 2026.</w:t>
      </w:r>
    </w:p>
    <w:p w14:paraId="49800445">
      <w:pPr>
        <w:spacing w:line="240" w:lineRule="auto"/>
        <w:rPr>
          <w:rFonts w:cs="Times New Roman"/>
        </w:rPr>
      </w:pPr>
    </w:p>
    <w:sectPr>
      <w:pgSz w:w="11906" w:h="16838"/>
      <w:pgMar w:top="1701" w:right="1134" w:bottom="1134" w:left="1701" w:header="0" w:footer="0" w:gutter="0"/>
      <w:cols w:space="720" w:num="1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roid Sans Fallback">
    <w:altName w:val="Segoe UI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Lohit Hindi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Liberation Sans">
    <w:altName w:val="Arial"/>
    <w:panose1 w:val="020B0604020202020204"/>
    <w:charset w:val="01"/>
    <w:family w:val="roman"/>
    <w:pitch w:val="default"/>
    <w:sig w:usb0="00000000" w:usb1="00000000" w:usb2="00000000" w:usb3="00000000" w:csb0="00000000" w:csb1="00000000"/>
  </w:font>
  <w:font w:name="FreeSans">
    <w:altName w:val="Calibri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9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629"/>
    <w:rsid w:val="00012BF7"/>
    <w:rsid w:val="000150E5"/>
    <w:rsid w:val="00035906"/>
    <w:rsid w:val="0004521F"/>
    <w:rsid w:val="00087373"/>
    <w:rsid w:val="000F65F0"/>
    <w:rsid w:val="001D2094"/>
    <w:rsid w:val="001F5439"/>
    <w:rsid w:val="002D3926"/>
    <w:rsid w:val="00305782"/>
    <w:rsid w:val="00340D50"/>
    <w:rsid w:val="00353301"/>
    <w:rsid w:val="003F212B"/>
    <w:rsid w:val="00403EB8"/>
    <w:rsid w:val="00407AA9"/>
    <w:rsid w:val="00435663"/>
    <w:rsid w:val="00436E9F"/>
    <w:rsid w:val="004443A5"/>
    <w:rsid w:val="004F543E"/>
    <w:rsid w:val="0050375D"/>
    <w:rsid w:val="005054BF"/>
    <w:rsid w:val="00556B55"/>
    <w:rsid w:val="005B02FB"/>
    <w:rsid w:val="005F5621"/>
    <w:rsid w:val="00611A9A"/>
    <w:rsid w:val="00685553"/>
    <w:rsid w:val="006A265F"/>
    <w:rsid w:val="006F5E59"/>
    <w:rsid w:val="00711D20"/>
    <w:rsid w:val="007F244A"/>
    <w:rsid w:val="00825919"/>
    <w:rsid w:val="008B0629"/>
    <w:rsid w:val="008D311F"/>
    <w:rsid w:val="00926A3D"/>
    <w:rsid w:val="00932693"/>
    <w:rsid w:val="00966CB4"/>
    <w:rsid w:val="00A146AE"/>
    <w:rsid w:val="00A91AA3"/>
    <w:rsid w:val="00AA532E"/>
    <w:rsid w:val="00B026DC"/>
    <w:rsid w:val="00B3421F"/>
    <w:rsid w:val="00B73CC5"/>
    <w:rsid w:val="00B84346"/>
    <w:rsid w:val="00B9425F"/>
    <w:rsid w:val="00BD5251"/>
    <w:rsid w:val="00C15F76"/>
    <w:rsid w:val="00C75231"/>
    <w:rsid w:val="00C85995"/>
    <w:rsid w:val="00CD4592"/>
    <w:rsid w:val="00D04F7F"/>
    <w:rsid w:val="00D5757C"/>
    <w:rsid w:val="00D60C7C"/>
    <w:rsid w:val="00D87E06"/>
    <w:rsid w:val="00D93AF0"/>
    <w:rsid w:val="00DA2254"/>
    <w:rsid w:val="00DC6717"/>
    <w:rsid w:val="00E15717"/>
    <w:rsid w:val="00E9307F"/>
    <w:rsid w:val="00EB17BE"/>
    <w:rsid w:val="00EB536A"/>
    <w:rsid w:val="00EC1A31"/>
    <w:rsid w:val="00F242BF"/>
    <w:rsid w:val="00F2596B"/>
    <w:rsid w:val="00F41E6F"/>
    <w:rsid w:val="00F453C2"/>
    <w:rsid w:val="00F64B62"/>
    <w:rsid w:val="00FB6027"/>
    <w:rsid w:val="00FC0C2A"/>
    <w:rsid w:val="00FD694C"/>
    <w:rsid w:val="0F7D0749"/>
    <w:rsid w:val="28675DA1"/>
    <w:rsid w:val="328E4700"/>
    <w:rsid w:val="73D7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widowControl w:val="0"/>
      <w:suppressAutoHyphens/>
      <w:overflowPunct w:val="0"/>
      <w:spacing w:after="200" w:line="276" w:lineRule="auto"/>
    </w:pPr>
    <w:rPr>
      <w:rFonts w:ascii="Times New Roman" w:hAnsi="Times New Roman" w:eastAsia="Droid Sans Fallback" w:cs="Lohit Hindi"/>
      <w:color w:val="00000A"/>
      <w:sz w:val="24"/>
      <w:szCs w:val="24"/>
      <w:lang w:val="pt-BR" w:eastAsia="zh-CN" w:bidi="hi-IN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otnote reference"/>
    <w:basedOn w:val="2"/>
    <w:semiHidden/>
    <w:unhideWhenUsed/>
    <w:qFormat/>
    <w:uiPriority w:val="99"/>
    <w:rPr>
      <w:vertAlign w:val="superscript"/>
    </w:rPr>
  </w:style>
  <w:style w:type="character" w:styleId="5">
    <w:name w:val="Hyperlink"/>
    <w:basedOn w:val="2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List"/>
    <w:basedOn w:val="7"/>
    <w:uiPriority w:val="0"/>
  </w:style>
  <w:style w:type="paragraph" w:customStyle="1" w:styleId="7">
    <w:name w:val="Corpo do texto"/>
    <w:basedOn w:val="1"/>
    <w:uiPriority w:val="0"/>
    <w:pPr>
      <w:spacing w:after="120"/>
    </w:pPr>
  </w:style>
  <w:style w:type="paragraph" w:styleId="8">
    <w:name w:val="Title"/>
    <w:basedOn w:val="1"/>
    <w:next w:val="7"/>
    <w:qFormat/>
    <w:uiPriority w:val="0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9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paragraph" w:styleId="10">
    <w:name w:val="header"/>
    <w:basedOn w:val="1"/>
    <w:link w:val="21"/>
    <w:semiHidden/>
    <w:unhideWhenUsed/>
    <w:uiPriority w:val="99"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11">
    <w:name w:val="footer"/>
    <w:basedOn w:val="1"/>
    <w:link w:val="22"/>
    <w:semiHidden/>
    <w:unhideWhenUsed/>
    <w:uiPriority w:val="99"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12">
    <w:name w:val="caption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13">
    <w:name w:val="Subtitle"/>
    <w:basedOn w:val="14"/>
    <w:uiPriority w:val="0"/>
    <w:pPr>
      <w:jc w:val="center"/>
    </w:pPr>
    <w:rPr>
      <w:i/>
      <w:iCs/>
    </w:rPr>
  </w:style>
  <w:style w:type="paragraph" w:customStyle="1" w:styleId="14">
    <w:name w:val="Título principal"/>
    <w:basedOn w:val="1"/>
    <w:qFormat/>
    <w:uiPriority w:val="0"/>
    <w:pPr>
      <w:keepNext/>
      <w:spacing w:before="240" w:after="120"/>
    </w:pPr>
    <w:rPr>
      <w:rFonts w:ascii="Arial" w:hAnsi="Arial"/>
      <w:sz w:val="28"/>
      <w:szCs w:val="28"/>
    </w:rPr>
  </w:style>
  <w:style w:type="paragraph" w:styleId="15">
    <w:name w:val="footnote text"/>
    <w:basedOn w:val="1"/>
    <w:link w:val="23"/>
    <w:semiHidden/>
    <w:unhideWhenUsed/>
    <w:qFormat/>
    <w:uiPriority w:val="99"/>
    <w:pPr>
      <w:spacing w:after="0" w:line="240" w:lineRule="auto"/>
    </w:pPr>
    <w:rPr>
      <w:rFonts w:cs="Mangal"/>
      <w:sz w:val="20"/>
      <w:szCs w:val="18"/>
    </w:rPr>
  </w:style>
  <w:style w:type="character" w:customStyle="1" w:styleId="16">
    <w:name w:val="Link da Internet"/>
    <w:basedOn w:val="2"/>
    <w:qFormat/>
    <w:uiPriority w:val="0"/>
    <w:rPr>
      <w:color w:val="0000FF"/>
      <w:u w:val="single"/>
    </w:rPr>
  </w:style>
  <w:style w:type="character" w:customStyle="1" w:styleId="17">
    <w:name w:val="Âncora da nota de rodapé"/>
    <w:qFormat/>
    <w:uiPriority w:val="0"/>
    <w:rPr>
      <w:vertAlign w:val="superscript"/>
    </w:rPr>
  </w:style>
  <w:style w:type="character" w:customStyle="1" w:styleId="18">
    <w:name w:val="Âncora da nota de fim"/>
    <w:qFormat/>
    <w:uiPriority w:val="0"/>
    <w:rPr>
      <w:vertAlign w:val="superscript"/>
    </w:rPr>
  </w:style>
  <w:style w:type="character" w:customStyle="1" w:styleId="19">
    <w:name w:val="Caracteres de nota de rodapé"/>
    <w:qFormat/>
    <w:uiPriority w:val="0"/>
  </w:style>
  <w:style w:type="character" w:customStyle="1" w:styleId="20">
    <w:name w:val="Caracteres de nota de fim"/>
    <w:qFormat/>
    <w:uiPriority w:val="0"/>
  </w:style>
  <w:style w:type="character" w:customStyle="1" w:styleId="21">
    <w:name w:val="Cabeçalho Char"/>
    <w:basedOn w:val="2"/>
    <w:link w:val="10"/>
    <w:semiHidden/>
    <w:qFormat/>
    <w:uiPriority w:val="99"/>
    <w:rPr>
      <w:rFonts w:ascii="Times New Roman" w:hAnsi="Times New Roman" w:eastAsia="Droid Sans Fallback" w:cs="Mangal"/>
      <w:color w:val="00000A"/>
      <w:sz w:val="24"/>
      <w:szCs w:val="21"/>
      <w:lang w:eastAsia="zh-CN" w:bidi="hi-IN"/>
    </w:rPr>
  </w:style>
  <w:style w:type="character" w:customStyle="1" w:styleId="22">
    <w:name w:val="Rodapé Char"/>
    <w:basedOn w:val="2"/>
    <w:link w:val="11"/>
    <w:semiHidden/>
    <w:qFormat/>
    <w:uiPriority w:val="99"/>
    <w:rPr>
      <w:rFonts w:ascii="Times New Roman" w:hAnsi="Times New Roman" w:eastAsia="Droid Sans Fallback" w:cs="Mangal"/>
      <w:color w:val="00000A"/>
      <w:sz w:val="24"/>
      <w:szCs w:val="21"/>
      <w:lang w:eastAsia="zh-CN" w:bidi="hi-IN"/>
    </w:rPr>
  </w:style>
  <w:style w:type="character" w:customStyle="1" w:styleId="23">
    <w:name w:val="Texto de nota de rodapé Char"/>
    <w:basedOn w:val="2"/>
    <w:link w:val="15"/>
    <w:semiHidden/>
    <w:qFormat/>
    <w:uiPriority w:val="99"/>
    <w:rPr>
      <w:rFonts w:ascii="Times New Roman" w:hAnsi="Times New Roman" w:eastAsia="Droid Sans Fallback" w:cs="Mangal"/>
      <w:color w:val="00000A"/>
      <w:sz w:val="20"/>
      <w:szCs w:val="18"/>
      <w:lang w:eastAsia="zh-CN" w:bidi="hi-IN"/>
    </w:rPr>
  </w:style>
  <w:style w:type="paragraph" w:customStyle="1" w:styleId="24">
    <w:name w:val="Índice"/>
    <w:basedOn w:val="1"/>
    <w:qFormat/>
    <w:uiPriority w:val="0"/>
    <w:pPr>
      <w:suppressLineNumbers/>
    </w:pPr>
  </w:style>
  <w:style w:type="paragraph" w:customStyle="1" w:styleId="25">
    <w:name w:val="Título do documento"/>
    <w:basedOn w:val="1"/>
    <w:uiPriority w:val="0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26">
    <w:name w:val="Título de subseção"/>
    <w:basedOn w:val="1"/>
    <w:qFormat/>
    <w:uiPriority w:val="0"/>
    <w:pPr>
      <w:spacing w:before="40" w:after="0"/>
    </w:pPr>
    <w:rPr>
      <w:rFonts w:ascii="Arial" w:hAnsi="Arial"/>
      <w:b/>
      <w:sz w:val="18"/>
    </w:rPr>
  </w:style>
  <w:style w:type="paragraph" w:customStyle="1" w:styleId="27">
    <w:name w:val="Titulo:&quot;RESUMO&quot;"/>
    <w:basedOn w:val="26"/>
    <w:qFormat/>
    <w:uiPriority w:val="0"/>
  </w:style>
  <w:style w:type="paragraph" w:customStyle="1" w:styleId="28">
    <w:name w:val="Texto normal"/>
    <w:basedOn w:val="1"/>
    <w:qFormat/>
    <w:uiPriority w:val="0"/>
  </w:style>
  <w:style w:type="paragraph" w:customStyle="1" w:styleId="29">
    <w:name w:val="Título:&quot;ABSTRACT&quot;"/>
    <w:basedOn w:val="28"/>
    <w:qFormat/>
    <w:uiPriority w:val="0"/>
    <w:pPr>
      <w:spacing w:before="40" w:after="0"/>
    </w:pPr>
    <w:rPr>
      <w:rFonts w:ascii="Arial" w:hAnsi="Arial"/>
      <w:b/>
      <w:sz w:val="18"/>
    </w:rPr>
  </w:style>
  <w:style w:type="paragraph" w:customStyle="1" w:styleId="30">
    <w:name w:val="Título do artigo"/>
    <w:basedOn w:val="1"/>
    <w:qFormat/>
    <w:uiPriority w:val="0"/>
    <w:pPr>
      <w:spacing w:after="60"/>
      <w:jc w:val="center"/>
    </w:pPr>
    <w:rPr>
      <w:rFonts w:ascii="Arial" w:hAnsi="Arial"/>
      <w:b/>
      <w:sz w:val="36"/>
    </w:rPr>
  </w:style>
  <w:style w:type="paragraph" w:customStyle="1" w:styleId="31">
    <w:name w:val="Nota de rodapé"/>
    <w:basedOn w:val="1"/>
    <w:uiPriority w:val="0"/>
    <w:pPr>
      <w:suppressLineNumbers/>
      <w:ind w:left="283" w:hanging="283"/>
    </w:pPr>
    <w:rPr>
      <w:sz w:val="20"/>
      <w:szCs w:val="20"/>
    </w:rPr>
  </w:style>
  <w:style w:type="character" w:customStyle="1" w:styleId="32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E2B1DFE8-1BE3-F94E-9D90-EEC6F2AE141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1623</Words>
  <Characters>8795</Characters>
  <Lines>75</Lines>
  <Paragraphs>21</Paragraphs>
  <TotalTime>105</TotalTime>
  <ScaleCrop>false</ScaleCrop>
  <LinksUpToDate>false</LinksUpToDate>
  <CharactersWithSpaces>10373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2019-06-13T19:40:00Z</dcterms:created>
  <dc:creator>ronildo </dc:creator>
  <cp:lastModifiedBy>Usuario</cp:lastModifiedBy>
  <cp:lastPrinted>2019-06-13T19:38:00Z</cp:lastPrinted>
  <dcterms:modified xsi:type="dcterms:W3CDTF">2026-06-08T16:22:54Z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1046-12.1.0.26880</vt:lpwstr>
  </property>
  <property fmtid="{D5CDD505-2E9C-101B-9397-08002B2CF9AE}" pid="9" name="ICV">
    <vt:lpwstr>238CC093B0724303B6840F8107E097E2_13</vt:lpwstr>
  </property>
  <property fmtid="{D5CDD505-2E9C-101B-9397-08002B2CF9AE}" pid="10" name="KSOTemplateDocerSaveRecord">
    <vt:lpwstr>eyJoZGlkIjoiMWJkNmJjMDYyZDRlMzIzNDdmNjRmYTlhNjJjMGEwY2MifQ==</vt:lpwstr>
  </property>
</Properties>
</file>