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西锐飞机 (2507.HK)</w:t>
      </w:r>
    </w:p>
    <w:p>
      <w:r>
        <w:t>21 Oct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评级</w:t>
            </w:r>
          </w:p>
        </w:tc>
        <w:tc>
          <w:tcPr>
            <w:tcW w:type="dxa" w:w="4320"/>
          </w:tcPr>
          <w:p>
            <w:r>
              <w:t>买入</w:t>
            </w:r>
          </w:p>
        </w:tc>
      </w:tr>
      <w:tr>
        <w:tc>
          <w:tcPr>
            <w:tcW w:type="dxa" w:w="4320"/>
          </w:tcPr>
          <w:p>
            <w:r>
              <w:t>目标价</w:t>
            </w:r>
          </w:p>
        </w:tc>
        <w:tc>
          <w:tcPr>
            <w:tcW w:type="dxa" w:w="4320"/>
          </w:tcPr>
          <w:p>
            <w:r>
              <w:t>15.60</w:t>
            </w:r>
          </w:p>
        </w:tc>
      </w:tr>
      <w:tr>
        <w:tc>
          <w:tcPr>
            <w:tcW w:type="dxa" w:w="4320"/>
          </w:tcPr>
          <w:p>
            <w:r>
              <w:t>当前价</w:t>
            </w:r>
          </w:p>
        </w:tc>
        <w:tc>
          <w:tcPr>
            <w:tcW w:type="dxa" w:w="4320"/>
          </w:tcPr>
          <w:p>
            <w:r>
              <w:t>包含嵌套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价格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12.50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市值</w:t>
            </w:r>
          </w:p>
        </w:tc>
        <w:tc>
          <w:tcPr>
            <w:tcW w:type="dxa" w:w="4320"/>
          </w:tcPr>
          <w:p>
            <w:r>
              <w:t>22.11bn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