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333D2D">
      <w:pPr>
        <w:pStyle w:val="44"/>
        <w:overflowPunct w:val="0"/>
        <w:jc w:val="both"/>
        <w:rPr>
          <w:rFonts w:eastAsia="楷体_GB2312" w:cs="Calibri"/>
          <w:b/>
          <w:bCs/>
          <w:lang w:eastAsia="zh-CN"/>
        </w:rPr>
      </w:pPr>
      <w:r>
        <w:rPr>
          <w:rFonts w:eastAsia="楷体_GB2312" w:cs="Calibri"/>
          <w:b/>
          <w:bCs/>
          <w:lang w:eastAsia="zh-CN"/>
        </w:rPr>
        <w:t>Initial Coverage on Wasion Holdings (3393.HK): Dual-Driven by Distribution Network Investment and AI Computing Power, the Energy Metering Leader Sets Sail Again</w:t>
      </w:r>
    </w:p>
    <w:p w14:paraId="2C5133C5">
      <w:pPr>
        <w:pStyle w:val="44"/>
        <w:overflowPunct w:val="0"/>
        <w:jc w:val="both"/>
        <w:rPr>
          <w:rFonts w:hint="eastAsia" w:eastAsia="楷体_GB2312" w:cs="Calibri"/>
          <w:lang w:eastAsia="zh-CN"/>
        </w:rPr>
      </w:pPr>
    </w:p>
    <w:p w14:paraId="360B1DCB">
      <w:pPr>
        <w:pStyle w:val="44"/>
        <w:overflowPunct w:val="0"/>
        <w:jc w:val="both"/>
        <w:rPr>
          <w:rFonts w:eastAsia="楷体_GB2312" w:cs="Calibri"/>
          <w:lang w:eastAsia="zh-CN"/>
        </w:rPr>
      </w:pPr>
      <w:r>
        <w:rPr>
          <w:rFonts w:eastAsia="楷体_GB2312" w:cs="Calibri"/>
          <w:b/>
          <w:bCs/>
          <w:lang w:eastAsia="zh-CN"/>
        </w:rPr>
        <w:t xml:space="preserve">Wasion Holdings: Expert in Energy Metering and Energy Efficiency Management. </w:t>
      </w:r>
      <w:r>
        <w:rPr>
          <w:rFonts w:eastAsia="楷体_GB2312" w:cs="Calibri"/>
          <w:lang w:eastAsia="zh-CN"/>
        </w:rPr>
        <w:t>As China's leading provider of overall solutions for energy metering and smart power distribution and utilization, the company has built a matrix of three major businesses: Smart Grid Solutions, Smart Energy Efficiency Management Solutions, and Digital Energy Service Provider. By covering the entire product chain of "metering - communication - power distribution and utilization," the company has formed a deep client moat in fields such as power, water, gas, and large-scale public buildings.</w:t>
      </w:r>
    </w:p>
    <w:p w14:paraId="6382BABA">
      <w:pPr>
        <w:pStyle w:val="44"/>
        <w:overflowPunct w:val="0"/>
        <w:jc w:val="both"/>
        <w:rPr>
          <w:rFonts w:eastAsia="楷体_GB2312" w:cs="Calibri"/>
          <w:lang w:eastAsia="zh-CN"/>
        </w:rPr>
      </w:pPr>
    </w:p>
    <w:p w14:paraId="29426470">
      <w:pPr>
        <w:pStyle w:val="44"/>
        <w:overflowPunct w:val="0"/>
        <w:jc w:val="both"/>
        <w:rPr>
          <w:rFonts w:eastAsia="楷体_GB2312" w:cs="Calibri"/>
          <w:lang w:eastAsia="zh-CN"/>
        </w:rPr>
      </w:pPr>
      <w:r>
        <w:rPr>
          <w:rFonts w:eastAsia="楷体_GB2312" w:cs="Calibri"/>
          <w:b/>
          <w:bCs/>
          <w:lang w:eastAsia="zh-CN"/>
        </w:rPr>
        <w:t xml:space="preserve">Power Grid Investment in the "15th Five-Year Plan" Enters the 4-Trillion Era; Smart Distribution Networks Usher in a Cycle of Rising Volume and Prices. </w:t>
      </w:r>
      <w:r>
        <w:rPr>
          <w:rFonts w:eastAsia="楷体_GB2312" w:cs="Calibri"/>
          <w:lang w:eastAsia="zh-CN"/>
        </w:rPr>
        <w:t>With the large-scale grid connection of new energy under the "Dual Carbon" strategy, the intelligent transformation of the distribution network has become a rigid demand. The State Grid's fixed asset investment during the "15th Five-Year Plan" is expected to reach 4 trillion yuan, an increase of 40% compared to the "14th Five-Year Plan," with the investment focus clearly shifting towards the distribution network side. Starting from 2026, the new standard electricity meters will enter a major year of comprehensive supplementary bidding, and the price limits are generally over 20% higher than the previous average winning bid prices. As a top-tier enterprise in the industry, the company is expected to deeply benefit from the new cycle of "rising volume and prices".</w:t>
      </w:r>
    </w:p>
    <w:p w14:paraId="7313E19E">
      <w:pPr>
        <w:pStyle w:val="44"/>
        <w:overflowPunct w:val="0"/>
        <w:jc w:val="both"/>
        <w:rPr>
          <w:rFonts w:eastAsia="楷体_GB2312" w:cs="Calibri"/>
          <w:lang w:eastAsia="zh-CN"/>
        </w:rPr>
      </w:pPr>
    </w:p>
    <w:p w14:paraId="5CC36ECC">
      <w:pPr>
        <w:pStyle w:val="44"/>
        <w:overflowPunct w:val="0"/>
        <w:jc w:val="both"/>
        <w:rPr>
          <w:rFonts w:eastAsia="楷体_GB2312" w:cs="Calibri"/>
          <w:lang w:eastAsia="zh-CN"/>
        </w:rPr>
      </w:pPr>
      <w:r>
        <w:rPr>
          <w:rFonts w:eastAsia="楷体_GB2312" w:cs="Calibri"/>
          <w:b/>
          <w:bCs/>
          <w:lang w:eastAsia="zh-CN"/>
        </w:rPr>
        <w:t xml:space="preserve">AIDC Computing Power Explosion Drives Power Distribution Architecture Innovation; Digital Energy Business Opens a New Growth Pole. </w:t>
      </w:r>
      <w:r>
        <w:rPr>
          <w:rFonts w:eastAsia="楷体_GB2312" w:cs="Calibri"/>
          <w:lang w:eastAsia="zh-CN"/>
        </w:rPr>
        <w:t>The exponential growth of AI computing power has driven the rack density of data centers (AIDC) to jump from 4-6kW to 20-40kW and above, forcing the power supply architecture to evolve towards 800V high-voltage direct current (HVDC). The company has deep technical reserves on the low and medium voltage power distribution side, and its digital energy business is accelerating its penetration into high-value scenarios such as data centers and energy storage. In 2025, the company's AI-related revenue grew by nearly 90% year-on-year, which has become one of the strongest drivers for its performance growth.</w:t>
      </w:r>
    </w:p>
    <w:p w14:paraId="507E6073">
      <w:pPr>
        <w:pStyle w:val="44"/>
        <w:overflowPunct w:val="0"/>
        <w:jc w:val="both"/>
        <w:rPr>
          <w:rFonts w:eastAsia="楷体_GB2312" w:cs="Calibri"/>
          <w:lang w:eastAsia="zh-CN"/>
        </w:rPr>
      </w:pPr>
    </w:p>
    <w:p w14:paraId="1B46FB8A">
      <w:pPr>
        <w:pStyle w:val="44"/>
        <w:overflowPunct w:val="0"/>
        <w:jc w:val="both"/>
        <w:rPr>
          <w:rFonts w:eastAsia="楷体_GB2312" w:cs="Calibri"/>
          <w:lang w:eastAsia="zh-CN"/>
        </w:rPr>
      </w:pPr>
      <w:r>
        <w:rPr>
          <w:rFonts w:eastAsia="楷体_GB2312" w:cs="Calibri"/>
          <w:b/>
          <w:bCs/>
          <w:lang w:eastAsia="zh-CN"/>
        </w:rPr>
        <w:t>Deepening Global Layout; "Capacity Going Global" Enters the Fast Lane of Value Release.</w:t>
      </w:r>
      <w:r>
        <w:rPr>
          <w:rFonts w:eastAsia="楷体_GB2312" w:cs="Calibri"/>
          <w:lang w:eastAsia="zh-CN"/>
        </w:rPr>
        <w:t xml:space="preserve"> The company has established six major production and R&amp;D bases globally, including in Mexico, Brazil, and Hungary, achieving a strategic upgrade from "products going global" to "localized operations". Benefiting from overseas power grid upgrades and AIDC demand, new overseas orders are expected to grow by 54% to 2 billion RMB in 2026. The continuous increase in the proportion of overseas business will further optimize the company's gross profit structure.</w:t>
      </w:r>
    </w:p>
    <w:p w14:paraId="0D2C95DB">
      <w:pPr>
        <w:pStyle w:val="44"/>
        <w:overflowPunct w:val="0"/>
        <w:jc w:val="both"/>
        <w:rPr>
          <w:rFonts w:eastAsia="楷体_GB2312" w:cs="Calibri"/>
          <w:lang w:eastAsia="zh-CN"/>
        </w:rPr>
      </w:pPr>
    </w:p>
    <w:p w14:paraId="027DB94C">
      <w:pPr>
        <w:pStyle w:val="44"/>
        <w:overflowPunct w:val="0"/>
        <w:jc w:val="both"/>
        <w:rPr>
          <w:rFonts w:eastAsia="楷体_GB2312" w:cs="Calibri"/>
          <w:b/>
          <w:bCs/>
          <w:lang w:eastAsia="zh-CN"/>
        </w:rPr>
      </w:pPr>
      <w:r>
        <w:rPr>
          <w:rFonts w:eastAsia="楷体_GB2312" w:cs="Calibri"/>
          <w:b/>
          <w:bCs/>
          <w:lang w:eastAsia="zh-CN"/>
        </w:rPr>
        <w:t>Valuation and Recommendations</w:t>
      </w:r>
    </w:p>
    <w:p w14:paraId="2C3A37B5">
      <w:pPr>
        <w:pStyle w:val="44"/>
        <w:overflowPunct w:val="0"/>
        <w:jc w:val="both"/>
        <w:rPr>
          <w:rFonts w:eastAsia="楷体_GB2312" w:cs="Calibri"/>
          <w:lang w:eastAsia="zh-CN"/>
        </w:rPr>
      </w:pPr>
      <w:r>
        <w:rPr>
          <w:rFonts w:eastAsia="楷体_GB2312" w:cs="Calibri"/>
          <w:lang w:eastAsia="zh-CN"/>
        </w:rPr>
        <w:t>We expect the company's revenue to reach 12.341 billion / 14.707 billion / 17.228 billion RMB during the period from 2026 to 2028, with net profits of 1.873 billion / 2.227 billion / 2.622 billion RMB, respectively. Based on the Discounted Cash Flow (DCF) valuation model, we initiate coverage with an "Outperform" rating and a target price of 40.94 RMB.</w:t>
      </w:r>
    </w:p>
    <w:p w14:paraId="5077DCD8">
      <w:pPr>
        <w:pStyle w:val="44"/>
        <w:overflowPunct w:val="0"/>
        <w:jc w:val="both"/>
        <w:rPr>
          <w:rFonts w:eastAsia="楷体_GB2312" w:cs="Calibri"/>
          <w:lang w:eastAsia="zh-CN"/>
        </w:rPr>
      </w:pPr>
    </w:p>
    <w:p w14:paraId="21601CE4">
      <w:pPr>
        <w:pStyle w:val="44"/>
        <w:overflowPunct w:val="0"/>
        <w:jc w:val="both"/>
        <w:rPr>
          <w:rFonts w:eastAsia="楷体_GB2312" w:cs="Calibri"/>
          <w:b/>
          <w:bCs/>
          <w:lang w:eastAsia="zh-CN"/>
        </w:rPr>
      </w:pPr>
      <w:r>
        <w:rPr>
          <w:rFonts w:eastAsia="楷体_GB2312" w:cs="Calibri"/>
          <w:b/>
          <w:bCs/>
          <w:lang w:eastAsia="zh-CN"/>
        </w:rPr>
        <w:t>Risk Warnings</w:t>
      </w:r>
    </w:p>
    <w:p w14:paraId="4540ABA9">
      <w:pPr>
        <w:pStyle w:val="44"/>
        <w:overflowPunct w:val="0"/>
        <w:jc w:val="both"/>
        <w:rPr>
          <w:rFonts w:eastAsia="楷体_GB2312" w:cs="Calibri"/>
          <w:lang w:eastAsia="zh-CN"/>
        </w:rPr>
      </w:pPr>
      <w:r>
        <w:rPr>
          <w:rFonts w:eastAsia="楷体_GB2312" w:cs="Calibri"/>
          <w:lang w:eastAsia="zh-CN"/>
        </w:rPr>
        <w:t>Centralized procurement bidding volume and prices of the State Grid and China Southern Power Grid failing to meet expectations; slower-than-expected business growth in overseas markets; rising overseas production costs.</w:t>
      </w:r>
    </w:p>
    <w:p w14:paraId="48E14237">
      <w:pPr>
        <w:rPr>
          <w:rFonts w:hint="eastAsia" w:eastAsia="楷体" w:cs="楷体"/>
          <w:sz w:val="22"/>
          <w:szCs w:val="22"/>
        </w:rPr>
      </w:pPr>
    </w:p>
    <w:p w14:paraId="36A48AB3">
      <w:pPr>
        <w:rPr>
          <w:rFonts w:hint="eastAsia" w:eastAsia="楷体" w:cs="楷体"/>
          <w:sz w:val="22"/>
          <w:szCs w:val="22"/>
        </w:rPr>
      </w:pPr>
    </w:p>
    <w:p w14:paraId="0AC0A5BC">
      <w:pPr>
        <w:rPr>
          <w:rFonts w:hint="eastAsia" w:eastAsia="楷体" w:cs="楷体"/>
          <w:sz w:val="22"/>
          <w:szCs w:val="22"/>
        </w:rPr>
      </w:pPr>
    </w:p>
    <w:p w14:paraId="2D97B369">
      <w:pPr>
        <w:rPr>
          <w:rFonts w:hint="eastAsia" w:eastAsia="楷体" w:cs="楷体"/>
          <w:sz w:val="22"/>
          <w:szCs w:val="22"/>
        </w:rPr>
      </w:pPr>
    </w:p>
    <w:sectPr>
      <w:pgSz w:w="11910" w:h="16840"/>
      <w:pgMar w:top="567" w:right="567" w:bottom="1021" w:left="3600" w:header="567" w:footer="919" w:gutter="0"/>
      <w:cols w:space="425" w:num="1"/>
      <w:titlePg/>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等线 Light">
    <w:panose1 w:val="02010600030101010101"/>
    <w:charset w:val="86"/>
    <w:family w:val="auto"/>
    <w:pitch w:val="default"/>
    <w:sig w:usb0="A00002BF" w:usb1="38CF7CFA" w:usb2="00000016" w:usb3="00000000" w:csb0="0004000F" w:csb1="00000000"/>
  </w:font>
  <w:font w:name="汉仪大黑简">
    <w:altName w:val="微软雅黑"/>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PMingLiU">
    <w:altName w:val="Microsoft JhengHei UI"/>
    <w:panose1 w:val="02010601000101010101"/>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Yu Gothic UI">
    <w:panose1 w:val="020B0500000000000000"/>
    <w:charset w:val="80"/>
    <w:family w:val="auto"/>
    <w:pitch w:val="default"/>
    <w:sig w:usb0="E00002FF" w:usb1="2AC7FDFF" w:usb2="00000016" w:usb3="00000000" w:csb0="2002009F" w:csb1="00000000"/>
  </w:font>
  <w:font w:name="Microsoft JhengHei UI">
    <w:panose1 w:val="020B0604030504040204"/>
    <w:charset w:val="88"/>
    <w:family w:val="auto"/>
    <w:pitch w:val="default"/>
    <w:sig w:usb0="000002A7" w:usb1="28CF4400" w:usb2="00000016" w:usb3="00000000" w:csb0="00100009"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51F65">
    <w:pPr>
      <w:pStyle w:val="12"/>
    </w:pP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posOffset>9861550</wp:posOffset>
              </wp:positionV>
              <wp:extent cx="7045325" cy="50165"/>
              <wp:effectExtent l="0" t="0" r="3175" b="6985"/>
              <wp:wrapTopAndBottom/>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23558C"/>
                      </a:solidFill>
                      <a:ln>
                        <a:noFill/>
                      </a:ln>
                    </wps:spPr>
                    <wps:txbx>
                      <w:txbxContent>
                        <w:p w14:paraId="63F51FA6">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top:776.5pt;height:3.95pt;width:554.75pt;mso-position-horizontal:center;mso-position-horizontal-relative:page;mso-position-vertical-relative:page;mso-wrap-distance-bottom:0pt;mso-wrap-distance-top:0pt;z-index:251659264;mso-width-relative:page;mso-height-relative:page;" fillcolor="#23558C" filled="t" stroked="f" coordsize="21600,21600" o:gfxdata="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Lp0sD&#10;2gAAAAsBAAAPAAAAAAAAAAEAIAAAACIAAABkcnMvZG93bnJldi54bWxQSwECFAAUAAAACACHTuJA&#10;BzIjSh8CAAA+BAAADgAAAAAAAAABACAAAAApAQAAZHJzL2Uyb0RvYy54bWxQSwUGAAAAAAYABgBZ&#10;AQAAugUAAAAA&#10;">
              <v:fill on="t" focussize="0,0"/>
              <v:stroke on="f"/>
              <v:imagedata o:title=""/>
              <o:lock v:ext="edit" aspectratio="f"/>
              <v:textbox>
                <w:txbxContent>
                  <w:p w14:paraId="63F51FA6">
                    <w:pPr>
                      <w:ind w:left="-180"/>
                    </w:pPr>
                  </w:p>
                </w:txbxContent>
              </v:textbox>
              <w10:wrap type="topAndBottom"/>
            </v:shape>
          </w:pict>
        </mc:Fallback>
      </mc:AlternateContent>
    </w:r>
    <w:r>
      <mc:AlternateContent>
        <mc:Choice Requires="wps">
          <w:drawing>
            <wp:anchor distT="0" distB="0" distL="114300" distR="114300" simplePos="0" relativeHeight="251660288" behindDoc="0" locked="1" layoutInCell="1" allowOverlap="1">
              <wp:simplePos x="0" y="0"/>
              <wp:positionH relativeFrom="margin">
                <wp:align>right</wp:align>
              </wp:positionH>
              <wp:positionV relativeFrom="page">
                <wp:posOffset>9928860</wp:posOffset>
              </wp:positionV>
              <wp:extent cx="7105650" cy="716280"/>
              <wp:effectExtent l="0" t="0" r="0" b="762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14:paraId="63F51FA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63F51FA7">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63F51FA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63F51FA9">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3F51FAB">
                          <w:pPr>
                            <w:pStyle w:val="64"/>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top:781.8pt;height:56.4pt;width:559.5pt;mso-position-horizontal:right;mso-position-horizontal-relative:margin;mso-position-vertical-relative:page;z-index:251660288;mso-width-relative:page;mso-height-relative:page;" filled="f" stroked="f" coordsize="21600,21600" o:gfxdata="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UjN6A2QAAAAsBAAAPAAAAAAAAAAEAIAAAACIAAABkcnMvZG93&#10;bnJldi54bWxQSwECFAAUAAAACACHTuJAfqFzt/8BAAAHBAAADgAAAAAAAAABACAAAAAoAQAAZHJz&#10;L2Uyb0RvYy54bWxQSwUGAAAAAAYABgBZAQAAmQUAAAAA&#10;">
              <v:fill on="f" focussize="0,0"/>
              <v:stroke on="f"/>
              <v:imagedata o:title=""/>
              <o:lock v:ext="edit" aspectratio="f"/>
              <v:textbox inset="0mm,0mm,0mm,0mm">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14:paraId="63F51FA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63F51FA7">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63F51FA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63F51FA9">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3F51FAB">
                    <w:pPr>
                      <w:pStyle w:val="64"/>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63F51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63F51F62">
          <w:pPr>
            <w:pStyle w:val="68"/>
            <w:framePr w:wrap="auto" w:vAnchor="margin" w:hAnchor="text" w:xAlign="left" w:yAlign="inline"/>
          </w:pPr>
          <w:r>
            <w:fldChar w:fldCharType="begin"/>
          </w:r>
          <w:r>
            <w:instrText xml:space="preserve"> DATE  \@ "d MMM yyyy"  \* MERGEFORMAT </w:instrText>
          </w:r>
          <w:r>
            <w:fldChar w:fldCharType="separate"/>
          </w:r>
          <w:r>
            <w:t>3 Apr 2026</w:t>
          </w:r>
          <w:r>
            <w:fldChar w:fldCharType="end"/>
          </w:r>
          <w:r>
            <w:tab/>
          </w:r>
          <w:r>
            <w:fldChar w:fldCharType="begin"/>
          </w:r>
          <w:r>
            <w:instrText xml:space="preserve"> PAGE </w:instrText>
          </w:r>
          <w:r>
            <w:fldChar w:fldCharType="separate"/>
          </w:r>
          <w:r>
            <w:t>2</w:t>
          </w:r>
          <w:r>
            <w:fldChar w:fldCharType="end"/>
          </w:r>
        </w:p>
      </w:tc>
    </w:tr>
  </w:tbl>
  <w:p w14:paraId="63F51F64">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63F51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63F51F6D">
          <w:pPr>
            <w:pStyle w:val="68"/>
            <w:framePr w:wrap="auto" w:vAnchor="margin" w:hAnchor="text" w:xAlign="left" w:yAlign="inline"/>
          </w:pPr>
          <w:r>
            <w:fldChar w:fldCharType="begin"/>
          </w:r>
          <w:r>
            <w:instrText xml:space="preserve"> DATE  \@ "d MMM yyyy"  \* MERGEFORMAT </w:instrText>
          </w:r>
          <w:r>
            <w:fldChar w:fldCharType="separate"/>
          </w:r>
          <w:r>
            <w:t>3 Apr 2026</w:t>
          </w:r>
          <w:r>
            <w:fldChar w:fldCharType="end"/>
          </w:r>
          <w:r>
            <w:tab/>
          </w:r>
          <w:r>
            <w:fldChar w:fldCharType="begin"/>
          </w:r>
          <w:r>
            <w:instrText xml:space="preserve"> PAGE </w:instrText>
          </w:r>
          <w:r>
            <w:fldChar w:fldCharType="separate"/>
          </w:r>
          <w:r>
            <w:t>2</w:t>
          </w:r>
          <w:r>
            <w:fldChar w:fldCharType="end"/>
          </w:r>
        </w:p>
      </w:tc>
    </w:tr>
  </w:tbl>
  <w:p w14:paraId="63F51F6F">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63F51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63F51F85">
          <w:pPr>
            <w:pStyle w:val="68"/>
            <w:framePr w:wrap="auto" w:vAnchor="margin" w:hAnchor="text" w:xAlign="left" w:yAlign="inline"/>
          </w:pPr>
          <w:r>
            <w:fldChar w:fldCharType="begin"/>
          </w:r>
          <w:r>
            <w:instrText xml:space="preserve"> DATE  \@ "d MMM yyyy"  \* MERGEFORMAT </w:instrText>
          </w:r>
          <w:r>
            <w:fldChar w:fldCharType="separate"/>
          </w:r>
          <w:r>
            <w:t>3 Apr 2026</w:t>
          </w:r>
          <w:r>
            <w:fldChar w:fldCharType="end"/>
          </w:r>
          <w:r>
            <w:tab/>
          </w:r>
          <w:r>
            <w:fldChar w:fldCharType="begin"/>
          </w:r>
          <w:r>
            <w:instrText xml:space="preserve"> PAGE </w:instrText>
          </w:r>
          <w:r>
            <w:fldChar w:fldCharType="separate"/>
          </w:r>
          <w:r>
            <w:t>2</w:t>
          </w:r>
          <w:r>
            <w:fldChar w:fldCharType="end"/>
          </w:r>
        </w:p>
      </w:tc>
    </w:tr>
  </w:tbl>
  <w:p w14:paraId="63F51F87">
    <w:pPr>
      <w:pStyle w:val="6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14:paraId="63F51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14:paraId="63F51F9B">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63F51F9D">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14:paraId="63F51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14:paraId="63F51F9F">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63F51FA1">
    <w:pPr>
      <w:pStyle w:val="12"/>
      <w:rPr>
        <w:rFonts w:eastAsiaTheme="minor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8752352"/>
      <w:placeholder>
        <w:docPart w:val="0A7DF2113BC84988AC653F937B869E52"/>
      </w:placeholder>
      <w:temporary/>
      <w:showingPlcHdr/>
      <w15:appearance w15:val="hidden"/>
    </w:sdtPr>
    <w:sdtContent>
      <w:p w14:paraId="63F51F60">
        <w:pPr>
          <w:pStyle w:val="13"/>
        </w:pPr>
        <w:r>
          <w:rPr>
            <w:lang w:val="zh-CN"/>
          </w:rPr>
          <w:t>[在此处键入]</w:t>
        </w:r>
      </w:p>
    </w:sdtContent>
  </w:sdt>
  <w:p w14:paraId="63F51F61">
    <w:pPr>
      <w:pStyle w:val="13"/>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2]"/>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815"/>
      <w:gridCol w:w="3047"/>
    </w:tblGrid>
    <w:tr w14:paraId="63F51F5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7815" w:type="dxa"/>
          <w:tcBorders>
            <w:top w:val="nil"/>
            <w:bottom w:val="nil"/>
          </w:tcBorders>
          <w:vAlign w:val="center"/>
        </w:tcPr>
        <w:p w14:paraId="63F51F59">
          <w:pPr>
            <w:pStyle w:val="65"/>
            <w:rPr>
              <w:rFonts w:eastAsia="楷体_GB2312" w:cs="等线"/>
              <w:color w:val="FF0000"/>
              <w:sz w:val="24"/>
              <w:lang w:eastAsia="zh-CN"/>
            </w:rPr>
          </w:pPr>
          <w:r>
            <w:rPr>
              <w:rFonts w:eastAsia="楷体_GB2312" w:cs="等线"/>
              <w:color w:val="FFFFFF" w:themeColor="background1"/>
              <w:sz w:val="24"/>
              <w:lang w:eastAsia="zh-CN"/>
              <w14:textFill>
                <w14:solidFill>
                  <w14:schemeClr w14:val="bg1"/>
                </w14:solidFill>
              </w14:textFill>
            </w:rPr>
            <w:t>[Table_header2]</w:t>
          </w:r>
        </w:p>
      </w:tc>
      <w:tc>
        <w:tcPr>
          <w:tcW w:w="3047" w:type="dxa"/>
          <w:tcBorders>
            <w:top w:val="nil"/>
            <w:bottom w:val="nil"/>
          </w:tcBorders>
          <w:vAlign w:val="center"/>
        </w:tcPr>
        <w:p w14:paraId="63F51F5A">
          <w:pPr>
            <w:pStyle w:val="65"/>
            <w:jc w:val="right"/>
            <w:rPr>
              <w:rStyle w:val="67"/>
              <w:rFonts w:eastAsia="楷体_GB2312" w:cs="等线"/>
              <w:color w:val="FF0000"/>
              <w:sz w:val="24"/>
              <w:lang w:eastAsia="zh-CN"/>
            </w:rPr>
          </w:pPr>
        </w:p>
      </w:tc>
    </w:tr>
    <w:tr w14:paraId="63F51F5E">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7815" w:type="dxa"/>
          <w:tcBorders>
            <w:top w:val="nil"/>
          </w:tcBorders>
          <w:vAlign w:val="center"/>
        </w:tcPr>
        <w:p w14:paraId="63F51F5C">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3047" w:type="dxa"/>
          <w:tcBorders>
            <w:top w:val="nil"/>
          </w:tcBorders>
          <w:vAlign w:val="center"/>
        </w:tcPr>
        <w:p w14:paraId="63F51F5D">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14:paraId="63F51F5F">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68">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PrEx>
      <w:trPr>
        <w:trHeight w:val="23" w:hRule="exact"/>
      </w:trPr>
      <w:tc>
        <w:tcPr>
          <w:tcW w:w="6238" w:type="dxa"/>
          <w:tcBorders>
            <w:top w:val="nil"/>
            <w:bottom w:val="nil"/>
          </w:tcBorders>
          <w:vAlign w:val="center"/>
        </w:tcPr>
        <w:p w14:paraId="63F51F66">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14:paraId="63F51F67">
          <w:pPr>
            <w:pStyle w:val="65"/>
            <w:jc w:val="right"/>
            <w:rPr>
              <w:rStyle w:val="67"/>
              <w:rFonts w:eastAsia="楷体_GB2312" w:cs="等线"/>
              <w:sz w:val="24"/>
              <w:lang w:eastAsia="zh-CN"/>
            </w:rPr>
          </w:pPr>
        </w:p>
      </w:tc>
    </w:tr>
    <w:tr w14:paraId="63F51F6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69">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14:paraId="63F51F6A">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14:paraId="63F51F6C">
    <w:pPr>
      <w:pStyle w:val="13"/>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7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63F51F70">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14:paraId="63F51F71">
          <w:pPr>
            <w:pStyle w:val="65"/>
            <w:jc w:val="right"/>
            <w:rPr>
              <w:rStyle w:val="67"/>
              <w:rFonts w:eastAsia="楷体_GB2312" w:cs="等线"/>
              <w:sz w:val="24"/>
              <w:lang w:eastAsia="zh-CN"/>
            </w:rPr>
          </w:pPr>
        </w:p>
      </w:tc>
    </w:tr>
    <w:tr w14:paraId="63F51F7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73">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14:paraId="63F51F74">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14:paraId="63F51F76">
    <w:pPr>
      <w:pStyle w:val="1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79">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63F51F77">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14:paraId="63F51F78">
          <w:pPr>
            <w:pStyle w:val="65"/>
            <w:jc w:val="right"/>
            <w:rPr>
              <w:rStyle w:val="67"/>
              <w:rFonts w:eastAsia="楷体_GB2312" w:cs="等线"/>
              <w:color w:val="23558C"/>
              <w:sz w:val="24"/>
              <w:lang w:eastAsia="zh-CN"/>
            </w:rPr>
          </w:pPr>
        </w:p>
      </w:tc>
    </w:tr>
    <w:tr w14:paraId="63F51F7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7A">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14:paraId="63F51F7B">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14:paraId="63F51F7D">
    <w:pPr>
      <w:pStyle w:val="13"/>
      <w:jc w:val="left"/>
      <w:rPr>
        <w:color w:val="23558C"/>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8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63F51F7E">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14:paraId="63F51F7F">
          <w:pPr>
            <w:pStyle w:val="65"/>
            <w:jc w:val="right"/>
            <w:rPr>
              <w:rStyle w:val="67"/>
              <w:rFonts w:eastAsia="楷体_GB2312" w:cs="等线"/>
              <w:color w:val="23558C"/>
              <w:sz w:val="24"/>
              <w:lang w:eastAsia="zh-CN"/>
            </w:rPr>
          </w:pPr>
        </w:p>
      </w:tc>
    </w:tr>
    <w:tr w14:paraId="63F51F8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81">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14:paraId="63F51F82">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14:paraId="63F51F84">
    <w:pPr>
      <w:pStyle w:val="65"/>
      <w:rPr>
        <w:rFonts w:eastAsiaTheme="minorEastAsia"/>
        <w:color w:val="23558C"/>
        <w:lang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8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63F51F88">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14:paraId="63F51F89">
          <w:pPr>
            <w:pStyle w:val="65"/>
            <w:jc w:val="right"/>
            <w:rPr>
              <w:rStyle w:val="67"/>
              <w:rFonts w:eastAsia="楷体_GB2312" w:cs="等线"/>
              <w:color w:val="23558C"/>
              <w:sz w:val="24"/>
              <w:lang w:eastAsia="zh-CN"/>
            </w:rPr>
          </w:pPr>
        </w:p>
      </w:tc>
    </w:tr>
    <w:tr w14:paraId="63F51F8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8B">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14:paraId="63F51F8C">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14:paraId="63F51F8E">
    <w:pPr>
      <w:pStyle w:val="13"/>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51F9E">
    <w:pPr>
      <w:pStyle w:val="13"/>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073991"/>
    <w:multiLevelType w:val="multilevel"/>
    <w:tmpl w:val="2107399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2BDC408F"/>
    <w:multiLevelType w:val="multilevel"/>
    <w:tmpl w:val="2BDC408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4EDF7737"/>
    <w:multiLevelType w:val="multilevel"/>
    <w:tmpl w:val="4EDF773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54CF43BB"/>
    <w:multiLevelType w:val="multilevel"/>
    <w:tmpl w:val="54CF43BB"/>
    <w:lvl w:ilvl="0" w:tentative="0">
      <w:start w:val="1"/>
      <w:numFmt w:val="decimal"/>
      <w:pStyle w:val="74"/>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6AD81D09"/>
    <w:multiLevelType w:val="multilevel"/>
    <w:tmpl w:val="6AD81D0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6B7C53E0"/>
    <w:multiLevelType w:val="multilevel"/>
    <w:tmpl w:val="6B7C53E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
    <w:nsid w:val="7B2C156B"/>
    <w:multiLevelType w:val="multilevel"/>
    <w:tmpl w:val="7B2C156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3"/>
  </w:num>
  <w:num w:numId="2">
    <w:abstractNumId w:val="6"/>
  </w:num>
  <w:num w:numId="3">
    <w:abstractNumId w:val="0"/>
  </w:num>
  <w:num w:numId="4">
    <w:abstractNumId w:val="4"/>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10"/>
  <w:drawingGridVerticalSpacing w:val="29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463"/>
    <w:rsid w:val="00000876"/>
    <w:rsid w:val="000044CE"/>
    <w:rsid w:val="00005213"/>
    <w:rsid w:val="00006860"/>
    <w:rsid w:val="00011DD2"/>
    <w:rsid w:val="0001277A"/>
    <w:rsid w:val="00016DD5"/>
    <w:rsid w:val="00017725"/>
    <w:rsid w:val="000202AF"/>
    <w:rsid w:val="00024685"/>
    <w:rsid w:val="000251D0"/>
    <w:rsid w:val="000254EF"/>
    <w:rsid w:val="000310C0"/>
    <w:rsid w:val="00033511"/>
    <w:rsid w:val="000410DA"/>
    <w:rsid w:val="0004180A"/>
    <w:rsid w:val="00041938"/>
    <w:rsid w:val="00041BFB"/>
    <w:rsid w:val="00044D6E"/>
    <w:rsid w:val="0004600D"/>
    <w:rsid w:val="0004630F"/>
    <w:rsid w:val="00046898"/>
    <w:rsid w:val="00050C2F"/>
    <w:rsid w:val="00050C7F"/>
    <w:rsid w:val="000538FF"/>
    <w:rsid w:val="00055D29"/>
    <w:rsid w:val="00056A90"/>
    <w:rsid w:val="00057C7D"/>
    <w:rsid w:val="000612DD"/>
    <w:rsid w:val="0006301A"/>
    <w:rsid w:val="00070230"/>
    <w:rsid w:val="000713E3"/>
    <w:rsid w:val="000720E1"/>
    <w:rsid w:val="00075786"/>
    <w:rsid w:val="00076105"/>
    <w:rsid w:val="0007641A"/>
    <w:rsid w:val="00083590"/>
    <w:rsid w:val="000847FB"/>
    <w:rsid w:val="00087D89"/>
    <w:rsid w:val="00090408"/>
    <w:rsid w:val="00093176"/>
    <w:rsid w:val="00094698"/>
    <w:rsid w:val="00094A33"/>
    <w:rsid w:val="00095F90"/>
    <w:rsid w:val="00096427"/>
    <w:rsid w:val="000A2918"/>
    <w:rsid w:val="000A2C16"/>
    <w:rsid w:val="000A3BE9"/>
    <w:rsid w:val="000A6134"/>
    <w:rsid w:val="000A6611"/>
    <w:rsid w:val="000B20F5"/>
    <w:rsid w:val="000B3AF7"/>
    <w:rsid w:val="000C010B"/>
    <w:rsid w:val="000C3641"/>
    <w:rsid w:val="000C7B0E"/>
    <w:rsid w:val="000D3845"/>
    <w:rsid w:val="000D7B40"/>
    <w:rsid w:val="000E09D6"/>
    <w:rsid w:val="000E270F"/>
    <w:rsid w:val="000E303E"/>
    <w:rsid w:val="000E575E"/>
    <w:rsid w:val="000E6F3A"/>
    <w:rsid w:val="000E7974"/>
    <w:rsid w:val="000F0BA2"/>
    <w:rsid w:val="000F0E36"/>
    <w:rsid w:val="000F11D3"/>
    <w:rsid w:val="000F2677"/>
    <w:rsid w:val="000F2731"/>
    <w:rsid w:val="000F3401"/>
    <w:rsid w:val="000F5E5F"/>
    <w:rsid w:val="000F6A83"/>
    <w:rsid w:val="001037E4"/>
    <w:rsid w:val="00103FAD"/>
    <w:rsid w:val="00104E7F"/>
    <w:rsid w:val="00105FC9"/>
    <w:rsid w:val="001067BB"/>
    <w:rsid w:val="001078E5"/>
    <w:rsid w:val="00107FC0"/>
    <w:rsid w:val="00111C4A"/>
    <w:rsid w:val="001143FF"/>
    <w:rsid w:val="00116CD7"/>
    <w:rsid w:val="001171A2"/>
    <w:rsid w:val="00122C6A"/>
    <w:rsid w:val="0012497E"/>
    <w:rsid w:val="00133BA6"/>
    <w:rsid w:val="00135CCD"/>
    <w:rsid w:val="00140797"/>
    <w:rsid w:val="00141FF3"/>
    <w:rsid w:val="001422E2"/>
    <w:rsid w:val="00143D1B"/>
    <w:rsid w:val="00146323"/>
    <w:rsid w:val="00152394"/>
    <w:rsid w:val="00152F32"/>
    <w:rsid w:val="0015395E"/>
    <w:rsid w:val="00155ABF"/>
    <w:rsid w:val="00160B5A"/>
    <w:rsid w:val="0016157F"/>
    <w:rsid w:val="001616A4"/>
    <w:rsid w:val="001623F8"/>
    <w:rsid w:val="00162AA9"/>
    <w:rsid w:val="00162F8B"/>
    <w:rsid w:val="00165ACC"/>
    <w:rsid w:val="00174593"/>
    <w:rsid w:val="00175D3C"/>
    <w:rsid w:val="00176D52"/>
    <w:rsid w:val="00182F72"/>
    <w:rsid w:val="001838E3"/>
    <w:rsid w:val="00183ECB"/>
    <w:rsid w:val="00193C1B"/>
    <w:rsid w:val="00196F29"/>
    <w:rsid w:val="00196F43"/>
    <w:rsid w:val="001A1552"/>
    <w:rsid w:val="001A238D"/>
    <w:rsid w:val="001A4840"/>
    <w:rsid w:val="001B011C"/>
    <w:rsid w:val="001B096A"/>
    <w:rsid w:val="001B2407"/>
    <w:rsid w:val="001B2DAD"/>
    <w:rsid w:val="001B3737"/>
    <w:rsid w:val="001B781A"/>
    <w:rsid w:val="001C1AD7"/>
    <w:rsid w:val="001C2264"/>
    <w:rsid w:val="001C5A54"/>
    <w:rsid w:val="001C5E6E"/>
    <w:rsid w:val="001C6E83"/>
    <w:rsid w:val="001C72E5"/>
    <w:rsid w:val="001C7304"/>
    <w:rsid w:val="001D1C26"/>
    <w:rsid w:val="001D2AF2"/>
    <w:rsid w:val="001D5B25"/>
    <w:rsid w:val="001D7381"/>
    <w:rsid w:val="001D7BC5"/>
    <w:rsid w:val="001E0203"/>
    <w:rsid w:val="001E6692"/>
    <w:rsid w:val="001E6D36"/>
    <w:rsid w:val="001E7C6C"/>
    <w:rsid w:val="001F2F73"/>
    <w:rsid w:val="001F71F6"/>
    <w:rsid w:val="001F7D32"/>
    <w:rsid w:val="002040DD"/>
    <w:rsid w:val="00204E81"/>
    <w:rsid w:val="0020549A"/>
    <w:rsid w:val="002062F5"/>
    <w:rsid w:val="002064B6"/>
    <w:rsid w:val="00210091"/>
    <w:rsid w:val="002105C4"/>
    <w:rsid w:val="00211DAF"/>
    <w:rsid w:val="002216ED"/>
    <w:rsid w:val="00225EBE"/>
    <w:rsid w:val="00226FA3"/>
    <w:rsid w:val="00227C0B"/>
    <w:rsid w:val="002340BD"/>
    <w:rsid w:val="0023495B"/>
    <w:rsid w:val="00234E19"/>
    <w:rsid w:val="00236ABE"/>
    <w:rsid w:val="00237450"/>
    <w:rsid w:val="002375D3"/>
    <w:rsid w:val="002457BB"/>
    <w:rsid w:val="00252D44"/>
    <w:rsid w:val="00254DC0"/>
    <w:rsid w:val="00257895"/>
    <w:rsid w:val="002603A5"/>
    <w:rsid w:val="00260917"/>
    <w:rsid w:val="002614E3"/>
    <w:rsid w:val="00263121"/>
    <w:rsid w:val="002635BE"/>
    <w:rsid w:val="00263B4E"/>
    <w:rsid w:val="00272867"/>
    <w:rsid w:val="00273CC8"/>
    <w:rsid w:val="00274969"/>
    <w:rsid w:val="00275943"/>
    <w:rsid w:val="002761C6"/>
    <w:rsid w:val="002763D5"/>
    <w:rsid w:val="00276E0E"/>
    <w:rsid w:val="00276F8D"/>
    <w:rsid w:val="00277044"/>
    <w:rsid w:val="00282D1E"/>
    <w:rsid w:val="00283F78"/>
    <w:rsid w:val="002862BE"/>
    <w:rsid w:val="00292DC5"/>
    <w:rsid w:val="00294196"/>
    <w:rsid w:val="00296498"/>
    <w:rsid w:val="002966EF"/>
    <w:rsid w:val="002A0007"/>
    <w:rsid w:val="002A1A6C"/>
    <w:rsid w:val="002A2148"/>
    <w:rsid w:val="002A3132"/>
    <w:rsid w:val="002A59D8"/>
    <w:rsid w:val="002A5C04"/>
    <w:rsid w:val="002A5D42"/>
    <w:rsid w:val="002B26F5"/>
    <w:rsid w:val="002B38DF"/>
    <w:rsid w:val="002B6266"/>
    <w:rsid w:val="002B7A93"/>
    <w:rsid w:val="002C02C7"/>
    <w:rsid w:val="002C1CC9"/>
    <w:rsid w:val="002C6686"/>
    <w:rsid w:val="002D200E"/>
    <w:rsid w:val="002D30F5"/>
    <w:rsid w:val="002D518A"/>
    <w:rsid w:val="002D5364"/>
    <w:rsid w:val="002D7860"/>
    <w:rsid w:val="002D7AA3"/>
    <w:rsid w:val="002D7D5B"/>
    <w:rsid w:val="002E0F1F"/>
    <w:rsid w:val="002E6121"/>
    <w:rsid w:val="002E6DA6"/>
    <w:rsid w:val="002E724D"/>
    <w:rsid w:val="002E78A3"/>
    <w:rsid w:val="002F6456"/>
    <w:rsid w:val="003033EE"/>
    <w:rsid w:val="00305F20"/>
    <w:rsid w:val="00306BC2"/>
    <w:rsid w:val="00307B37"/>
    <w:rsid w:val="00307E85"/>
    <w:rsid w:val="003139D5"/>
    <w:rsid w:val="00313DBF"/>
    <w:rsid w:val="00316351"/>
    <w:rsid w:val="00316D5E"/>
    <w:rsid w:val="0032229A"/>
    <w:rsid w:val="00327F64"/>
    <w:rsid w:val="003304CF"/>
    <w:rsid w:val="003377FA"/>
    <w:rsid w:val="00341C85"/>
    <w:rsid w:val="00347BEC"/>
    <w:rsid w:val="003535FF"/>
    <w:rsid w:val="00354093"/>
    <w:rsid w:val="003640D6"/>
    <w:rsid w:val="00364266"/>
    <w:rsid w:val="00364E72"/>
    <w:rsid w:val="0036718A"/>
    <w:rsid w:val="00370FB4"/>
    <w:rsid w:val="00371AB5"/>
    <w:rsid w:val="00373DD0"/>
    <w:rsid w:val="00373F1C"/>
    <w:rsid w:val="00380826"/>
    <w:rsid w:val="00381467"/>
    <w:rsid w:val="003825B2"/>
    <w:rsid w:val="0038600E"/>
    <w:rsid w:val="00386580"/>
    <w:rsid w:val="00392148"/>
    <w:rsid w:val="003926E8"/>
    <w:rsid w:val="0039407D"/>
    <w:rsid w:val="003962F5"/>
    <w:rsid w:val="003A13B4"/>
    <w:rsid w:val="003A29AF"/>
    <w:rsid w:val="003A529F"/>
    <w:rsid w:val="003A6133"/>
    <w:rsid w:val="003B16A5"/>
    <w:rsid w:val="003B376B"/>
    <w:rsid w:val="003B5066"/>
    <w:rsid w:val="003C4674"/>
    <w:rsid w:val="003C5960"/>
    <w:rsid w:val="003D4027"/>
    <w:rsid w:val="003D789F"/>
    <w:rsid w:val="003E0A3C"/>
    <w:rsid w:val="003E19BA"/>
    <w:rsid w:val="003E2C7A"/>
    <w:rsid w:val="003E37A6"/>
    <w:rsid w:val="003E3C68"/>
    <w:rsid w:val="003E4580"/>
    <w:rsid w:val="003E4D04"/>
    <w:rsid w:val="003E5698"/>
    <w:rsid w:val="003E5E6C"/>
    <w:rsid w:val="003F010C"/>
    <w:rsid w:val="003F10DE"/>
    <w:rsid w:val="003F2203"/>
    <w:rsid w:val="003F45FE"/>
    <w:rsid w:val="003F6E2B"/>
    <w:rsid w:val="003F73CC"/>
    <w:rsid w:val="003F7EB9"/>
    <w:rsid w:val="00400135"/>
    <w:rsid w:val="00401C6F"/>
    <w:rsid w:val="0040446F"/>
    <w:rsid w:val="0040588B"/>
    <w:rsid w:val="004111AA"/>
    <w:rsid w:val="004112D5"/>
    <w:rsid w:val="004149AB"/>
    <w:rsid w:val="00420104"/>
    <w:rsid w:val="00421163"/>
    <w:rsid w:val="00421E56"/>
    <w:rsid w:val="0042509C"/>
    <w:rsid w:val="0043081C"/>
    <w:rsid w:val="0043087C"/>
    <w:rsid w:val="004318FF"/>
    <w:rsid w:val="00431B01"/>
    <w:rsid w:val="00431E13"/>
    <w:rsid w:val="0043512D"/>
    <w:rsid w:val="00436550"/>
    <w:rsid w:val="00436FBF"/>
    <w:rsid w:val="004376F4"/>
    <w:rsid w:val="00440097"/>
    <w:rsid w:val="004418D5"/>
    <w:rsid w:val="004443EE"/>
    <w:rsid w:val="00446B3E"/>
    <w:rsid w:val="00447124"/>
    <w:rsid w:val="00447B4C"/>
    <w:rsid w:val="00450C7D"/>
    <w:rsid w:val="00452A25"/>
    <w:rsid w:val="004558DF"/>
    <w:rsid w:val="004569EF"/>
    <w:rsid w:val="00466F61"/>
    <w:rsid w:val="00472FD2"/>
    <w:rsid w:val="0047495D"/>
    <w:rsid w:val="00476071"/>
    <w:rsid w:val="00481496"/>
    <w:rsid w:val="00481DEF"/>
    <w:rsid w:val="00481DF9"/>
    <w:rsid w:val="00481F4B"/>
    <w:rsid w:val="00482E84"/>
    <w:rsid w:val="00484B82"/>
    <w:rsid w:val="00486D74"/>
    <w:rsid w:val="00487065"/>
    <w:rsid w:val="00490E74"/>
    <w:rsid w:val="00493C92"/>
    <w:rsid w:val="004963D6"/>
    <w:rsid w:val="00497A32"/>
    <w:rsid w:val="004A7B5E"/>
    <w:rsid w:val="004B0492"/>
    <w:rsid w:val="004B3159"/>
    <w:rsid w:val="004B3EE6"/>
    <w:rsid w:val="004B450C"/>
    <w:rsid w:val="004B529A"/>
    <w:rsid w:val="004C3B38"/>
    <w:rsid w:val="004C4941"/>
    <w:rsid w:val="004C5818"/>
    <w:rsid w:val="004D0159"/>
    <w:rsid w:val="004D40E1"/>
    <w:rsid w:val="004D66DE"/>
    <w:rsid w:val="004E0FD4"/>
    <w:rsid w:val="004E5A5D"/>
    <w:rsid w:val="004F50C0"/>
    <w:rsid w:val="0050383B"/>
    <w:rsid w:val="00506437"/>
    <w:rsid w:val="00506F8F"/>
    <w:rsid w:val="00512FF4"/>
    <w:rsid w:val="00516726"/>
    <w:rsid w:val="005167E6"/>
    <w:rsid w:val="0051687F"/>
    <w:rsid w:val="005177C2"/>
    <w:rsid w:val="00520126"/>
    <w:rsid w:val="005217E2"/>
    <w:rsid w:val="00524BB9"/>
    <w:rsid w:val="00527E68"/>
    <w:rsid w:val="00532076"/>
    <w:rsid w:val="00532560"/>
    <w:rsid w:val="00533169"/>
    <w:rsid w:val="00533FB8"/>
    <w:rsid w:val="0053617D"/>
    <w:rsid w:val="005363E4"/>
    <w:rsid w:val="00537DA8"/>
    <w:rsid w:val="005411FC"/>
    <w:rsid w:val="005412AC"/>
    <w:rsid w:val="00542675"/>
    <w:rsid w:val="00543F88"/>
    <w:rsid w:val="00544DF8"/>
    <w:rsid w:val="005455A3"/>
    <w:rsid w:val="00545B1B"/>
    <w:rsid w:val="00546412"/>
    <w:rsid w:val="00556C32"/>
    <w:rsid w:val="00560044"/>
    <w:rsid w:val="00565070"/>
    <w:rsid w:val="0056720C"/>
    <w:rsid w:val="00571BDD"/>
    <w:rsid w:val="00575DC5"/>
    <w:rsid w:val="00582F6B"/>
    <w:rsid w:val="00583110"/>
    <w:rsid w:val="005844D5"/>
    <w:rsid w:val="00584C4E"/>
    <w:rsid w:val="00587203"/>
    <w:rsid w:val="00587879"/>
    <w:rsid w:val="005916A3"/>
    <w:rsid w:val="0059439F"/>
    <w:rsid w:val="005944BC"/>
    <w:rsid w:val="00595C62"/>
    <w:rsid w:val="005979D9"/>
    <w:rsid w:val="00597F24"/>
    <w:rsid w:val="00597FEC"/>
    <w:rsid w:val="005A2579"/>
    <w:rsid w:val="005A31CB"/>
    <w:rsid w:val="005A486A"/>
    <w:rsid w:val="005A5975"/>
    <w:rsid w:val="005A6C73"/>
    <w:rsid w:val="005A7DD7"/>
    <w:rsid w:val="005B03D1"/>
    <w:rsid w:val="005B1078"/>
    <w:rsid w:val="005B45FA"/>
    <w:rsid w:val="005B7729"/>
    <w:rsid w:val="005C3DAE"/>
    <w:rsid w:val="005C7598"/>
    <w:rsid w:val="005D3009"/>
    <w:rsid w:val="005D55BE"/>
    <w:rsid w:val="005D5804"/>
    <w:rsid w:val="005E1E8F"/>
    <w:rsid w:val="005E3075"/>
    <w:rsid w:val="005E3591"/>
    <w:rsid w:val="005F114D"/>
    <w:rsid w:val="005F1CEA"/>
    <w:rsid w:val="005F2154"/>
    <w:rsid w:val="005F434C"/>
    <w:rsid w:val="005F4744"/>
    <w:rsid w:val="005F75F3"/>
    <w:rsid w:val="00600889"/>
    <w:rsid w:val="006027F9"/>
    <w:rsid w:val="00604556"/>
    <w:rsid w:val="006112ED"/>
    <w:rsid w:val="00611676"/>
    <w:rsid w:val="006122AB"/>
    <w:rsid w:val="006206E5"/>
    <w:rsid w:val="006213D1"/>
    <w:rsid w:val="00622D9B"/>
    <w:rsid w:val="006232D4"/>
    <w:rsid w:val="0062713A"/>
    <w:rsid w:val="006277DD"/>
    <w:rsid w:val="00633D49"/>
    <w:rsid w:val="0064026B"/>
    <w:rsid w:val="00646A03"/>
    <w:rsid w:val="00646F02"/>
    <w:rsid w:val="006554E8"/>
    <w:rsid w:val="00657F03"/>
    <w:rsid w:val="006612EA"/>
    <w:rsid w:val="006614AB"/>
    <w:rsid w:val="006615AD"/>
    <w:rsid w:val="006703C3"/>
    <w:rsid w:val="006705E4"/>
    <w:rsid w:val="00674AA9"/>
    <w:rsid w:val="0067577A"/>
    <w:rsid w:val="00675ECC"/>
    <w:rsid w:val="00677668"/>
    <w:rsid w:val="00681246"/>
    <w:rsid w:val="00685098"/>
    <w:rsid w:val="00690B0E"/>
    <w:rsid w:val="00692DC1"/>
    <w:rsid w:val="00694EB4"/>
    <w:rsid w:val="00695DA2"/>
    <w:rsid w:val="006A2CC2"/>
    <w:rsid w:val="006A2E9C"/>
    <w:rsid w:val="006A3583"/>
    <w:rsid w:val="006A4371"/>
    <w:rsid w:val="006A7986"/>
    <w:rsid w:val="006B3B5D"/>
    <w:rsid w:val="006C0555"/>
    <w:rsid w:val="006C4A86"/>
    <w:rsid w:val="006C55B0"/>
    <w:rsid w:val="006C6D50"/>
    <w:rsid w:val="006D623B"/>
    <w:rsid w:val="006D7774"/>
    <w:rsid w:val="006D77C2"/>
    <w:rsid w:val="006E0295"/>
    <w:rsid w:val="006E046D"/>
    <w:rsid w:val="006E48C9"/>
    <w:rsid w:val="006E5D7D"/>
    <w:rsid w:val="006F092E"/>
    <w:rsid w:val="006F11DB"/>
    <w:rsid w:val="006F15BC"/>
    <w:rsid w:val="006F1F2B"/>
    <w:rsid w:val="006F4C9C"/>
    <w:rsid w:val="00702391"/>
    <w:rsid w:val="00711573"/>
    <w:rsid w:val="00713E1F"/>
    <w:rsid w:val="0071632F"/>
    <w:rsid w:val="00716AEE"/>
    <w:rsid w:val="007319B0"/>
    <w:rsid w:val="00731DBD"/>
    <w:rsid w:val="00733923"/>
    <w:rsid w:val="00734C02"/>
    <w:rsid w:val="00736437"/>
    <w:rsid w:val="00736C9F"/>
    <w:rsid w:val="00743C01"/>
    <w:rsid w:val="007443F2"/>
    <w:rsid w:val="00745981"/>
    <w:rsid w:val="00747957"/>
    <w:rsid w:val="00750267"/>
    <w:rsid w:val="0075362A"/>
    <w:rsid w:val="00757736"/>
    <w:rsid w:val="007629C2"/>
    <w:rsid w:val="00764E26"/>
    <w:rsid w:val="00765C37"/>
    <w:rsid w:val="00766EB1"/>
    <w:rsid w:val="007678A7"/>
    <w:rsid w:val="0077064D"/>
    <w:rsid w:val="007724A3"/>
    <w:rsid w:val="0077254F"/>
    <w:rsid w:val="00772E4B"/>
    <w:rsid w:val="007731E9"/>
    <w:rsid w:val="007803D0"/>
    <w:rsid w:val="0078115F"/>
    <w:rsid w:val="00785D57"/>
    <w:rsid w:val="00791E84"/>
    <w:rsid w:val="0079471C"/>
    <w:rsid w:val="00794797"/>
    <w:rsid w:val="007951E2"/>
    <w:rsid w:val="0079546C"/>
    <w:rsid w:val="007A0911"/>
    <w:rsid w:val="007B6923"/>
    <w:rsid w:val="007B6EB9"/>
    <w:rsid w:val="007B7727"/>
    <w:rsid w:val="007C074D"/>
    <w:rsid w:val="007C1C7B"/>
    <w:rsid w:val="007C3FF0"/>
    <w:rsid w:val="007C609E"/>
    <w:rsid w:val="007D1EDD"/>
    <w:rsid w:val="007D3530"/>
    <w:rsid w:val="007D4ED4"/>
    <w:rsid w:val="007D76ED"/>
    <w:rsid w:val="007E42B5"/>
    <w:rsid w:val="007E6603"/>
    <w:rsid w:val="007E7FD9"/>
    <w:rsid w:val="007F1FF3"/>
    <w:rsid w:val="007F2356"/>
    <w:rsid w:val="007F5AD5"/>
    <w:rsid w:val="007F6592"/>
    <w:rsid w:val="00801628"/>
    <w:rsid w:val="00803312"/>
    <w:rsid w:val="008102D2"/>
    <w:rsid w:val="008130EE"/>
    <w:rsid w:val="008140C1"/>
    <w:rsid w:val="008178C4"/>
    <w:rsid w:val="008232F5"/>
    <w:rsid w:val="008266FE"/>
    <w:rsid w:val="008340A6"/>
    <w:rsid w:val="00836545"/>
    <w:rsid w:val="00836703"/>
    <w:rsid w:val="0084328C"/>
    <w:rsid w:val="00847D5E"/>
    <w:rsid w:val="00847E6A"/>
    <w:rsid w:val="00855437"/>
    <w:rsid w:val="008575A6"/>
    <w:rsid w:val="00857FC6"/>
    <w:rsid w:val="00861E99"/>
    <w:rsid w:val="00862866"/>
    <w:rsid w:val="00863B10"/>
    <w:rsid w:val="00866767"/>
    <w:rsid w:val="0087252F"/>
    <w:rsid w:val="00873A8B"/>
    <w:rsid w:val="00874B76"/>
    <w:rsid w:val="0087532B"/>
    <w:rsid w:val="00876BB5"/>
    <w:rsid w:val="00885B8B"/>
    <w:rsid w:val="008900E8"/>
    <w:rsid w:val="00892E58"/>
    <w:rsid w:val="008930F9"/>
    <w:rsid w:val="00896F9F"/>
    <w:rsid w:val="00897155"/>
    <w:rsid w:val="008A4410"/>
    <w:rsid w:val="008A52B2"/>
    <w:rsid w:val="008A5484"/>
    <w:rsid w:val="008B1072"/>
    <w:rsid w:val="008B3D75"/>
    <w:rsid w:val="008B69BC"/>
    <w:rsid w:val="008C07A5"/>
    <w:rsid w:val="008C3A1E"/>
    <w:rsid w:val="008C3E04"/>
    <w:rsid w:val="008C4246"/>
    <w:rsid w:val="008C5181"/>
    <w:rsid w:val="008C596A"/>
    <w:rsid w:val="008C67C7"/>
    <w:rsid w:val="008D4573"/>
    <w:rsid w:val="008D5FF2"/>
    <w:rsid w:val="008E356D"/>
    <w:rsid w:val="008E3E0E"/>
    <w:rsid w:val="008E4390"/>
    <w:rsid w:val="008E5ED3"/>
    <w:rsid w:val="008F0467"/>
    <w:rsid w:val="008F0C6B"/>
    <w:rsid w:val="008F2184"/>
    <w:rsid w:val="008F22AB"/>
    <w:rsid w:val="008F41FB"/>
    <w:rsid w:val="008F718B"/>
    <w:rsid w:val="00902D71"/>
    <w:rsid w:val="00905F44"/>
    <w:rsid w:val="00907580"/>
    <w:rsid w:val="009113CF"/>
    <w:rsid w:val="009117B9"/>
    <w:rsid w:val="00916036"/>
    <w:rsid w:val="009212E8"/>
    <w:rsid w:val="009218CD"/>
    <w:rsid w:val="0092222A"/>
    <w:rsid w:val="0092226A"/>
    <w:rsid w:val="00930814"/>
    <w:rsid w:val="00932679"/>
    <w:rsid w:val="0093282B"/>
    <w:rsid w:val="00933F9D"/>
    <w:rsid w:val="00941E7B"/>
    <w:rsid w:val="00942F89"/>
    <w:rsid w:val="00943DFB"/>
    <w:rsid w:val="00946E18"/>
    <w:rsid w:val="0095003B"/>
    <w:rsid w:val="009528D8"/>
    <w:rsid w:val="0095307D"/>
    <w:rsid w:val="00955872"/>
    <w:rsid w:val="00955A06"/>
    <w:rsid w:val="00957CFE"/>
    <w:rsid w:val="00963044"/>
    <w:rsid w:val="00963CC9"/>
    <w:rsid w:val="009640F7"/>
    <w:rsid w:val="009654FA"/>
    <w:rsid w:val="0097047B"/>
    <w:rsid w:val="009738D2"/>
    <w:rsid w:val="00976834"/>
    <w:rsid w:val="00980A31"/>
    <w:rsid w:val="00983470"/>
    <w:rsid w:val="00984680"/>
    <w:rsid w:val="00984D92"/>
    <w:rsid w:val="00986691"/>
    <w:rsid w:val="00990E76"/>
    <w:rsid w:val="0099404E"/>
    <w:rsid w:val="009943A0"/>
    <w:rsid w:val="00995AF7"/>
    <w:rsid w:val="00996501"/>
    <w:rsid w:val="00997256"/>
    <w:rsid w:val="009A246E"/>
    <w:rsid w:val="009A387F"/>
    <w:rsid w:val="009B0732"/>
    <w:rsid w:val="009B0F1B"/>
    <w:rsid w:val="009B11FD"/>
    <w:rsid w:val="009B2EA6"/>
    <w:rsid w:val="009B36AD"/>
    <w:rsid w:val="009B39F1"/>
    <w:rsid w:val="009B49A6"/>
    <w:rsid w:val="009B50FC"/>
    <w:rsid w:val="009B6ED8"/>
    <w:rsid w:val="009B6F4B"/>
    <w:rsid w:val="009C1252"/>
    <w:rsid w:val="009C4303"/>
    <w:rsid w:val="009C61E1"/>
    <w:rsid w:val="009C7E95"/>
    <w:rsid w:val="009D0C08"/>
    <w:rsid w:val="009D232A"/>
    <w:rsid w:val="009D3630"/>
    <w:rsid w:val="009D5877"/>
    <w:rsid w:val="009D5FF6"/>
    <w:rsid w:val="009D6B65"/>
    <w:rsid w:val="009D7B9C"/>
    <w:rsid w:val="009E010E"/>
    <w:rsid w:val="009F1F0C"/>
    <w:rsid w:val="009F3CFF"/>
    <w:rsid w:val="00A00D3E"/>
    <w:rsid w:val="00A02AE7"/>
    <w:rsid w:val="00A06C08"/>
    <w:rsid w:val="00A166FE"/>
    <w:rsid w:val="00A21ACB"/>
    <w:rsid w:val="00A2219A"/>
    <w:rsid w:val="00A2270B"/>
    <w:rsid w:val="00A27632"/>
    <w:rsid w:val="00A309E5"/>
    <w:rsid w:val="00A335C0"/>
    <w:rsid w:val="00A354E2"/>
    <w:rsid w:val="00A37083"/>
    <w:rsid w:val="00A40B50"/>
    <w:rsid w:val="00A421B4"/>
    <w:rsid w:val="00A42977"/>
    <w:rsid w:val="00A42C87"/>
    <w:rsid w:val="00A43022"/>
    <w:rsid w:val="00A430D1"/>
    <w:rsid w:val="00A434D2"/>
    <w:rsid w:val="00A473EF"/>
    <w:rsid w:val="00A520AB"/>
    <w:rsid w:val="00A52387"/>
    <w:rsid w:val="00A5278A"/>
    <w:rsid w:val="00A53D08"/>
    <w:rsid w:val="00A53D1A"/>
    <w:rsid w:val="00A542C0"/>
    <w:rsid w:val="00A558B0"/>
    <w:rsid w:val="00A5610E"/>
    <w:rsid w:val="00A562B6"/>
    <w:rsid w:val="00A574E3"/>
    <w:rsid w:val="00A60166"/>
    <w:rsid w:val="00A61106"/>
    <w:rsid w:val="00A62B16"/>
    <w:rsid w:val="00A645B2"/>
    <w:rsid w:val="00A658D7"/>
    <w:rsid w:val="00A76865"/>
    <w:rsid w:val="00A770FF"/>
    <w:rsid w:val="00A81DA4"/>
    <w:rsid w:val="00A83899"/>
    <w:rsid w:val="00A841CF"/>
    <w:rsid w:val="00A87F96"/>
    <w:rsid w:val="00A90B4C"/>
    <w:rsid w:val="00A91507"/>
    <w:rsid w:val="00A920D7"/>
    <w:rsid w:val="00A95C9A"/>
    <w:rsid w:val="00A96B1A"/>
    <w:rsid w:val="00AA1370"/>
    <w:rsid w:val="00AA1630"/>
    <w:rsid w:val="00AA1647"/>
    <w:rsid w:val="00AA4C15"/>
    <w:rsid w:val="00AA6AF1"/>
    <w:rsid w:val="00AB1F05"/>
    <w:rsid w:val="00AC0DED"/>
    <w:rsid w:val="00AC332F"/>
    <w:rsid w:val="00AC69F0"/>
    <w:rsid w:val="00AC739C"/>
    <w:rsid w:val="00AD22DA"/>
    <w:rsid w:val="00AD45FF"/>
    <w:rsid w:val="00AD4928"/>
    <w:rsid w:val="00AD6597"/>
    <w:rsid w:val="00AE6F3C"/>
    <w:rsid w:val="00AF1456"/>
    <w:rsid w:val="00AF1F91"/>
    <w:rsid w:val="00AF204C"/>
    <w:rsid w:val="00AF469A"/>
    <w:rsid w:val="00AF46BE"/>
    <w:rsid w:val="00AF4A2E"/>
    <w:rsid w:val="00AF57D5"/>
    <w:rsid w:val="00AF6570"/>
    <w:rsid w:val="00B0101E"/>
    <w:rsid w:val="00B032DD"/>
    <w:rsid w:val="00B037C7"/>
    <w:rsid w:val="00B0541B"/>
    <w:rsid w:val="00B06AF9"/>
    <w:rsid w:val="00B101A5"/>
    <w:rsid w:val="00B11FC7"/>
    <w:rsid w:val="00B128F4"/>
    <w:rsid w:val="00B165E8"/>
    <w:rsid w:val="00B17378"/>
    <w:rsid w:val="00B21C97"/>
    <w:rsid w:val="00B22AE0"/>
    <w:rsid w:val="00B241DA"/>
    <w:rsid w:val="00B26794"/>
    <w:rsid w:val="00B312DD"/>
    <w:rsid w:val="00B31669"/>
    <w:rsid w:val="00B3195C"/>
    <w:rsid w:val="00B34B9D"/>
    <w:rsid w:val="00B419E6"/>
    <w:rsid w:val="00B42D20"/>
    <w:rsid w:val="00B44C5E"/>
    <w:rsid w:val="00B472E8"/>
    <w:rsid w:val="00B50C5F"/>
    <w:rsid w:val="00B531EE"/>
    <w:rsid w:val="00B54BD7"/>
    <w:rsid w:val="00B65F90"/>
    <w:rsid w:val="00B67CB3"/>
    <w:rsid w:val="00B70510"/>
    <w:rsid w:val="00B72101"/>
    <w:rsid w:val="00B72121"/>
    <w:rsid w:val="00B773CB"/>
    <w:rsid w:val="00B82E0B"/>
    <w:rsid w:val="00B844CF"/>
    <w:rsid w:val="00B8770D"/>
    <w:rsid w:val="00B934A0"/>
    <w:rsid w:val="00B9388A"/>
    <w:rsid w:val="00B945EE"/>
    <w:rsid w:val="00B95C7E"/>
    <w:rsid w:val="00BA0034"/>
    <w:rsid w:val="00BA3635"/>
    <w:rsid w:val="00BA43EC"/>
    <w:rsid w:val="00BA7F7A"/>
    <w:rsid w:val="00BB7CAF"/>
    <w:rsid w:val="00BC0590"/>
    <w:rsid w:val="00BC1E96"/>
    <w:rsid w:val="00BC67AD"/>
    <w:rsid w:val="00BD0305"/>
    <w:rsid w:val="00BD4463"/>
    <w:rsid w:val="00BD577C"/>
    <w:rsid w:val="00BD5EDB"/>
    <w:rsid w:val="00BD6869"/>
    <w:rsid w:val="00BD7A6D"/>
    <w:rsid w:val="00BE004C"/>
    <w:rsid w:val="00BE48C2"/>
    <w:rsid w:val="00BE4E09"/>
    <w:rsid w:val="00BF4820"/>
    <w:rsid w:val="00BF4D2E"/>
    <w:rsid w:val="00C00790"/>
    <w:rsid w:val="00C0080B"/>
    <w:rsid w:val="00C04961"/>
    <w:rsid w:val="00C05926"/>
    <w:rsid w:val="00C12D8E"/>
    <w:rsid w:val="00C162F4"/>
    <w:rsid w:val="00C17F91"/>
    <w:rsid w:val="00C21CF8"/>
    <w:rsid w:val="00C2254A"/>
    <w:rsid w:val="00C2387C"/>
    <w:rsid w:val="00C25570"/>
    <w:rsid w:val="00C26D9F"/>
    <w:rsid w:val="00C30511"/>
    <w:rsid w:val="00C31701"/>
    <w:rsid w:val="00C34AB2"/>
    <w:rsid w:val="00C41D35"/>
    <w:rsid w:val="00C46453"/>
    <w:rsid w:val="00C46ABE"/>
    <w:rsid w:val="00C51C71"/>
    <w:rsid w:val="00C535FB"/>
    <w:rsid w:val="00C54927"/>
    <w:rsid w:val="00C55570"/>
    <w:rsid w:val="00C60F05"/>
    <w:rsid w:val="00C65F68"/>
    <w:rsid w:val="00C66397"/>
    <w:rsid w:val="00C665B5"/>
    <w:rsid w:val="00C671B7"/>
    <w:rsid w:val="00C7037F"/>
    <w:rsid w:val="00C766BE"/>
    <w:rsid w:val="00C81716"/>
    <w:rsid w:val="00C8301F"/>
    <w:rsid w:val="00C83D78"/>
    <w:rsid w:val="00C84BDC"/>
    <w:rsid w:val="00C869E3"/>
    <w:rsid w:val="00C90E44"/>
    <w:rsid w:val="00C9251F"/>
    <w:rsid w:val="00C92925"/>
    <w:rsid w:val="00C92C21"/>
    <w:rsid w:val="00C94F8A"/>
    <w:rsid w:val="00C951DC"/>
    <w:rsid w:val="00C96DC8"/>
    <w:rsid w:val="00C9747C"/>
    <w:rsid w:val="00C9769A"/>
    <w:rsid w:val="00C9794E"/>
    <w:rsid w:val="00CA024A"/>
    <w:rsid w:val="00CB091B"/>
    <w:rsid w:val="00CB131B"/>
    <w:rsid w:val="00CB7BBA"/>
    <w:rsid w:val="00CC21A9"/>
    <w:rsid w:val="00CC362C"/>
    <w:rsid w:val="00CC3DAE"/>
    <w:rsid w:val="00CD119B"/>
    <w:rsid w:val="00CD5316"/>
    <w:rsid w:val="00CD60E0"/>
    <w:rsid w:val="00CD6F67"/>
    <w:rsid w:val="00CD775C"/>
    <w:rsid w:val="00CE2403"/>
    <w:rsid w:val="00CE26AB"/>
    <w:rsid w:val="00CE76D0"/>
    <w:rsid w:val="00CF24D2"/>
    <w:rsid w:val="00CF629D"/>
    <w:rsid w:val="00CF7F45"/>
    <w:rsid w:val="00D00C61"/>
    <w:rsid w:val="00D01A83"/>
    <w:rsid w:val="00D03998"/>
    <w:rsid w:val="00D05B5D"/>
    <w:rsid w:val="00D06C4D"/>
    <w:rsid w:val="00D10610"/>
    <w:rsid w:val="00D15E10"/>
    <w:rsid w:val="00D2081E"/>
    <w:rsid w:val="00D20AE7"/>
    <w:rsid w:val="00D218B4"/>
    <w:rsid w:val="00D23826"/>
    <w:rsid w:val="00D252FC"/>
    <w:rsid w:val="00D257ED"/>
    <w:rsid w:val="00D25D01"/>
    <w:rsid w:val="00D31767"/>
    <w:rsid w:val="00D40E4A"/>
    <w:rsid w:val="00D41443"/>
    <w:rsid w:val="00D4453C"/>
    <w:rsid w:val="00D44D5F"/>
    <w:rsid w:val="00D46485"/>
    <w:rsid w:val="00D52C15"/>
    <w:rsid w:val="00D558BA"/>
    <w:rsid w:val="00D56C88"/>
    <w:rsid w:val="00D65D41"/>
    <w:rsid w:val="00D71D83"/>
    <w:rsid w:val="00D746ED"/>
    <w:rsid w:val="00D817A0"/>
    <w:rsid w:val="00D84A1F"/>
    <w:rsid w:val="00D85A5F"/>
    <w:rsid w:val="00D87F46"/>
    <w:rsid w:val="00D90C20"/>
    <w:rsid w:val="00D943E2"/>
    <w:rsid w:val="00D9632D"/>
    <w:rsid w:val="00DA1BEB"/>
    <w:rsid w:val="00DA2E3A"/>
    <w:rsid w:val="00DA409C"/>
    <w:rsid w:val="00DA5ED5"/>
    <w:rsid w:val="00DB32B1"/>
    <w:rsid w:val="00DC2CE3"/>
    <w:rsid w:val="00DC4310"/>
    <w:rsid w:val="00DC4499"/>
    <w:rsid w:val="00DC6D34"/>
    <w:rsid w:val="00DC7F41"/>
    <w:rsid w:val="00DD6441"/>
    <w:rsid w:val="00DE1243"/>
    <w:rsid w:val="00DE17BB"/>
    <w:rsid w:val="00DE3E68"/>
    <w:rsid w:val="00DE5701"/>
    <w:rsid w:val="00DE57B9"/>
    <w:rsid w:val="00DE5FDC"/>
    <w:rsid w:val="00DE7929"/>
    <w:rsid w:val="00DF28E1"/>
    <w:rsid w:val="00DF60FB"/>
    <w:rsid w:val="00DF7BDF"/>
    <w:rsid w:val="00E00D40"/>
    <w:rsid w:val="00E02F2B"/>
    <w:rsid w:val="00E03CFB"/>
    <w:rsid w:val="00E074A6"/>
    <w:rsid w:val="00E100FB"/>
    <w:rsid w:val="00E14403"/>
    <w:rsid w:val="00E15188"/>
    <w:rsid w:val="00E15515"/>
    <w:rsid w:val="00E155EE"/>
    <w:rsid w:val="00E16574"/>
    <w:rsid w:val="00E20895"/>
    <w:rsid w:val="00E22CCE"/>
    <w:rsid w:val="00E25D74"/>
    <w:rsid w:val="00E26849"/>
    <w:rsid w:val="00E30ACA"/>
    <w:rsid w:val="00E31B78"/>
    <w:rsid w:val="00E33972"/>
    <w:rsid w:val="00E342ED"/>
    <w:rsid w:val="00E41318"/>
    <w:rsid w:val="00E4331C"/>
    <w:rsid w:val="00E44D9F"/>
    <w:rsid w:val="00E451A9"/>
    <w:rsid w:val="00E452AB"/>
    <w:rsid w:val="00E51DDF"/>
    <w:rsid w:val="00E55E17"/>
    <w:rsid w:val="00E573BA"/>
    <w:rsid w:val="00E62D2F"/>
    <w:rsid w:val="00E6608F"/>
    <w:rsid w:val="00E8294B"/>
    <w:rsid w:val="00E83AF0"/>
    <w:rsid w:val="00E9182A"/>
    <w:rsid w:val="00E92BE2"/>
    <w:rsid w:val="00E95165"/>
    <w:rsid w:val="00E96300"/>
    <w:rsid w:val="00EA7CD3"/>
    <w:rsid w:val="00EB0A31"/>
    <w:rsid w:val="00EB6B1F"/>
    <w:rsid w:val="00EC1D29"/>
    <w:rsid w:val="00EC782F"/>
    <w:rsid w:val="00ED1F32"/>
    <w:rsid w:val="00ED6571"/>
    <w:rsid w:val="00ED6847"/>
    <w:rsid w:val="00EE2D51"/>
    <w:rsid w:val="00EE4A3E"/>
    <w:rsid w:val="00EE5345"/>
    <w:rsid w:val="00EE74A4"/>
    <w:rsid w:val="00EE773A"/>
    <w:rsid w:val="00EE7BE4"/>
    <w:rsid w:val="00EF1881"/>
    <w:rsid w:val="00EF39F2"/>
    <w:rsid w:val="00F0031A"/>
    <w:rsid w:val="00F01945"/>
    <w:rsid w:val="00F028F0"/>
    <w:rsid w:val="00F044F3"/>
    <w:rsid w:val="00F04FA3"/>
    <w:rsid w:val="00F06E7F"/>
    <w:rsid w:val="00F1146A"/>
    <w:rsid w:val="00F12FE3"/>
    <w:rsid w:val="00F15A03"/>
    <w:rsid w:val="00F16C6B"/>
    <w:rsid w:val="00F22BAD"/>
    <w:rsid w:val="00F2389F"/>
    <w:rsid w:val="00F259C9"/>
    <w:rsid w:val="00F26D59"/>
    <w:rsid w:val="00F27DC9"/>
    <w:rsid w:val="00F34283"/>
    <w:rsid w:val="00F34418"/>
    <w:rsid w:val="00F35DC3"/>
    <w:rsid w:val="00F43A9C"/>
    <w:rsid w:val="00F449FF"/>
    <w:rsid w:val="00F4587B"/>
    <w:rsid w:val="00F45E4D"/>
    <w:rsid w:val="00F47F0F"/>
    <w:rsid w:val="00F50DB3"/>
    <w:rsid w:val="00F511C7"/>
    <w:rsid w:val="00F528B0"/>
    <w:rsid w:val="00F55590"/>
    <w:rsid w:val="00F56F86"/>
    <w:rsid w:val="00F614F0"/>
    <w:rsid w:val="00F64F5A"/>
    <w:rsid w:val="00F71FA0"/>
    <w:rsid w:val="00F80860"/>
    <w:rsid w:val="00F80B9B"/>
    <w:rsid w:val="00F811C3"/>
    <w:rsid w:val="00F812B2"/>
    <w:rsid w:val="00F82FDE"/>
    <w:rsid w:val="00F83054"/>
    <w:rsid w:val="00F9062F"/>
    <w:rsid w:val="00F9066D"/>
    <w:rsid w:val="00F911AD"/>
    <w:rsid w:val="00F91BE1"/>
    <w:rsid w:val="00F92099"/>
    <w:rsid w:val="00F935B6"/>
    <w:rsid w:val="00F9632B"/>
    <w:rsid w:val="00FA13DA"/>
    <w:rsid w:val="00FA2CFA"/>
    <w:rsid w:val="00FA5472"/>
    <w:rsid w:val="00FA60E0"/>
    <w:rsid w:val="00FA786B"/>
    <w:rsid w:val="00FB1434"/>
    <w:rsid w:val="00FB1E9A"/>
    <w:rsid w:val="00FB60AC"/>
    <w:rsid w:val="00FB6DE4"/>
    <w:rsid w:val="00FC07BE"/>
    <w:rsid w:val="00FC0826"/>
    <w:rsid w:val="00FC6E8E"/>
    <w:rsid w:val="00FD18FF"/>
    <w:rsid w:val="00FD3BF1"/>
    <w:rsid w:val="00FD4517"/>
    <w:rsid w:val="00FD709A"/>
    <w:rsid w:val="00FE6E42"/>
    <w:rsid w:val="00FF0600"/>
    <w:rsid w:val="00FF0E79"/>
    <w:rsid w:val="00FF191C"/>
    <w:rsid w:val="00FF564F"/>
    <w:rsid w:val="01803809"/>
    <w:rsid w:val="033A0998"/>
    <w:rsid w:val="03502CFD"/>
    <w:rsid w:val="04656EB0"/>
    <w:rsid w:val="049802FF"/>
    <w:rsid w:val="04BF763E"/>
    <w:rsid w:val="061340E1"/>
    <w:rsid w:val="064A387B"/>
    <w:rsid w:val="074C2609"/>
    <w:rsid w:val="07E74E75"/>
    <w:rsid w:val="08182C56"/>
    <w:rsid w:val="083057A7"/>
    <w:rsid w:val="0990783C"/>
    <w:rsid w:val="0CED3B15"/>
    <w:rsid w:val="0D662AF9"/>
    <w:rsid w:val="0DB66863"/>
    <w:rsid w:val="17BB6387"/>
    <w:rsid w:val="183550CA"/>
    <w:rsid w:val="185D5F59"/>
    <w:rsid w:val="189501D2"/>
    <w:rsid w:val="189961EA"/>
    <w:rsid w:val="1A060856"/>
    <w:rsid w:val="1C3862A2"/>
    <w:rsid w:val="1C5E5533"/>
    <w:rsid w:val="1DA664C1"/>
    <w:rsid w:val="1EBF0EDC"/>
    <w:rsid w:val="1EED11DB"/>
    <w:rsid w:val="1F433D04"/>
    <w:rsid w:val="1FE05983"/>
    <w:rsid w:val="218250DB"/>
    <w:rsid w:val="22C455A3"/>
    <w:rsid w:val="24EA7087"/>
    <w:rsid w:val="24F2272A"/>
    <w:rsid w:val="25BB2A60"/>
    <w:rsid w:val="2613738E"/>
    <w:rsid w:val="265D6995"/>
    <w:rsid w:val="2696426F"/>
    <w:rsid w:val="26D5436F"/>
    <w:rsid w:val="27DD7501"/>
    <w:rsid w:val="286B32A9"/>
    <w:rsid w:val="28F37D06"/>
    <w:rsid w:val="296A5517"/>
    <w:rsid w:val="29984D05"/>
    <w:rsid w:val="29E131C2"/>
    <w:rsid w:val="2AF10F24"/>
    <w:rsid w:val="2B2139A1"/>
    <w:rsid w:val="2BD02324"/>
    <w:rsid w:val="2C4A3730"/>
    <w:rsid w:val="2C604F77"/>
    <w:rsid w:val="2E870FE2"/>
    <w:rsid w:val="2F3B040D"/>
    <w:rsid w:val="303B11BD"/>
    <w:rsid w:val="312E24DA"/>
    <w:rsid w:val="315F1A90"/>
    <w:rsid w:val="32136C77"/>
    <w:rsid w:val="32BA76E3"/>
    <w:rsid w:val="360F461D"/>
    <w:rsid w:val="36854A8D"/>
    <w:rsid w:val="36F01431"/>
    <w:rsid w:val="3899321B"/>
    <w:rsid w:val="3A7F4ED5"/>
    <w:rsid w:val="3D1E60DF"/>
    <w:rsid w:val="3DDA0A65"/>
    <w:rsid w:val="3F632CDC"/>
    <w:rsid w:val="3FAF0F8B"/>
    <w:rsid w:val="3FB70595"/>
    <w:rsid w:val="459540B0"/>
    <w:rsid w:val="46C61DFB"/>
    <w:rsid w:val="47EC4551"/>
    <w:rsid w:val="47FF4A0A"/>
    <w:rsid w:val="494241ED"/>
    <w:rsid w:val="499C0C49"/>
    <w:rsid w:val="49D01C80"/>
    <w:rsid w:val="4A7F2511"/>
    <w:rsid w:val="4AEF6A83"/>
    <w:rsid w:val="4F210225"/>
    <w:rsid w:val="4FAE7AF5"/>
    <w:rsid w:val="50A23EEF"/>
    <w:rsid w:val="50D45F65"/>
    <w:rsid w:val="514F7346"/>
    <w:rsid w:val="531A6B64"/>
    <w:rsid w:val="535F1857"/>
    <w:rsid w:val="547B1ECB"/>
    <w:rsid w:val="54B96610"/>
    <w:rsid w:val="5573148D"/>
    <w:rsid w:val="56442422"/>
    <w:rsid w:val="56556BF5"/>
    <w:rsid w:val="56A67E9E"/>
    <w:rsid w:val="57CF589D"/>
    <w:rsid w:val="581172F3"/>
    <w:rsid w:val="58D6064E"/>
    <w:rsid w:val="58D83B72"/>
    <w:rsid w:val="5AD71711"/>
    <w:rsid w:val="5C3D386F"/>
    <w:rsid w:val="5C7052AE"/>
    <w:rsid w:val="5EA05A1B"/>
    <w:rsid w:val="5F5F631F"/>
    <w:rsid w:val="608B4D11"/>
    <w:rsid w:val="622B4180"/>
    <w:rsid w:val="626C33F2"/>
    <w:rsid w:val="62D665B5"/>
    <w:rsid w:val="63674468"/>
    <w:rsid w:val="677A0EB9"/>
    <w:rsid w:val="67EB3CE9"/>
    <w:rsid w:val="6A86769D"/>
    <w:rsid w:val="6C7C0072"/>
    <w:rsid w:val="6CBD693E"/>
    <w:rsid w:val="6EDB7B1D"/>
    <w:rsid w:val="708319D8"/>
    <w:rsid w:val="72EE509C"/>
    <w:rsid w:val="73057B87"/>
    <w:rsid w:val="74764121"/>
    <w:rsid w:val="74856478"/>
    <w:rsid w:val="78891EEF"/>
    <w:rsid w:val="7920024A"/>
    <w:rsid w:val="7A150154"/>
    <w:rsid w:val="7B752599"/>
    <w:rsid w:val="7B9058AF"/>
    <w:rsid w:val="7C8F7B03"/>
    <w:rsid w:val="7D335CF6"/>
    <w:rsid w:val="7D782922"/>
    <w:rsid w:val="7DC27B6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US" w:eastAsia="zh-CN" w:bidi="ar-SA"/>
    </w:rPr>
  </w:style>
  <w:style w:type="paragraph" w:styleId="2">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rPr>
  </w:style>
  <w:style w:type="paragraph" w:styleId="12">
    <w:name w:val="footer"/>
    <w:basedOn w:val="1"/>
    <w:link w:val="43"/>
    <w:unhideWhenUsed/>
    <w:qFormat/>
    <w:uiPriority w:val="99"/>
    <w:pPr>
      <w:tabs>
        <w:tab w:val="center" w:pos="4153"/>
        <w:tab w:val="right" w:pos="8306"/>
      </w:tabs>
      <w:snapToGrid w:val="0"/>
    </w:pPr>
    <w:rPr>
      <w:sz w:val="18"/>
      <w:szCs w:val="18"/>
    </w:rPr>
  </w:style>
  <w:style w:type="paragraph" w:styleId="13">
    <w:name w:val="header"/>
    <w:basedOn w:val="1"/>
    <w:link w:val="42"/>
    <w:unhideWhenUsed/>
    <w:qFormat/>
    <w:uiPriority w:val="99"/>
    <w:pPr>
      <w:tabs>
        <w:tab w:val="center" w:pos="4153"/>
        <w:tab w:val="right" w:pos="8306"/>
      </w:tabs>
      <w:snapToGrid w:val="0"/>
      <w:jc w:val="center"/>
    </w:pPr>
    <w:rPr>
      <w:sz w:val="18"/>
      <w:szCs w:val="18"/>
    </w:rPr>
  </w:style>
  <w:style w:type="paragraph" w:styleId="14">
    <w:name w:val="toc 1"/>
    <w:basedOn w:val="1"/>
    <w:next w:val="1"/>
    <w:unhideWhenUsed/>
    <w:qFormat/>
    <w:uiPriority w:val="39"/>
    <w:pPr>
      <w:spacing w:after="100" w:line="259" w:lineRule="auto"/>
    </w:pPr>
    <w:rPr>
      <w:rFonts w:asciiTheme="minorHAnsi" w:hAnsiTheme="minorHAnsi" w:eastAsiaTheme="minorEastAsia"/>
      <w:snapToGrid/>
      <w:sz w:val="22"/>
      <w:szCs w:val="22"/>
    </w:rPr>
  </w:style>
  <w:style w:type="paragraph" w:styleId="15">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unhideWhenUsed/>
    <w:qFormat/>
    <w:uiPriority w:val="39"/>
    <w:pPr>
      <w:spacing w:after="100" w:line="259" w:lineRule="auto"/>
      <w:ind w:left="220"/>
    </w:pPr>
    <w:rPr>
      <w:rFonts w:asciiTheme="minorHAnsi" w:hAnsiTheme="minorHAnsi" w:eastAsiaTheme="minorEastAsia"/>
      <w:snapToGrid/>
      <w:sz w:val="22"/>
      <w:szCs w:val="22"/>
    </w:rPr>
  </w:style>
  <w:style w:type="paragraph" w:styleId="17">
    <w:name w:val="Normal (Web)"/>
    <w:basedOn w:val="1"/>
    <w:semiHidden/>
    <w:unhideWhenUsed/>
    <w:qFormat/>
    <w:uiPriority w:val="99"/>
    <w:rPr>
      <w:rFonts w:ascii="Times New Roman" w:hAnsi="Times New Roman"/>
      <w:sz w:val="24"/>
      <w:szCs w:val="24"/>
    </w:rPr>
  </w:style>
  <w:style w:type="paragraph" w:styleId="18">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qFormat/>
    <w:uiPriority w:val="39"/>
    <w:rPr>
      <w:rFonts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rPr>
  </w:style>
  <w:style w:type="character" w:styleId="23">
    <w:name w:val="Hyperlink"/>
    <w:basedOn w:val="21"/>
    <w:qFormat/>
    <w:uiPriority w:val="99"/>
    <w:rPr>
      <w:color w:val="0000FF"/>
      <w:u w:val="single"/>
    </w:rPr>
  </w:style>
  <w:style w:type="character" w:customStyle="1" w:styleId="24">
    <w:name w:val="标题 1 字符"/>
    <w:basedOn w:val="21"/>
    <w:link w:val="2"/>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1"/>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1"/>
    <w:link w:val="5"/>
    <w:semiHidden/>
    <w:qFormat/>
    <w:uiPriority w:val="9"/>
    <w:rPr>
      <w:rFonts w:cstheme="majorBidi"/>
      <w:color w:val="104862" w:themeColor="accent1" w:themeShade="BF"/>
      <w:sz w:val="28"/>
      <w:szCs w:val="28"/>
    </w:rPr>
  </w:style>
  <w:style w:type="character" w:customStyle="1" w:styleId="28">
    <w:name w:val="标题 5 字符"/>
    <w:basedOn w:val="21"/>
    <w:link w:val="6"/>
    <w:semiHidden/>
    <w:qFormat/>
    <w:uiPriority w:val="9"/>
    <w:rPr>
      <w:rFonts w:cstheme="majorBidi"/>
      <w:color w:val="104862" w:themeColor="accent1" w:themeShade="BF"/>
      <w:sz w:val="24"/>
      <w:szCs w:val="24"/>
    </w:rPr>
  </w:style>
  <w:style w:type="character" w:customStyle="1" w:styleId="29">
    <w:name w:val="标题 6 字符"/>
    <w:basedOn w:val="21"/>
    <w:link w:val="7"/>
    <w:semiHidden/>
    <w:qFormat/>
    <w:uiPriority w:val="9"/>
    <w:rPr>
      <w:rFonts w:cstheme="majorBidi"/>
      <w:b/>
      <w:bCs/>
      <w:color w:val="104862" w:themeColor="accent1" w:themeShade="BF"/>
    </w:rPr>
  </w:style>
  <w:style w:type="character" w:customStyle="1" w:styleId="30">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明显强调1"/>
    <w:basedOn w:val="21"/>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1"/>
    <w:link w:val="39"/>
    <w:qFormat/>
    <w:uiPriority w:val="30"/>
    <w:rPr>
      <w:i/>
      <w:iCs/>
      <w:color w:val="104862" w:themeColor="accent1" w:themeShade="BF"/>
    </w:rPr>
  </w:style>
  <w:style w:type="character" w:customStyle="1" w:styleId="41">
    <w:name w:val="明显参考1"/>
    <w:basedOn w:val="21"/>
    <w:qFormat/>
    <w:uiPriority w:val="32"/>
    <w:rPr>
      <w:b/>
      <w:bCs/>
      <w:smallCaps/>
      <w:color w:val="104862" w:themeColor="accent1" w:themeShade="BF"/>
      <w:spacing w:val="5"/>
    </w:rPr>
  </w:style>
  <w:style w:type="character" w:customStyle="1" w:styleId="42">
    <w:name w:val="页眉 字符"/>
    <w:basedOn w:val="21"/>
    <w:link w:val="13"/>
    <w:qFormat/>
    <w:uiPriority w:val="99"/>
    <w:rPr>
      <w:sz w:val="18"/>
      <w:szCs w:val="18"/>
    </w:rPr>
  </w:style>
  <w:style w:type="character" w:customStyle="1" w:styleId="43">
    <w:name w:val="页脚 字符"/>
    <w:basedOn w:val="21"/>
    <w:link w:val="12"/>
    <w:qFormat/>
    <w:uiPriority w:val="99"/>
    <w:rPr>
      <w:sz w:val="18"/>
      <w:szCs w:val="18"/>
    </w:rPr>
  </w:style>
  <w:style w:type="paragraph" w:customStyle="1" w:styleId="44">
    <w:name w:val="EFABodyText"/>
    <w:link w:val="47"/>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5">
    <w:name w:val="EFAFPFrameText_11.5pt_Right"/>
    <w:basedOn w:val="46"/>
    <w:link w:val="59"/>
    <w:qFormat/>
    <w:uiPriority w:val="0"/>
    <w:pPr>
      <w:framePr w:wrap="around" w:xAlign="right" w:y="1"/>
      <w:jc w:val="right"/>
    </w:pPr>
    <w:rPr>
      <w:bCs/>
      <w:snapToGrid/>
      <w:szCs w:val="32"/>
    </w:rPr>
  </w:style>
  <w:style w:type="paragraph" w:customStyle="1" w:styleId="46">
    <w:name w:val="EFAFPFrameText_11.5pt"/>
    <w:link w:val="58"/>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character" w:customStyle="1" w:styleId="47">
    <w:name w:val="EFABodyText Char"/>
    <w:basedOn w:val="21"/>
    <w:link w:val="44"/>
    <w:qFormat/>
    <w:uiPriority w:val="0"/>
    <w:rPr>
      <w:rFonts w:ascii="Calibri" w:hAnsi="Calibri" w:eastAsia="MS Mincho" w:cs="Times New Roman"/>
      <w:snapToGrid w:val="0"/>
      <w:kern w:val="0"/>
      <w:sz w:val="20"/>
      <w:szCs w:val="16"/>
      <w:lang w:eastAsia="ja-JP"/>
    </w:rPr>
  </w:style>
  <w:style w:type="paragraph" w:customStyle="1" w:styleId="48">
    <w:name w:val="EFAFPColFrameText_Right"/>
    <w:basedOn w:val="1"/>
    <w:qFormat/>
    <w:uiPriority w:val="0"/>
    <w:pPr>
      <w:framePr w:w="3045" w:h="12844" w:hRule="exact" w:hSpace="180" w:wrap="around" w:vAnchor="page" w:hAnchor="page" w:x="336" w:y="2721" w:anchorLock="1"/>
      <w:adjustRightInd w:val="0"/>
      <w:snapToGrid w:val="0"/>
      <w:jc w:val="right"/>
    </w:pPr>
    <w:rPr>
      <w:sz w:val="14"/>
      <w:szCs w:val="14"/>
    </w:rPr>
  </w:style>
  <w:style w:type="paragraph" w:customStyle="1" w:styleId="49">
    <w:name w:val="EFAFPColFrameHeading"/>
    <w:basedOn w:val="1"/>
    <w:qFormat/>
    <w:uiPriority w:val="0"/>
    <w:pPr>
      <w:framePr w:w="3045" w:h="12844" w:hRule="exact" w:hSpace="180" w:wrap="around" w:vAnchor="page" w:hAnchor="page" w:x="336" w:y="2721" w:anchorLock="1"/>
      <w:adjustRightInd w:val="0"/>
      <w:snapToGrid w:val="0"/>
    </w:pPr>
    <w:rPr>
      <w:b/>
      <w:color w:val="23558C"/>
      <w:szCs w:val="14"/>
    </w:rPr>
  </w:style>
  <w:style w:type="paragraph" w:customStyle="1" w:styleId="50">
    <w:name w:val="EFAFPColFrameText_Left"/>
    <w:basedOn w:val="1"/>
    <w:link w:val="54"/>
    <w:qFormat/>
    <w:uiPriority w:val="0"/>
    <w:pPr>
      <w:framePr w:w="3045" w:h="12844" w:hRule="exact" w:hSpace="180" w:wrap="around" w:vAnchor="page" w:hAnchor="page" w:x="336" w:y="2721" w:anchorLock="1"/>
      <w:adjustRightInd w:val="0"/>
      <w:snapToGrid w:val="0"/>
    </w:pPr>
    <w:rPr>
      <w:sz w:val="14"/>
      <w:szCs w:val="14"/>
    </w:rPr>
  </w:style>
  <w:style w:type="paragraph" w:customStyle="1" w:styleId="51">
    <w:name w:val="EFAFPColFrame_Source"/>
    <w:basedOn w:val="50"/>
    <w:qFormat/>
    <w:uiPriority w:val="0"/>
    <w:pPr>
      <w:framePr w:wrap="around"/>
    </w:pPr>
    <w:rPr>
      <w:sz w:val="12"/>
      <w:szCs w:val="12"/>
    </w:rPr>
  </w:style>
  <w:style w:type="paragraph" w:customStyle="1" w:styleId="52">
    <w:name w:val="EFAFPColFrame_AnalystName"/>
    <w:basedOn w:val="50"/>
    <w:qFormat/>
    <w:uiPriority w:val="0"/>
    <w:pPr>
      <w:framePr w:wrap="around"/>
    </w:pPr>
    <w:rPr>
      <w:b/>
      <w:sz w:val="16"/>
    </w:rPr>
  </w:style>
  <w:style w:type="paragraph" w:customStyle="1" w:styleId="53">
    <w:name w:val="EFAFPColFrameText_8pt"/>
    <w:basedOn w:val="50"/>
    <w:qFormat/>
    <w:uiPriority w:val="0"/>
    <w:pPr>
      <w:framePr w:wrap="around"/>
    </w:pPr>
    <w:rPr>
      <w:sz w:val="16"/>
    </w:rPr>
  </w:style>
  <w:style w:type="character" w:customStyle="1" w:styleId="54">
    <w:name w:val="EFAFPColFrameText_Left Char"/>
    <w:basedOn w:val="21"/>
    <w:link w:val="50"/>
    <w:qFormat/>
    <w:uiPriority w:val="0"/>
    <w:rPr>
      <w:rFonts w:ascii="Calibri" w:hAnsi="Calibri" w:eastAsia="MS Mincho" w:cs="Times New Roman"/>
      <w:snapToGrid w:val="0"/>
      <w:kern w:val="0"/>
      <w:sz w:val="14"/>
      <w:szCs w:val="14"/>
    </w:rPr>
  </w:style>
  <w:style w:type="paragraph" w:customStyle="1" w:styleId="55">
    <w:name w:val="EFAAnchor"/>
    <w:basedOn w:val="1"/>
    <w:qFormat/>
    <w:uiPriority w:val="0"/>
    <w:pPr>
      <w:widowControl w:val="0"/>
      <w:adjustRightInd w:val="0"/>
      <w:snapToGrid w:val="0"/>
    </w:pPr>
    <w:rPr>
      <w:sz w:val="4"/>
    </w:rPr>
  </w:style>
  <w:style w:type="paragraph" w:customStyle="1" w:styleId="56">
    <w:name w:val="EFAFP_BodyText2"/>
    <w:link w:val="57"/>
    <w:qFormat/>
    <w:uiPriority w:val="0"/>
    <w:pPr>
      <w:adjustRightInd w:val="0"/>
      <w:snapToGrid w:val="0"/>
      <w:spacing w:after="120"/>
    </w:pPr>
    <w:rPr>
      <w:rFonts w:ascii="Calibri" w:hAnsi="Calibri" w:eastAsia="Times New Roman" w:cs="PMingLiU"/>
      <w:lang w:val="en-US" w:eastAsia="ja-JP" w:bidi="ar-SA"/>
    </w:rPr>
  </w:style>
  <w:style w:type="character" w:customStyle="1" w:styleId="57">
    <w:name w:val="EFAFP_BodyText2 Char"/>
    <w:basedOn w:val="21"/>
    <w:link w:val="56"/>
    <w:qFormat/>
    <w:uiPriority w:val="0"/>
    <w:rPr>
      <w:rFonts w:ascii="Calibri" w:hAnsi="Calibri" w:eastAsia="Times New Roman" w:cs="PMingLiU"/>
      <w:kern w:val="0"/>
      <w:sz w:val="20"/>
      <w:szCs w:val="20"/>
      <w:lang w:eastAsia="ja-JP"/>
    </w:rPr>
  </w:style>
  <w:style w:type="character" w:customStyle="1" w:styleId="58">
    <w:name w:val="EFAFPFrameText_11.5pt Char"/>
    <w:basedOn w:val="21"/>
    <w:link w:val="46"/>
    <w:qFormat/>
    <w:uiPriority w:val="0"/>
    <w:rPr>
      <w:rFonts w:ascii="Calibri" w:hAnsi="Calibri" w:eastAsia="MS Mincho" w:cs="Times New Roman"/>
      <w:b/>
      <w:snapToGrid w:val="0"/>
      <w:color w:val="23558C"/>
      <w:kern w:val="0"/>
      <w:sz w:val="24"/>
      <w:szCs w:val="16"/>
      <w:lang w:eastAsia="ja-JP"/>
    </w:rPr>
  </w:style>
  <w:style w:type="character" w:customStyle="1" w:styleId="59">
    <w:name w:val="EFAFPFrameText_11.5pt_Right Char"/>
    <w:basedOn w:val="58"/>
    <w:link w:val="45"/>
    <w:qFormat/>
    <w:uiPriority w:val="0"/>
    <w:rPr>
      <w:rFonts w:ascii="Calibri" w:hAnsi="Calibri" w:eastAsia="MS Mincho" w:cs="Times New Roman"/>
      <w:bCs/>
      <w:snapToGrid/>
      <w:color w:val="23558C"/>
      <w:kern w:val="0"/>
      <w:sz w:val="24"/>
      <w:szCs w:val="32"/>
      <w:lang w:eastAsia="ja-JP"/>
    </w:rPr>
  </w:style>
  <w:style w:type="paragraph" w:customStyle="1" w:styleId="60">
    <w:name w:val="EFAFPHdrInfo3"/>
    <w:link w:val="61"/>
    <w:qFormat/>
    <w:uiPriority w:val="0"/>
    <w:rPr>
      <w:rFonts w:ascii="Calibri" w:hAnsi="Calibri" w:eastAsia="MS Mincho" w:cs="Times New Roman"/>
      <w:b/>
      <w:bCs/>
      <w:snapToGrid w:val="0"/>
      <w:color w:val="000000"/>
      <w:sz w:val="32"/>
      <w:lang w:val="en-US" w:eastAsia="ja-JP" w:bidi="ar-SA"/>
    </w:rPr>
  </w:style>
  <w:style w:type="character" w:customStyle="1" w:styleId="61">
    <w:name w:val="EFAFPHdrInfo3 Char"/>
    <w:basedOn w:val="21"/>
    <w:link w:val="60"/>
    <w:qFormat/>
    <w:uiPriority w:val="0"/>
    <w:rPr>
      <w:rFonts w:ascii="Calibri" w:hAnsi="Calibri" w:eastAsia="MS Mincho" w:cs="Times New Roman"/>
      <w:b/>
      <w:bCs/>
      <w:snapToGrid w:val="0"/>
      <w:color w:val="000000"/>
      <w:kern w:val="0"/>
      <w:sz w:val="32"/>
      <w:szCs w:val="20"/>
      <w:lang w:eastAsia="ja-JP"/>
    </w:rPr>
  </w:style>
  <w:style w:type="paragraph" w:customStyle="1" w:styleId="62">
    <w:name w:val="EFAFPTitle6"/>
    <w:link w:val="63"/>
    <w:qFormat/>
    <w:uiPriority w:val="0"/>
    <w:rPr>
      <w:rFonts w:ascii="Calibri" w:hAnsi="Calibri" w:eastAsia="MS Mincho" w:cs="Times New Roman"/>
      <w:b/>
      <w:bCs/>
      <w:snapToGrid w:val="0"/>
      <w:color w:val="FFFFFF"/>
      <w:sz w:val="32"/>
      <w:lang w:val="en-US" w:eastAsia="ja-JP" w:bidi="ar-SA"/>
    </w:rPr>
  </w:style>
  <w:style w:type="character" w:customStyle="1" w:styleId="63">
    <w:name w:val="EFAFPTitle6 Char"/>
    <w:basedOn w:val="21"/>
    <w:link w:val="62"/>
    <w:qFormat/>
    <w:uiPriority w:val="0"/>
    <w:rPr>
      <w:rFonts w:ascii="Calibri" w:hAnsi="Calibri" w:eastAsia="MS Mincho" w:cs="Times New Roman"/>
      <w:b/>
      <w:bCs/>
      <w:snapToGrid w:val="0"/>
      <w:color w:val="FFFFFF"/>
      <w:kern w:val="0"/>
      <w:sz w:val="32"/>
      <w:szCs w:val="20"/>
      <w:lang w:eastAsia="ja-JP"/>
    </w:rPr>
  </w:style>
  <w:style w:type="paragraph" w:customStyle="1" w:styleId="64">
    <w:name w:val="EFAFPFooter"/>
    <w:basedOn w:val="1"/>
    <w:qFormat/>
    <w:uiPriority w:val="0"/>
    <w:pPr>
      <w:widowControl w:val="0"/>
      <w:tabs>
        <w:tab w:val="right" w:pos="10679"/>
      </w:tabs>
      <w:autoSpaceDE w:val="0"/>
      <w:autoSpaceDN w:val="0"/>
      <w:adjustRightInd w:val="0"/>
      <w:snapToGrid w:val="0"/>
      <w:jc w:val="both"/>
    </w:pPr>
    <w:rPr>
      <w:rFonts w:eastAsia="宋体" w:cs="Arial"/>
      <w:b/>
    </w:rPr>
  </w:style>
  <w:style w:type="paragraph" w:customStyle="1" w:styleId="65">
    <w:name w:val="EFANormal"/>
    <w:link w:val="66"/>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character" w:customStyle="1" w:styleId="66">
    <w:name w:val="EFANormal Char"/>
    <w:basedOn w:val="21"/>
    <w:link w:val="65"/>
    <w:qFormat/>
    <w:uiPriority w:val="0"/>
    <w:rPr>
      <w:rFonts w:ascii="Calibri" w:hAnsi="Calibri" w:eastAsia="MS Mincho" w:cs="Times New Roman"/>
      <w:snapToGrid w:val="0"/>
      <w:kern w:val="0"/>
      <w:sz w:val="16"/>
      <w:szCs w:val="16"/>
      <w:lang w:eastAsia="ja-JP"/>
    </w:rPr>
  </w:style>
  <w:style w:type="character" w:customStyle="1" w:styleId="67">
    <w:name w:val="EFACharBold_and_AllCap"/>
    <w:qFormat/>
    <w:uiPriority w:val="1"/>
    <w:rPr>
      <w:b/>
      <w:caps/>
    </w:rPr>
  </w:style>
  <w:style w:type="paragraph" w:customStyle="1" w:styleId="68">
    <w:name w:val="EFAPageFooter"/>
    <w:basedOn w:val="65"/>
    <w:qFormat/>
    <w:uiPriority w:val="0"/>
    <w:pPr>
      <w:framePr w:wrap="around" w:vAnchor="page" w:hAnchor="page" w:x="347" w:y="15481"/>
      <w:tabs>
        <w:tab w:val="center" w:pos="5165"/>
      </w:tabs>
    </w:pPr>
    <w:rPr>
      <w:b/>
      <w:sz w:val="20"/>
      <w:szCs w:val="20"/>
    </w:rPr>
  </w:style>
  <w:style w:type="paragraph" w:customStyle="1" w:styleId="69">
    <w:name w:val="EFASideComment"/>
    <w:basedOn w:val="44"/>
    <w:qFormat/>
    <w:uiPriority w:val="0"/>
    <w:pPr>
      <w:framePr w:w="2980" w:hSpace="180" w:wrap="around" w:vAnchor="text" w:hAnchor="text" w:x="-3250" w:y="160"/>
    </w:pPr>
  </w:style>
  <w:style w:type="table" w:customStyle="1" w:styleId="70">
    <w:name w:val="Common"/>
    <w:basedOn w:val="20"/>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71">
    <w:name w:val="EFADisclaimerText"/>
    <w:basedOn w:val="65"/>
    <w:link w:val="72"/>
    <w:qFormat/>
    <w:uiPriority w:val="99"/>
    <w:pPr>
      <w:jc w:val="both"/>
    </w:pPr>
  </w:style>
  <w:style w:type="character" w:customStyle="1" w:styleId="72">
    <w:name w:val="EFADisclaimerText Char"/>
    <w:basedOn w:val="21"/>
    <w:link w:val="71"/>
    <w:qFormat/>
    <w:locked/>
    <w:uiPriority w:val="99"/>
    <w:rPr>
      <w:rFonts w:ascii="Calibri" w:hAnsi="Calibri" w:eastAsia="MS Mincho" w:cs="Times New Roman"/>
      <w:snapToGrid w:val="0"/>
      <w:kern w:val="0"/>
      <w:sz w:val="16"/>
      <w:szCs w:val="16"/>
      <w:lang w:eastAsia="ja-JP"/>
    </w:rPr>
  </w:style>
  <w:style w:type="paragraph" w:customStyle="1" w:styleId="73">
    <w:name w:val="TOC 标题1"/>
    <w:basedOn w:val="2"/>
    <w:next w:val="1"/>
    <w:unhideWhenUsed/>
    <w:qFormat/>
    <w:uiPriority w:val="39"/>
    <w:pPr>
      <w:spacing w:after="0" w:line="259" w:lineRule="auto"/>
      <w:outlineLvl w:val="9"/>
    </w:pPr>
    <w:rPr>
      <w:snapToGrid/>
      <w:sz w:val="32"/>
    </w:rPr>
  </w:style>
  <w:style w:type="paragraph" w:customStyle="1" w:styleId="74">
    <w:name w:val="【正文】图表标题"/>
    <w:basedOn w:val="75"/>
    <w:qFormat/>
    <w:uiPriority w:val="6"/>
    <w:pPr>
      <w:numPr>
        <w:ilvl w:val="0"/>
        <w:numId w:val="1"/>
      </w:numPr>
      <w:jc w:val="left"/>
    </w:pPr>
    <w:rPr>
      <w:b/>
      <w:bCs/>
    </w:rPr>
  </w:style>
  <w:style w:type="paragraph" w:customStyle="1" w:styleId="75">
    <w:name w:val="【基础样式】"/>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76">
    <w:name w:val="【资料来源】"/>
    <w:basedOn w:val="75"/>
    <w:qFormat/>
    <w:uiPriority w:val="7"/>
    <w:rPr>
      <w:sz w:val="15"/>
      <w:szCs w:val="15"/>
    </w:rPr>
  </w:style>
  <w:style w:type="paragraph" w:customStyle="1" w:styleId="77">
    <w:name w:val="样式 标题 2 + 段前: 1 行 段后: 1 行"/>
    <w:basedOn w:val="3"/>
    <w:qFormat/>
    <w:uiPriority w:val="0"/>
    <w:pPr>
      <w:keepLines w:val="0"/>
      <w:spacing w:before="240" w:after="240"/>
    </w:pPr>
    <w:rPr>
      <w:rFonts w:ascii="宋体" w:hAnsi="宋体" w:eastAsia="宋体" w:cs="宋体"/>
      <w:b/>
      <w:bCs/>
      <w:snapToGrid/>
      <w:color w:val="auto"/>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3" Type="http://schemas.openxmlformats.org/officeDocument/2006/relationships/glossaryDocument" Target="glossary/document.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header" Target="header3.xml"/><Relationship Id="rId49" Type="http://schemas.openxmlformats.org/officeDocument/2006/relationships/customXml" Target="../customXml/item1.xml"/><Relationship Id="rId48" Type="http://schemas.openxmlformats.org/officeDocument/2006/relationships/image" Target="media/image31.png"/><Relationship Id="rId47" Type="http://schemas.openxmlformats.org/officeDocument/2006/relationships/image" Target="media/image30.png"/><Relationship Id="rId46" Type="http://schemas.openxmlformats.org/officeDocument/2006/relationships/image" Target="media/image29.png"/><Relationship Id="rId45" Type="http://schemas.openxmlformats.org/officeDocument/2006/relationships/image" Target="media/image28.png"/><Relationship Id="rId44" Type="http://schemas.openxmlformats.org/officeDocument/2006/relationships/image" Target="media/image27.png"/><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header" Target="header2.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jpe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A7DF2113BC84988AC653F937B869E52"/>
        <w:style w:val=""/>
        <w:category>
          <w:name w:val="常规"/>
          <w:gallery w:val="placeholder"/>
        </w:category>
        <w:types>
          <w:type w:val="bbPlcHdr"/>
        </w:types>
        <w:behaviors>
          <w:behavior w:val="content"/>
        </w:behaviors>
        <w:description w:val=""/>
        <w:guid w:val="{CCC19E6C-F05C-44C1-B9B0-AB5549CC6D93}"/>
      </w:docPartPr>
      <w:docPartBody>
        <w:p w14:paraId="31F59229">
          <w:pPr>
            <w:pStyle w:val="4"/>
          </w:pPr>
          <w:r>
            <w:rPr>
              <w:lang w:val="zh-CN"/>
            </w:rPr>
            <w:t>[在此处键入]</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462"/>
    <w:rsid w:val="000202AF"/>
    <w:rsid w:val="00033511"/>
    <w:rsid w:val="00045131"/>
    <w:rsid w:val="00060447"/>
    <w:rsid w:val="00061815"/>
    <w:rsid w:val="00071C3C"/>
    <w:rsid w:val="000720E1"/>
    <w:rsid w:val="00096427"/>
    <w:rsid w:val="0009712D"/>
    <w:rsid w:val="000B0B33"/>
    <w:rsid w:val="000B5F4B"/>
    <w:rsid w:val="000C513D"/>
    <w:rsid w:val="000C7B0E"/>
    <w:rsid w:val="000F3A6E"/>
    <w:rsid w:val="00104E7F"/>
    <w:rsid w:val="001078E5"/>
    <w:rsid w:val="00145345"/>
    <w:rsid w:val="00176706"/>
    <w:rsid w:val="00176D52"/>
    <w:rsid w:val="00196F29"/>
    <w:rsid w:val="001A6A8F"/>
    <w:rsid w:val="001B096A"/>
    <w:rsid w:val="001D5A22"/>
    <w:rsid w:val="001D5B25"/>
    <w:rsid w:val="001D7381"/>
    <w:rsid w:val="001E0203"/>
    <w:rsid w:val="001F66B2"/>
    <w:rsid w:val="00204E81"/>
    <w:rsid w:val="00262310"/>
    <w:rsid w:val="0026749D"/>
    <w:rsid w:val="00274858"/>
    <w:rsid w:val="00286FB5"/>
    <w:rsid w:val="002A0007"/>
    <w:rsid w:val="002A59D8"/>
    <w:rsid w:val="002B26F5"/>
    <w:rsid w:val="002B6266"/>
    <w:rsid w:val="002D200E"/>
    <w:rsid w:val="002D795F"/>
    <w:rsid w:val="003108EF"/>
    <w:rsid w:val="00341C85"/>
    <w:rsid w:val="00354E89"/>
    <w:rsid w:val="00364E72"/>
    <w:rsid w:val="003B16A5"/>
    <w:rsid w:val="003E3C68"/>
    <w:rsid w:val="003E4F87"/>
    <w:rsid w:val="00414D3F"/>
    <w:rsid w:val="00421163"/>
    <w:rsid w:val="00424972"/>
    <w:rsid w:val="004314D9"/>
    <w:rsid w:val="00431887"/>
    <w:rsid w:val="00433488"/>
    <w:rsid w:val="0043527D"/>
    <w:rsid w:val="00436550"/>
    <w:rsid w:val="004653EA"/>
    <w:rsid w:val="004A77A0"/>
    <w:rsid w:val="004F5EA1"/>
    <w:rsid w:val="00532462"/>
    <w:rsid w:val="005349F2"/>
    <w:rsid w:val="00585FEA"/>
    <w:rsid w:val="00587879"/>
    <w:rsid w:val="005B3912"/>
    <w:rsid w:val="005C3DAE"/>
    <w:rsid w:val="005C7598"/>
    <w:rsid w:val="006206E5"/>
    <w:rsid w:val="0062713A"/>
    <w:rsid w:val="00687F85"/>
    <w:rsid w:val="006A0886"/>
    <w:rsid w:val="006A2C06"/>
    <w:rsid w:val="006B39BB"/>
    <w:rsid w:val="007064AC"/>
    <w:rsid w:val="00731DBD"/>
    <w:rsid w:val="00732BE6"/>
    <w:rsid w:val="00744DA6"/>
    <w:rsid w:val="00757BB2"/>
    <w:rsid w:val="007A0500"/>
    <w:rsid w:val="007B330D"/>
    <w:rsid w:val="007C609E"/>
    <w:rsid w:val="007F2356"/>
    <w:rsid w:val="00801201"/>
    <w:rsid w:val="00801628"/>
    <w:rsid w:val="00810603"/>
    <w:rsid w:val="00847D5E"/>
    <w:rsid w:val="00861E99"/>
    <w:rsid w:val="008832C6"/>
    <w:rsid w:val="008C5181"/>
    <w:rsid w:val="008D5780"/>
    <w:rsid w:val="008F1387"/>
    <w:rsid w:val="00912C77"/>
    <w:rsid w:val="009255EC"/>
    <w:rsid w:val="00936C11"/>
    <w:rsid w:val="00955955"/>
    <w:rsid w:val="00976834"/>
    <w:rsid w:val="00996501"/>
    <w:rsid w:val="009B39F1"/>
    <w:rsid w:val="009D5877"/>
    <w:rsid w:val="00A354E2"/>
    <w:rsid w:val="00A4142A"/>
    <w:rsid w:val="00A4587E"/>
    <w:rsid w:val="00A70BE8"/>
    <w:rsid w:val="00AA6AF1"/>
    <w:rsid w:val="00AC1224"/>
    <w:rsid w:val="00B17378"/>
    <w:rsid w:val="00B542A3"/>
    <w:rsid w:val="00B61A81"/>
    <w:rsid w:val="00B70510"/>
    <w:rsid w:val="00BC044A"/>
    <w:rsid w:val="00BF7880"/>
    <w:rsid w:val="00C3500F"/>
    <w:rsid w:val="00C46ABE"/>
    <w:rsid w:val="00CE6729"/>
    <w:rsid w:val="00CE76D0"/>
    <w:rsid w:val="00CF0014"/>
    <w:rsid w:val="00CF24D2"/>
    <w:rsid w:val="00CF7F45"/>
    <w:rsid w:val="00D02BAA"/>
    <w:rsid w:val="00D12B3B"/>
    <w:rsid w:val="00D15E10"/>
    <w:rsid w:val="00D52466"/>
    <w:rsid w:val="00D715ED"/>
    <w:rsid w:val="00D746ED"/>
    <w:rsid w:val="00D81B9A"/>
    <w:rsid w:val="00D92F8D"/>
    <w:rsid w:val="00DB417A"/>
    <w:rsid w:val="00DC66FE"/>
    <w:rsid w:val="00DD0428"/>
    <w:rsid w:val="00DD421F"/>
    <w:rsid w:val="00DE5F69"/>
    <w:rsid w:val="00DF28E1"/>
    <w:rsid w:val="00E22CCE"/>
    <w:rsid w:val="00E41318"/>
    <w:rsid w:val="00E4331C"/>
    <w:rsid w:val="00E616C1"/>
    <w:rsid w:val="00E9250A"/>
    <w:rsid w:val="00EF39F2"/>
    <w:rsid w:val="00F030D7"/>
    <w:rsid w:val="00F1146A"/>
    <w:rsid w:val="00F43A9C"/>
    <w:rsid w:val="00F613D7"/>
    <w:rsid w:val="00F63638"/>
    <w:rsid w:val="00F64F5A"/>
    <w:rsid w:val="00F80B9B"/>
    <w:rsid w:val="00F812B2"/>
    <w:rsid w:val="00F94F2C"/>
    <w:rsid w:val="00FA5472"/>
    <w:rsid w:val="00FC5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0A7DF2113BC84988AC653F937B869E52"/>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9FD1BB-8468-4381-B344-02B2A34111CF}">
  <ds:schemaRefs/>
</ds:datastoreItem>
</file>

<file path=docProps/app.xml><?xml version="1.0" encoding="utf-8"?>
<Properties xmlns="http://schemas.openxmlformats.org/officeDocument/2006/extended-properties" xmlns:vt="http://schemas.openxmlformats.org/officeDocument/2006/docPropsVTypes">
  <Template>Normal</Template>
  <Pages>29</Pages>
  <Words>9363</Words>
  <Characters>10446</Characters>
  <Lines>224</Lines>
  <Paragraphs>63</Paragraphs>
  <TotalTime>0</TotalTime>
  <ScaleCrop>false</ScaleCrop>
  <LinksUpToDate>false</LinksUpToDate>
  <CharactersWithSpaces>10581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2026-04-02T06:32:00Z</dcterms:created>
  <dc:creator>强 罗</dc:creator>
  <cp:lastModifiedBy>微信用户</cp:lastModifiedBy>
  <dcterms:modified xsi:type="dcterms:W3CDTF">2026-04-03T04:48:59Z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eyJoZGlkIjoiN2YzNjBkOTgyNWQ1YTMxYzM3MzMwNWFiODNmOWIzYWMiLCJ1c2VySWQiOiIxMjgyNzI4NjcyIn0=</vt:lpwstr>
  </property>
  <property fmtid="{D5CDD505-2E9C-101B-9397-08002B2CF9AE}" pid="3" name="KSOProductBuildVer">
    <vt:lpwstr>2052-12.1.0.24034</vt:lpwstr>
  </property>
  <property fmtid="{D5CDD505-2E9C-101B-9397-08002B2CF9AE}" pid="4" name="ICV">
    <vt:lpwstr>5770013363A24D63A9998D7439416111_13</vt:lpwstr>
  </property>
</Properties>
</file>