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sdt>
      <w:sdtPr>
        <w15:appearance w15:val="boundingBox"/>
        <w:id w:val="188504655"/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bCs/>
          <w:i/>
          <w:iCs/>
          <w:color w:val="000000" w:themeColor="text1"/>
          <w:sz w:val="20"/>
          <w:szCs w:val="20"/>
        </w:rPr>
      </w:sdtPr>
      <w:sdtContent>
        <w:p>
          <w:pPr>
            <w:pStyle w:val="910"/>
            <w:pBdr/>
            <w:spacing/>
            <w:ind w:firstLine="567" w:left="-567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 xml:space="preserve">СОДЕРЖАНИЕ</w:t>
          </w: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r>
        </w:p>
        <w:p>
          <w:pPr>
            <w:pStyle w:val="911"/>
            <w:pBdr/>
            <w:tabs>
              <w:tab w:val="right" w:leader="dot" w:pos="9345"/>
            </w:tabs>
            <w:spacing/>
            <w:ind w:firstLine="567" w:left="-567"/>
            <w:rPr>
              <w:rFonts w:ascii="Times New Roman" w:hAnsi="Times New Roman" w:cs="Times New Roman" w:eastAsiaTheme="minorEastAsia"/>
              <w:b w:val="0"/>
              <w:bCs w:val="0"/>
              <w:caps w:val="0"/>
              <w:color w:val="000000" w:themeColor="text1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  <w:highlight w:val="none"/>
            </w:rPr>
            <w:fldChar w:fldCharType="begin"/>
          </w: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  <w:highlight w:val="none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iCs/>
              <w:caps w:val="0"/>
              <w:color w:val="000000" w:themeColor="text1"/>
              <w:sz w:val="28"/>
              <w:szCs w:val="28"/>
              <w:highlight w:val="none"/>
            </w:rPr>
            <w:fldChar w:fldCharType="separate"/>
          </w:r>
          <w:hyperlink w:tooltip="#_Toc189556354" w:anchor="_Toc189556354" w:history="1"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Теория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instrText xml:space="preserve"> PAGEREF _Toc189556354 \h </w:instrTex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end"/>
            </w:r>
          </w:hyperlink>
          <w:r>
            <w:rPr>
              <w:rFonts w:ascii="Times New Roman" w:hAnsi="Times New Roman" w:cs="Times New Roman" w:eastAsiaTheme="minorEastAsia"/>
              <w:b w:val="0"/>
              <w:bCs w:val="0"/>
              <w:caps w:val="0"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 w:eastAsiaTheme="minorEastAsia"/>
              <w:b w:val="0"/>
              <w:bCs w:val="0"/>
              <w:caps w:val="0"/>
              <w:color w:val="000000" w:themeColor="text1"/>
              <w:sz w:val="28"/>
              <w:szCs w:val="28"/>
              <w:highlight w:val="none"/>
            </w:rPr>
          </w:r>
        </w:p>
        <w:p>
          <w:pPr>
            <w:pStyle w:val="913"/>
            <w:pBdr/>
            <w:tabs>
              <w:tab w:val="right" w:leader="dot" w:pos="9345"/>
            </w:tabs>
            <w:spacing/>
            <w:ind w:firstLine="567" w:left="-567"/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pPr>
          <w:r>
            <w:rPr>
              <w:highlight w:val="none"/>
            </w:rPr>
          </w:r>
          <w:hyperlink w:tooltip="#_Toc189556355" w:anchor="_Toc189556355" w:history="1"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Анализ предметной области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instrText xml:space="preserve"> PAGEREF _Toc189556355 \h </w:instrTex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end"/>
            </w:r>
          </w:hyperlink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</w:p>
        <w:p>
          <w:pPr>
            <w:pStyle w:val="913"/>
            <w:pBdr/>
            <w:tabs>
              <w:tab w:val="right" w:leader="dot" w:pos="9345"/>
            </w:tabs>
            <w:spacing/>
            <w:ind w:firstLine="567" w:left="-567"/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pPr>
          <w:r>
            <w:rPr>
              <w:highlight w:val="none"/>
            </w:rPr>
          </w:r>
          <w:hyperlink w:tooltip="#_Toc189556356" w:anchor="_Toc189556356" w:history="1"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Устройство осцилографа в промышленности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instrText xml:space="preserve"> PAGEREF _Toc189556356 \h </w:instrTex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end"/>
            </w:r>
          </w:hyperlink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</w:p>
        <w:p>
          <w:pPr>
            <w:pStyle w:val="913"/>
            <w:pBdr/>
            <w:tabs>
              <w:tab w:val="right" w:leader="dot" w:pos="9345"/>
            </w:tabs>
            <w:spacing/>
            <w:ind w:firstLine="567" w:left="-567"/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pPr>
          <w:r>
            <w:rPr>
              <w:highlight w:val="none"/>
            </w:rPr>
          </w:r>
          <w:hyperlink w:tooltip="#_Toc189556357" w:anchor="_Toc189556357" w:history="1"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Характеристики устройства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instrText xml:space="preserve"> PAGEREF _Toc189556357 \h </w:instrTex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end"/>
            </w:r>
          </w:hyperlink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</w:p>
        <w:p>
          <w:pPr>
            <w:pStyle w:val="911"/>
            <w:pBdr/>
            <w:tabs>
              <w:tab w:val="right" w:leader="dot" w:pos="9345"/>
            </w:tabs>
            <w:spacing/>
            <w:ind w:firstLine="567" w:left="-567"/>
            <w:rPr>
              <w:rFonts w:ascii="Times New Roman" w:hAnsi="Times New Roman" w:cs="Times New Roman" w:eastAsiaTheme="minorEastAsia"/>
              <w:b w:val="0"/>
              <w:bCs w:val="0"/>
              <w:caps w:val="0"/>
              <w:color w:val="000000" w:themeColor="text1"/>
              <w:sz w:val="28"/>
              <w:szCs w:val="28"/>
              <w:highlight w:val="none"/>
            </w:rPr>
          </w:pPr>
          <w:r>
            <w:rPr>
              <w:highlight w:val="none"/>
            </w:rPr>
          </w:r>
          <w:hyperlink w:tooltip="#_Toc189556358" w:anchor="_Toc189556358" w:history="1"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Практическая часть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instrText xml:space="preserve"> PAGEREF _Toc189556358 \h </w:instrTex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end"/>
            </w:r>
          </w:hyperlink>
          <w:r>
            <w:rPr>
              <w:rFonts w:ascii="Times New Roman" w:hAnsi="Times New Roman" w:cs="Times New Roman" w:eastAsiaTheme="minorEastAsia"/>
              <w:b w:val="0"/>
              <w:bCs w:val="0"/>
              <w:caps w:val="0"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 w:eastAsiaTheme="minorEastAsia"/>
              <w:b w:val="0"/>
              <w:bCs w:val="0"/>
              <w:caps w:val="0"/>
              <w:color w:val="000000" w:themeColor="text1"/>
              <w:sz w:val="28"/>
              <w:szCs w:val="28"/>
              <w:highlight w:val="none"/>
            </w:rPr>
          </w:r>
        </w:p>
        <w:p>
          <w:pPr>
            <w:pStyle w:val="913"/>
            <w:pBdr/>
            <w:tabs>
              <w:tab w:val="right" w:leader="dot" w:pos="9345"/>
            </w:tabs>
            <w:spacing/>
            <w:ind w:firstLine="567" w:left="-567"/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pPr>
          <w:r>
            <w:rPr>
              <w:highlight w:val="none"/>
            </w:rPr>
          </w:r>
          <w:hyperlink w:tooltip="#_Toc189556359" w:anchor="_Toc189556359" w:history="1"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Проектирование устройства в среде </w:t>
            </w:r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  <w:lang w:val="en-US"/>
              </w:rPr>
              <w:t xml:space="preserve">Logisim</w:t>
            </w:r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-</w:t>
            </w:r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  <w:lang w:val="en-US"/>
              </w:rPr>
              <w:t xml:space="preserve">Evolution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instrText xml:space="preserve"> PAGEREF _Toc189556359 \h </w:instrTex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end"/>
            </w:r>
          </w:hyperlink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</w:p>
        <w:p>
          <w:pPr>
            <w:pStyle w:val="913"/>
            <w:pBdr/>
            <w:tabs>
              <w:tab w:val="right" w:leader="dot" w:pos="9345"/>
            </w:tabs>
            <w:spacing/>
            <w:ind w:firstLine="567" w:left="-567"/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pPr>
          <w:r>
            <w:rPr>
              <w:highlight w:val="none"/>
            </w:rPr>
          </w:r>
          <w:hyperlink w:tooltip="#_Toc189556360" w:anchor="_Toc189556360" w:history="1"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Выбор компонентов схемы и описание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instrText xml:space="preserve"> PAGEREF _Toc189556360 \h </w:instrTex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end"/>
            </w:r>
          </w:hyperlink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</w:p>
        <w:p>
          <w:pPr>
            <w:pStyle w:val="913"/>
            <w:pBdr/>
            <w:tabs>
              <w:tab w:val="right" w:leader="dot" w:pos="9345"/>
            </w:tabs>
            <w:spacing/>
            <w:ind w:firstLine="567" w:left="-567"/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pPr>
          <w:r>
            <w:rPr>
              <w:highlight w:val="none"/>
            </w:rPr>
          </w:r>
          <w:hyperlink w:tooltip="#_Toc189556361" w:anchor="_Toc189556361" w:history="1"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Листинг программного кода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instrText xml:space="preserve"> PAGEREF _Toc189556361 \h </w:instrTex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end"/>
            </w:r>
          </w:hyperlink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</w:p>
        <w:p>
          <w:pPr>
            <w:pStyle w:val="913"/>
            <w:pBdr/>
            <w:tabs>
              <w:tab w:val="right" w:leader="dot" w:pos="9345"/>
            </w:tabs>
            <w:spacing/>
            <w:ind w:firstLine="567" w:left="-567"/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pPr>
          <w:r>
            <w:rPr>
              <w:highlight w:val="none"/>
            </w:rPr>
          </w:r>
          <w:hyperlink w:tooltip="#_Toc189556362" w:anchor="_Toc189556362" w:history="1"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Проектирование принципиальной схемы </w:t>
            </w:r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  <w:lang w:val="en-US"/>
              </w:rPr>
              <w:t xml:space="preserve">EasyEDA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instrText xml:space="preserve"> PAGEREF _Toc189556362 \h </w:instrTex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end"/>
            </w:r>
          </w:hyperlink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</w:p>
        <w:p>
          <w:pPr>
            <w:pStyle w:val="913"/>
            <w:pBdr/>
            <w:tabs>
              <w:tab w:val="right" w:leader="dot" w:pos="9345"/>
            </w:tabs>
            <w:spacing/>
            <w:ind w:firstLine="567" w:left="-567"/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pPr>
          <w:r>
            <w:rPr>
              <w:highlight w:val="none"/>
            </w:rPr>
          </w:r>
          <w:hyperlink w:tooltip="#_Toc189556363" w:anchor="_Toc189556363" w:history="1"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Создание печатной платы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instrText xml:space="preserve"> PAGEREF _Toc189556363 \h </w:instrTex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end"/>
            </w:r>
          </w:hyperlink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</w:p>
        <w:p>
          <w:pPr>
            <w:pStyle w:val="913"/>
            <w:pBdr/>
            <w:tabs>
              <w:tab w:val="right" w:leader="dot" w:pos="9345"/>
            </w:tabs>
            <w:spacing/>
            <w:ind w:firstLine="567" w:left="-567"/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pPr>
          <w:r>
            <w:rPr>
              <w:highlight w:val="none"/>
            </w:rPr>
          </w:r>
          <w:hyperlink w:tooltip="#_Toc189556364" w:anchor="_Toc189556364" w:history="1">
            <w:r>
              <w:rPr>
                <w:rStyle w:val="912"/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Электрические свойства устройства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ab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begin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instrText xml:space="preserve"> PAGEREF _Toc189556364 \h </w:instrTex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separate"/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none"/>
              </w:rPr>
              <w:fldChar w:fldCharType="end"/>
            </w:r>
          </w:hyperlink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 w:eastAsiaTheme="minorEastAsia"/>
              <w:smallCaps w:val="0"/>
              <w:color w:val="000000" w:themeColor="text1"/>
              <w:sz w:val="28"/>
              <w:szCs w:val="28"/>
              <w:highlight w:val="none"/>
            </w:rPr>
          </w:r>
        </w:p>
        <w:p>
          <w:pPr>
            <w:pBdr/>
            <w:spacing/>
            <w:ind w:firstLine="567" w:left="-567"/>
            <w:rPr>
              <w:i w:val="0"/>
              <w:color w:val="000000" w:themeColor="text1"/>
            </w:rPr>
          </w:pPr>
          <w:r>
            <w:rPr>
              <w:i w:val="0"/>
              <w:iCs w:val="0"/>
              <w:caps/>
              <w:color w:val="000000" w:themeColor="text1"/>
              <w:sz w:val="28"/>
              <w:szCs w:val="28"/>
              <w:highlight w:val="none"/>
            </w:rPr>
            <w:fldChar w:fldCharType="end"/>
          </w:r>
          <w:r>
            <w:rPr>
              <w:i w:val="0"/>
              <w:color w:val="000000" w:themeColor="text1"/>
            </w:rPr>
          </w:r>
          <w:r>
            <w:rPr>
              <w:i w:val="0"/>
              <w:color w:val="000000" w:themeColor="text1"/>
            </w:rPr>
          </w:r>
        </w:p>
      </w:sdtContent>
    </w:sdt>
    <w:p>
      <w:pPr>
        <w:widowControl w:val="true"/>
        <w:pBdr/>
        <w:spacing w:after="160" w:line="259" w:lineRule="auto"/>
        <w:ind w:firstLine="567" w:left="-567"/>
        <w:rPr>
          <w:i w:val="0"/>
          <w:color w:val="000000" w:themeColor="text1"/>
        </w:rPr>
      </w:pPr>
      <w:r>
        <w:rPr>
          <w:i w:val="0"/>
          <w:color w:val="000000" w:themeColor="text1"/>
        </w:rPr>
        <w:br w:type="page" w:clear="all"/>
      </w:r>
      <w:r>
        <w:rPr>
          <w:i w:val="0"/>
          <w:color w:val="000000" w:themeColor="text1"/>
        </w:rPr>
      </w:r>
      <w:r>
        <w:rPr>
          <w:i w:val="0"/>
          <w:color w:val="000000" w:themeColor="text1"/>
        </w:rPr>
      </w:r>
    </w:p>
    <w:p>
      <w:pPr>
        <w:pStyle w:val="902"/>
        <w:numPr>
          <w:ilvl w:val="0"/>
          <w:numId w:val="5"/>
        </w:numPr>
        <w:pBdr/>
        <w:spacing w:after="120" w:before="120"/>
        <w:ind/>
        <w:jc w:val="center"/>
        <w:rPr>
          <w:rFonts w:ascii="Times New Roman" w:hAnsi="Times New Roman" w:cs="Times New Roman"/>
          <w:i w:val="0"/>
          <w:color w:val="000000" w:themeColor="text1"/>
        </w:rPr>
      </w:pPr>
      <w:r/>
      <w:bookmarkStart w:id="0" w:name="_Toc189556354"/>
      <w:r>
        <w:rPr>
          <w:rFonts w:ascii="Times New Roman" w:hAnsi="Times New Roman" w:cs="Times New Roman"/>
          <w:i w:val="0"/>
          <w:color w:val="000000" w:themeColor="text1"/>
        </w:rPr>
        <w:t xml:space="preserve">Теория</w:t>
      </w:r>
      <w:bookmarkEnd w:id="0"/>
      <w:r>
        <w:rPr>
          <w:rFonts w:ascii="Times New Roman" w:hAnsi="Times New Roman" w:cs="Times New Roman"/>
          <w:i w:val="0"/>
          <w:color w:val="000000" w:themeColor="text1"/>
        </w:rPr>
      </w:r>
      <w:r>
        <w:rPr>
          <w:rFonts w:ascii="Times New Roman" w:hAnsi="Times New Roman" w:cs="Times New Roman"/>
          <w:i w:val="0"/>
          <w:color w:val="000000" w:themeColor="text1"/>
        </w:rPr>
      </w:r>
    </w:p>
    <w:p>
      <w:pPr>
        <w:pBdr/>
        <w:spacing w:after="240" w:before="120"/>
        <w:ind w:left="-567"/>
        <w:jc w:val="center"/>
        <w:rPr>
          <w:i w:val="0"/>
          <w:color w:val="000000" w:themeColor="text1"/>
        </w:rPr>
      </w:pPr>
      <w:r>
        <w:rPr>
          <w:i w:val="0"/>
          <w:sz w:val="28"/>
          <w:szCs w:val="28"/>
        </w:rPr>
        <w:t xml:space="preserve">ВВЕДЕНИЕ</w:t>
      </w:r>
      <w:r>
        <w:rPr>
          <w:i w:val="0"/>
          <w:color w:val="000000" w:themeColor="text1"/>
        </w:rPr>
      </w:r>
      <w:r>
        <w:rPr>
          <w:i w:val="0"/>
          <w:color w:val="000000" w:themeColor="text1"/>
        </w:rPr>
      </w:r>
    </w:p>
    <w:p>
      <w:pPr>
        <w:pStyle w:val="903"/>
        <w:pBdr/>
        <w:spacing w:after="120" w:before="120"/>
        <w:ind w:left="-567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r/>
      <w:bookmarkStart w:id="1" w:name="_Toc189556355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1.1 Анализ предметной области</w:t>
      </w:r>
      <w:bookmarkEnd w:id="1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</w:p>
    <w:p>
      <w:pPr>
        <w:pBdr/>
        <w:spacing w:after="120" w:before="120" w:line="360" w:lineRule="auto"/>
        <w:ind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Осциллограф – это пр</w:t>
      </w:r>
      <w:r>
        <w:rPr>
          <w:b w:val="0"/>
          <w:i w:val="0"/>
          <w:sz w:val="28"/>
          <w:szCs w:val="28"/>
        </w:rPr>
        <w:t xml:space="preserve">ибор, предназначенный для регистрации, визуализации и анализа электрических сигналов во времени. Он позволяет исследовать форму сигнала, его частоту, амплитуду, длительность импульсов и другие параметры. Осциллографы широко применяются в радиоэлектронике, </w:t>
      </w:r>
      <w:r>
        <w:rPr>
          <w:b w:val="0"/>
          <w:i w:val="0"/>
          <w:sz w:val="28"/>
          <w:szCs w:val="28"/>
        </w:rPr>
        <w:t xml:space="preserve">схемотехнике</w:t>
      </w:r>
      <w:r>
        <w:rPr>
          <w:b w:val="0"/>
          <w:i w:val="0"/>
          <w:sz w:val="28"/>
          <w:szCs w:val="28"/>
        </w:rPr>
        <w:t xml:space="preserve">, измерительных системах и научных исследованиях, а также при ремонте и отладке электронных устройств. 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pacing w:after="120" w:before="120" w:line="360" w:lineRule="auto"/>
        <w:ind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Существует несколько типов осциллогр</w:t>
      </w:r>
      <w:r>
        <w:rPr>
          <w:b w:val="0"/>
          <w:i w:val="0"/>
          <w:sz w:val="28"/>
          <w:szCs w:val="28"/>
        </w:rPr>
        <w:t xml:space="preserve">афов, включая аналоговые, цифровые и смешанные модели. Аналоговые осциллографы представляют сигнал в виде отклонения электронного луча на экране ЭЛТ, тогда как цифровые устройства преобразуют сигнал в цифровую форму, обрабатывают его и выводят на дисплей. 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pacing w:after="120" w:before="120" w:line="360" w:lineRule="auto"/>
        <w:ind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Современные осциллографы, особенно портативные и встроенные решения, нередко разрабатываются на основе микроконтроллеров. 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pacing w:after="120" w:before="120" w:line="360" w:lineRule="auto"/>
        <w:ind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Это позволяет значительно уменьшить габариты при</w:t>
      </w:r>
      <w:r>
        <w:rPr>
          <w:b w:val="0"/>
          <w:i w:val="0"/>
          <w:sz w:val="28"/>
          <w:szCs w:val="28"/>
        </w:rPr>
        <w:t xml:space="preserve">бора, снизить энергопотребление и обеспечить гибкость в программном управлении. В частности, микроконтроллерные осциллографы могут сохранять сигналы, анализировать их и выводить на экраны с интерфейсом I2C, что делает их удобными для компактных приложений.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pacing w:after="120" w:before="120" w:line="360" w:lineRule="auto"/>
        <w:ind w:firstLine="851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pacing w:after="120" w:before="120" w:line="360" w:lineRule="auto"/>
        <w:ind w:firstLine="851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Цель разработки - </w:t>
      </w:r>
      <w:r>
        <w:rPr>
          <w:b w:val="0"/>
          <w:i w:val="0"/>
          <w:sz w:val="28"/>
          <w:szCs w:val="28"/>
        </w:rPr>
        <w:t xml:space="preserve">Ц</w:t>
      </w:r>
      <w:r>
        <w:rPr>
          <w:b w:val="0"/>
          <w:i w:val="0"/>
          <w:sz w:val="28"/>
          <w:szCs w:val="28"/>
        </w:rPr>
        <w:t xml:space="preserve">ифровой осциллограф на базе микроконтроллера</w:t>
      </w:r>
      <w:r>
        <w:rPr>
          <w:b w:val="0"/>
          <w:i w:val="0"/>
          <w:sz w:val="28"/>
          <w:szCs w:val="28"/>
        </w:rPr>
        <w:t xml:space="preserve">. </w:t>
      </w:r>
      <w:r>
        <w:rPr>
          <w:b w:val="0"/>
          <w:i w:val="0"/>
          <w:sz w:val="28"/>
          <w:szCs w:val="28"/>
        </w:rPr>
        <w:t xml:space="preserve">Основная задача устройства – измерение и отображение электрических сигналов в реальном времени на дисплее.</w:t>
      </w:r>
      <w:r>
        <w:rPr>
          <w:b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 xml:space="preserve">В функционал схемы входит сохранение отображенного графика и вывод сохранений из памяти.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Style w:val="903"/>
        <w:pBdr/>
        <w:tabs>
          <w:tab w:val="left" w:leader="none" w:pos="5812"/>
        </w:tabs>
        <w:spacing w:after="120" w:before="120"/>
        <w:ind w:firstLine="567" w:left="-567"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r/>
      <w:bookmarkStart w:id="2" w:name="_Toc189556356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1.2 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Устройство 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осцил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л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ографа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 в промышленности</w:t>
      </w:r>
      <w:bookmarkEnd w:id="2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</w:p>
    <w:p>
      <w:pPr>
        <w:pBdr/>
        <w:spacing w:after="120" w:before="120"/>
        <w:ind/>
        <w:rPr/>
      </w:pPr>
      <w:r/>
      <w:r/>
    </w:p>
    <w:p>
      <w:pPr>
        <w:pBdr/>
        <w:spacing w:after="120" w:before="120" w:line="360" w:lineRule="auto"/>
        <w:ind w:firstLine="851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sz w:val="28"/>
          <w:szCs w:val="28"/>
        </w:rPr>
        <w:t xml:space="preserve">Функционал</w:t>
      </w:r>
      <w:r>
        <w:rPr>
          <w:b w:val="0"/>
          <w:i w:val="0"/>
          <w:sz w:val="28"/>
          <w:szCs w:val="28"/>
        </w:rPr>
        <w:t xml:space="preserve"> современных осциллографов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i w:val="0"/>
          <w:sz w:val="28"/>
          <w:szCs w:val="28"/>
        </w:rPr>
        <w:t xml:space="preserve">–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включает в себя ПЗУ и ОЗУ, масштабирующий модуль, АЦП, контроллер, органы управления и дисплей.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Измерение цифровым осциллографом позволяет совершать множество операций, получая разнообразные данные: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</w:r>
    </w:p>
    <w:p>
      <w:pPr>
        <w:pStyle w:val="925"/>
        <w:widowControl w:val="true"/>
        <w:numPr>
          <w:ilvl w:val="0"/>
          <w:numId w:val="14"/>
        </w:numPr>
        <w:pBdr/>
        <w:shd w:val="clear" w:color="auto" w:fill="ffffff"/>
        <w:spacing w:after="120" w:before="120" w:line="360" w:lineRule="auto"/>
        <w:ind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напряжение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постоянного и переменного тока;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4"/>
        </w:numPr>
        <w:pBdr/>
        <w:shd w:val="clear" w:color="auto" w:fill="ffffff"/>
        <w:spacing w:after="120" w:before="120" w:line="360" w:lineRule="auto"/>
        <w:ind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частоту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и период;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4"/>
        </w:numPr>
        <w:pBdr/>
        <w:shd w:val="clear" w:color="auto" w:fill="ffffff"/>
        <w:spacing w:after="120" w:before="120" w:line="360" w:lineRule="auto"/>
        <w:ind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характеристики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и сопротивление напряжения;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4"/>
        </w:numPr>
        <w:pBdr/>
        <w:shd w:val="clear" w:color="auto" w:fill="ffffff"/>
        <w:spacing w:after="120" w:before="120" w:line="360" w:lineRule="auto"/>
        <w:ind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звук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, шум и соотношение шума к сигналу;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4"/>
        </w:numPr>
        <w:pBdr/>
        <w:shd w:val="clear" w:color="auto" w:fill="ffffff"/>
        <w:spacing w:after="120" w:before="120" w:line="360" w:lineRule="auto"/>
        <w:ind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амплитуду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и сдвиг фаз;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4"/>
        </w:numPr>
        <w:pBdr/>
        <w:shd w:val="clear" w:color="auto" w:fill="ffffff"/>
        <w:spacing w:after="120" w:before="120" w:line="360" w:lineRule="auto"/>
        <w:ind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рабочий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цикл;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4"/>
        </w:numPr>
        <w:pBdr/>
        <w:shd w:val="clear" w:color="auto" w:fill="ffffff"/>
        <w:spacing w:after="120" w:before="120" w:line="360" w:lineRule="auto"/>
        <w:ind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падение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напряжения;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4"/>
        </w:numPr>
        <w:pBdr/>
        <w:shd w:val="clear" w:color="auto" w:fill="ffffff"/>
        <w:spacing w:after="120" w:before="120" w:line="360" w:lineRule="auto"/>
        <w:ind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время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подъема и падения.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 w:after="120" w:before="120"/>
        <w:ind/>
        <w:jc w:val="center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635</wp:posOffset>
                </wp:positionV>
                <wp:extent cx="5940425" cy="4058948"/>
                <wp:effectExtent l="0" t="0" r="3175" b="0"/>
                <wp:wrapTight wrapText="bothSides">
                  <wp:wrapPolygon edited="1">
                    <wp:start x="0" y="0"/>
                    <wp:lineTo x="0" y="21492"/>
                    <wp:lineTo x="21542" y="21492"/>
                    <wp:lineTo x="21542" y="0"/>
                    <wp:lineTo x="0" y="0"/>
                  </wp:wrapPolygon>
                </wp:wrapTight>
                <wp:docPr id="1" name="Рисунок 1" descr="Цифровой осциллограф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Цифровой осциллограф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4058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63360;o:allowoverlap:true;o:allowincell:true;mso-position-horizontal-relative:text;margin-left:-0.30pt;mso-position-horizontal:absolute;mso-position-vertical-relative:text;margin-top:0.05pt;mso-position-vertical:absolute;width:467.75pt;height:319.60pt;mso-wrap-distance-left:9.00pt;mso-wrap-distance-top:0.00pt;mso-wrap-distance-right:9.00pt;mso-wrap-distance-bottom:0.00pt;z-index:1;" wrapcoords="0 0 0 99500 99731 99500 99731 0 0 0" stroked="f">
                <w10:wrap type="tight"/>
                <v:imagedata r:id="rId1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Рисунок 1.1– осциллограф GW 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Instek</w:t>
      </w:r>
      <w:r>
        <w:rPr>
          <w:b w:val="0"/>
          <w:bCs w:val="0"/>
          <w:i w:val="0"/>
          <w:iCs w:val="0"/>
          <w:color w:val="000000"/>
          <w:sz w:val="24"/>
          <w:szCs w:val="24"/>
        </w:rPr>
        <w:t xml:space="preserve"> MDO-72072EG</w:t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 w:after="120" w:before="120"/>
        <w:ind/>
        <w:jc w:val="center"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 w:after="120" w:before="120" w:line="360" w:lineRule="auto"/>
        <w:ind w:firstLine="851"/>
        <w:jc w:val="both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Наблюдение и контроль периодических сигналов разных форм (треугольной, прямоугольной и синусоидальной) осуществляется посредством прохождения входного 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сигнала через масштабирующее устройство, где он усиливается и разделяется в аналогово-цифровой преобразователь, отвечающий за визуализацию. После модификации информация сохраняется в блоке памяти. Далее происходит реконструкция и вывод значений на дисплей.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Широкий диапазон развертки позволяет контролировать даже наносекундные интервалы, наблюдать сигналы в различных точках схемы и измерить время нарастания импульса, что имеет большую важность в работе с цифровой аппаратурой.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Оборудование разных типов п</w:t>
      </w:r>
      <w:r>
        <w:rPr>
          <w:color w:val="000000"/>
          <w:sz w:val="28"/>
          <w:szCs w:val="28"/>
        </w:rPr>
        <w:t xml:space="preserve">омогает осуществлять проверку, настройку и регулировку многообразной радиоэлектроники, электронной техники, ремонт бытовой техники и диагностику ТС. Такие устройства широко применяются в медицине, прикладных, лабораторных и научно-исследовательских сферах.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Кроме цифровых осциллографов стоит упомянуть и </w:t>
      </w:r>
      <w:r>
        <w:rPr>
          <w:color w:val="000000"/>
          <w:sz w:val="28"/>
          <w:szCs w:val="28"/>
        </w:rPr>
        <w:t xml:space="preserve">экземляры</w:t>
      </w:r>
      <w:r>
        <w:rPr>
          <w:color w:val="000000"/>
          <w:sz w:val="28"/>
          <w:szCs w:val="28"/>
        </w:rPr>
        <w:t xml:space="preserve"> гибридного вида или основанные. Выделяя их в группы: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5"/>
        <w:widowControl w:val="true"/>
        <w:numPr>
          <w:ilvl w:val="0"/>
          <w:numId w:val="8"/>
        </w:numPr>
        <w:pBdr/>
        <w:shd w:val="clear" w:color="auto" w:fill="ffffff"/>
        <w:spacing w:line="360" w:lineRule="auto"/>
        <w:ind/>
        <w:rPr>
          <w:b w:val="0"/>
          <w:i w:val="0"/>
          <w:color w:val="000000"/>
          <w:sz w:val="24"/>
          <w:szCs w:val="24"/>
        </w:rPr>
      </w:pPr>
      <w:r>
        <w:rPr>
          <w:i w:val="0"/>
          <w:color w:val="000000"/>
          <w:sz w:val="24"/>
          <w:szCs w:val="24"/>
        </w:rPr>
        <w:t xml:space="preserve">электронные</w:t>
      </w:r>
      <w:r>
        <w:rPr>
          <w:b w:val="0"/>
          <w:i w:val="0"/>
          <w:color w:val="000000"/>
          <w:sz w:val="24"/>
          <w:szCs w:val="24"/>
        </w:rPr>
        <w:t xml:space="preserve"> – подразделяются в свою очередь на цифровые и аналоговые приборы (по принципу обработки информации);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 w:line="360" w:lineRule="auto"/>
        <w:ind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8"/>
        </w:numPr>
        <w:pBdr/>
        <w:shd w:val="clear" w:color="auto" w:fill="ffffff"/>
        <w:spacing w:line="360" w:lineRule="auto"/>
        <w:ind/>
        <w:rPr>
          <w:b w:val="0"/>
          <w:i w:val="0"/>
          <w:color w:val="000000"/>
          <w:sz w:val="24"/>
          <w:szCs w:val="24"/>
        </w:rPr>
      </w:pPr>
      <w:r>
        <w:rPr>
          <w:i w:val="0"/>
          <w:color w:val="000000"/>
          <w:sz w:val="24"/>
          <w:szCs w:val="24"/>
        </w:rPr>
        <w:t xml:space="preserve">электромеханические</w:t>
      </w:r>
      <w:r>
        <w:rPr>
          <w:b w:val="0"/>
          <w:i w:val="0"/>
          <w:color w:val="000000"/>
          <w:sz w:val="24"/>
          <w:szCs w:val="24"/>
        </w:rPr>
        <w:t xml:space="preserve"> – подразделяются на выпрямительные, магнитоэлектрические, электродинамические, электромагнитные, термоэлектрические и электростатические модели.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/>
        <w:ind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</w:r>
      <w:r>
        <w:rPr>
          <w:color w:val="000000"/>
          <w:sz w:val="23"/>
          <w:szCs w:val="23"/>
        </w:rPr>
      </w:r>
      <w:r>
        <w:rPr>
          <w:color w:val="000000"/>
          <w:sz w:val="23"/>
          <w:szCs w:val="23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количеству лучей и каналов различают однолучевые и многолучевые разновидности (16 и более), а также одноканальные и многоканальные (до 16 каналов). 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Эти две группы контрольно-измерительных устрой</w:t>
      </w:r>
      <w:r>
        <w:rPr>
          <w:color w:val="000000"/>
          <w:sz w:val="28"/>
          <w:szCs w:val="28"/>
        </w:rPr>
        <w:t xml:space="preserve">ств имеют одно существенное отличие. Многоканальные осциллографы переключатся с одного канала на другой, чтобы наблюдать разные сигналы, из-за чего на высоких скоростях развертки сигналов «рвутся». Благодаря многолучевой трубке такой проблемы не возникает.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4"/>
        <w:pBdr/>
        <w:shd w:val="clear" w:color="auto" w:fill="ffffff"/>
        <w:spacing w:after="300" w:afterAutospacing="0" w:before="0" w:beforeAutospacing="0"/>
        <w:ind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зависимости от характеристик различают: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аналоговые</w:t>
      </w:r>
      <w:r>
        <w:rPr>
          <w:b w:val="0"/>
          <w:i w:val="0"/>
          <w:color w:val="000000"/>
          <w:sz w:val="24"/>
          <w:szCs w:val="24"/>
        </w:rPr>
        <w:t xml:space="preserve">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аналогово</w:t>
      </w:r>
      <w:r>
        <w:rPr>
          <w:b w:val="0"/>
          <w:i w:val="0"/>
          <w:color w:val="000000"/>
          <w:sz w:val="24"/>
          <w:szCs w:val="24"/>
        </w:rPr>
        <w:t xml:space="preserve">-цифровые;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цифровые</w:t>
      </w:r>
      <w:r>
        <w:rPr>
          <w:b w:val="0"/>
          <w:i w:val="0"/>
          <w:color w:val="000000"/>
          <w:sz w:val="24"/>
          <w:szCs w:val="24"/>
        </w:rPr>
        <w:t xml:space="preserve"> – делятся на запоминающие (DSO) и люминофорные (DPO);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комбинированные</w:t>
      </w:r>
      <w:r>
        <w:rPr>
          <w:b w:val="0"/>
          <w:i w:val="0"/>
          <w:color w:val="000000"/>
          <w:sz w:val="24"/>
          <w:szCs w:val="24"/>
        </w:rPr>
        <w:t xml:space="preserve">;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25"/>
        <w:widowControl w:val="true"/>
        <w:numPr>
          <w:ilvl w:val="0"/>
          <w:numId w:val="10"/>
        </w:numPr>
        <w:pBdr/>
        <w:shd w:val="clear" w:color="auto" w:fill="ffffff"/>
        <w:spacing w:line="360" w:lineRule="auto"/>
        <w:ind w:hanging="357" w:left="714"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t xml:space="preserve">виртуальные</w:t>
      </w:r>
      <w:r>
        <w:rPr>
          <w:b w:val="0"/>
          <w:i w:val="0"/>
          <w:color w:val="000000"/>
          <w:sz w:val="24"/>
          <w:szCs w:val="24"/>
        </w:rPr>
        <w:t xml:space="preserve"> (на базе программного комплекса компьютера</w:t>
      </w:r>
      <w:r>
        <w:rPr>
          <w:b w:val="0"/>
          <w:i w:val="0"/>
          <w:color w:val="000000"/>
          <w:sz w:val="24"/>
          <w:szCs w:val="24"/>
        </w:rPr>
        <w:t xml:space="preserve">).</w:t>
      </w:r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widowControl w:val="true"/>
        <w:pBdr/>
        <w:spacing w:after="160" w:line="259" w:lineRule="auto"/>
        <w:ind/>
        <w:rPr>
          <w:b w:val="0"/>
          <w:i w:val="0"/>
          <w:color w:val="000000"/>
          <w:sz w:val="24"/>
          <w:szCs w:val="24"/>
        </w:rPr>
      </w:pPr>
      <w:r>
        <w:rPr>
          <w:b w:val="0"/>
          <w:i w:val="0"/>
          <w:color w:val="000000"/>
          <w:sz w:val="24"/>
          <w:szCs w:val="24"/>
        </w:rPr>
        <w:br w:type="page" w:clear="all"/>
      </w:r>
      <w:bookmarkStart w:id="3" w:name="_Toc189556357"/>
      <w:r>
        <w:rPr>
          <w:b w:val="0"/>
          <w:i w:val="0"/>
          <w:color w:val="000000"/>
          <w:sz w:val="24"/>
          <w:szCs w:val="24"/>
        </w:rPr>
      </w:r>
      <w:r>
        <w:rPr>
          <w:b w:val="0"/>
          <w:i w:val="0"/>
          <w:color w:val="000000"/>
          <w:sz w:val="24"/>
          <w:szCs w:val="24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Принципиальная разница между этими разновидностями заключ</w:t>
      </w:r>
      <w:r>
        <w:rPr>
          <w:color w:val="000000"/>
          <w:sz w:val="28"/>
          <w:szCs w:val="28"/>
        </w:rPr>
        <w:t xml:space="preserve">ается в габаритах, возможностях запоминания, а также в методах обработки. Например, аналоговые осциллографы транслируют сигнал в реальном времени, без возможности записи. Аналогово-цифровые модели позволяют увидеть динамику изменения времени или амплитуды.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4"/>
        <w:pBdr/>
        <w:shd w:val="clear" w:color="auto" w:fill="ffffff"/>
        <w:spacing w:after="300" w:afterAutospacing="0" w:before="0" w:beforeAutospacing="0" w:line="360" w:lineRule="auto"/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Полностью цифровые аналоги, соответственно, способны осуществлять цифровую обработку, оцифровывая синусоиду и передавая по</w:t>
      </w:r>
      <w:r>
        <w:rPr>
          <w:color w:val="000000"/>
          <w:sz w:val="28"/>
          <w:szCs w:val="28"/>
        </w:rPr>
        <w:t xml:space="preserve">лученную информацию на дисплей.</w: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24"/>
        <w:pBdr/>
        <w:shd w:val="clear" w:color="auto" w:fill="ffffff"/>
        <w:spacing w:after="300" w:afterAutospacing="0" w:before="0" w:before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Style w:val="903"/>
        <w:numPr>
          <w:ilvl w:val="1"/>
          <w:numId w:val="5"/>
        </w:numPr>
        <w:pBdr/>
        <w:tabs>
          <w:tab w:val="left" w:leader="none" w:pos="5812"/>
        </w:tabs>
        <w:spacing w:after="120" w:before="120"/>
        <w:ind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Выбор компонентной базы для реализации проекта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</w:p>
    <w:p>
      <w:pPr>
        <w:pStyle w:val="926"/>
        <w:pBdr/>
        <w:spacing/>
        <w:ind w:firstLine="851"/>
        <w:rPr>
          <w:color w:val="auto"/>
        </w:rPr>
      </w:pPr>
      <w:r>
        <w:rPr>
          <w:color w:val="auto"/>
        </w:rPr>
        <w:t xml:space="preserve">На первом этапе проектиро</w:t>
      </w:r>
      <w:r>
        <w:rPr>
          <w:color w:val="auto"/>
        </w:rPr>
        <w:t xml:space="preserve">вания функциональной схемы необходимо выбрать модуль, который будет отвечать за вывод графической информации и клавиатура управления, для обеспечения функционала взаимодействия с устройством. В данном случае был выбран дисплей 0.96 дюймов с разрешением 128</w:t>
      </w:r>
      <w:r>
        <w:rPr>
          <w:color w:val="auto"/>
          <w:lang w:val="en-US"/>
        </w:rPr>
        <w:t xml:space="preserve">px</w:t>
      </w:r>
      <w:r>
        <w:rPr>
          <w:color w:val="auto"/>
        </w:rPr>
        <w:t xml:space="preserve"> </w:t>
      </w:r>
      <w:r>
        <w:rPr>
          <w:color w:val="auto"/>
        </w:rPr>
        <w:t xml:space="preserve">на 64</w:t>
      </w:r>
      <w:r>
        <w:rPr>
          <w:color w:val="auto"/>
          <w:lang w:val="en-US"/>
        </w:rPr>
        <w:t xml:space="preserve">px</w:t>
      </w:r>
      <w:r>
        <w:rPr>
          <w:color w:val="auto"/>
        </w:rPr>
        <w:t xml:space="preserve"> для вывода графической информации.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rPr>
          <w:b/>
          <w:i/>
          <w:sz w:val="24"/>
          <w:szCs w:val="24"/>
        </w:rPr>
      </w:pPr>
      <w:r>
        <w:rPr>
          <w:color w:val="auto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3810</wp:posOffset>
                </wp:positionV>
                <wp:extent cx="5172797" cy="3162741"/>
                <wp:effectExtent l="0" t="0" r="8890" b="0"/>
                <wp:wrapTight wrapText="bothSides">
                  <wp:wrapPolygon edited="1">
                    <wp:start x="0" y="0"/>
                    <wp:lineTo x="0" y="21470"/>
                    <wp:lineTo x="21558" y="21470"/>
                    <wp:lineTo x="21558" y="0"/>
                    <wp:lineTo x="0" y="0"/>
                  </wp:wrapPolygon>
                </wp:wrapTight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172797" cy="31627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251662336;o:allowoverlap:true;o:allowincell:true;mso-position-horizontal-relative:text;margin-left:35.70pt;mso-position-horizontal:absolute;mso-position-vertical-relative:text;margin-top:0.30pt;mso-position-vertical:absolute;width:407.31pt;height:249.03pt;mso-wrap-distance-left:9.00pt;mso-wrap-distance-top:0.00pt;mso-wrap-distance-right:9.00pt;mso-wrap-distance-bottom:0.00pt;z-index:1;" wrapcoords="0 0 0 99398 99806 99398 99806 0 0 0" stroked="false">
                <w10:wrap type="tight"/>
                <v:imagedata r:id="rId11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Рисунок 1.2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</w:t>
      </w:r>
      <w:r>
        <w:rPr>
          <w:sz w:val="24"/>
          <w:szCs w:val="24"/>
        </w:rPr>
        <w:t xml:space="preserve"> Э</w:t>
      </w:r>
      <w:r>
        <w:rPr>
          <w:sz w:val="24"/>
          <w:szCs w:val="24"/>
        </w:rPr>
        <w:t xml:space="preserve">кранный модуль OLED-дисплея 12864 с матрицей, </w:t>
      </w:r>
      <w:r>
        <w:rPr>
          <w:sz w:val="24"/>
          <w:szCs w:val="24"/>
        </w:rPr>
        <w:t xml:space="preserve">I2</w:t>
      </w:r>
      <w:r>
        <w:rPr>
          <w:sz w:val="24"/>
          <w:szCs w:val="24"/>
        </w:rPr>
        <w:t xml:space="preserve">C SSD1315</w:t>
      </w:r>
      <w:r>
        <w:rPr>
          <w:b/>
          <w:i/>
          <w:sz w:val="24"/>
          <w:szCs w:val="24"/>
        </w:rPr>
      </w:r>
      <w:r>
        <w:rPr>
          <w:b/>
          <w:i/>
          <w:sz w:val="24"/>
          <w:szCs w:val="24"/>
        </w:rPr>
      </w:r>
    </w:p>
    <w:p>
      <w:pPr>
        <w:widowControl w:val="true"/>
        <w:pBdr/>
        <w:shd w:val="clear" w:color="auto" w:fill="ffffff"/>
        <w:spacing w:after="120" w:before="120"/>
        <w:ind/>
        <w:rPr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  <w:r>
        <w:rPr>
          <w:b w:val="0"/>
          <w:bCs w:val="0"/>
          <w:i w:val="0"/>
          <w:iCs w:val="0"/>
          <w:color w:val="000000"/>
          <w:sz w:val="24"/>
          <w:szCs w:val="24"/>
        </w:rPr>
      </w:r>
    </w:p>
    <w:p>
      <w:pPr>
        <w:widowControl w:val="true"/>
        <w:pBdr/>
        <w:shd w:val="clear" w:color="auto" w:fill="ffffff"/>
        <w:spacing w:after="120" w:before="120" w:line="360" w:lineRule="auto"/>
        <w:ind w:firstLine="851"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Диагональ дисплея 0.96 дюймов, на плате расположены 4 кнопки для подключения к микроконтроллеру. Все кнопки обеспечены по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дтягивающим резистором на 4.7Ком к основному питанию схемы. Выбор данного компонента обусловлен удобством монтажа на плате через отверстия крепления и удобным расположением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 кнопок управления устройством.</w:t>
      </w:r>
      <w:r>
        <w:rPr>
          <w:b w:val="0"/>
          <w:bCs w:val="0"/>
          <w:i w:val="0"/>
          <w:iCs w:val="0"/>
          <w:color w:val="000000"/>
          <w:sz w:val="28"/>
          <w:szCs w:val="28"/>
        </w:rPr>
      </w:r>
      <w:r>
        <w:rPr>
          <w:b w:val="0"/>
          <w:bCs w:val="0"/>
          <w:i w:val="0"/>
          <w:iCs w:val="0"/>
          <w:color w:val="000000"/>
          <w:sz w:val="28"/>
          <w:szCs w:val="28"/>
        </w:rPr>
      </w:r>
    </w:p>
    <w:p>
      <w:pPr>
        <w:widowControl w:val="true"/>
        <w:pBdr/>
        <w:shd w:val="clear" w:color="auto" w:fill="ffffff"/>
        <w:spacing w:after="120" w:before="120"/>
        <w:ind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</w:r>
      <w:r>
        <w:rPr>
          <w:b w:val="0"/>
          <w:bCs w:val="0"/>
          <w:i w:val="0"/>
          <w:iCs w:val="0"/>
          <w:color w:val="000000"/>
          <w:sz w:val="28"/>
          <w:szCs w:val="28"/>
        </w:rPr>
      </w:r>
      <w:r>
        <w:rPr>
          <w:b w:val="0"/>
          <w:bCs w:val="0"/>
          <w:i w:val="0"/>
          <w:iCs w:val="0"/>
          <w:color w:val="000000"/>
          <w:sz w:val="28"/>
          <w:szCs w:val="28"/>
        </w:rPr>
      </w:r>
    </w:p>
    <w:p>
      <w:pPr>
        <w:widowControl w:val="true"/>
        <w:pBdr/>
        <w:shd w:val="clear" w:color="auto" w:fill="ffffff"/>
        <w:spacing w:after="120" w:before="120"/>
        <w:ind/>
        <w:jc w:val="center"/>
        <w:rPr>
          <w:b w:val="0"/>
          <w:i w:val="0"/>
          <w:sz w:val="24"/>
          <w:szCs w:val="24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5940425" cy="3479800"/>
                <wp:effectExtent l="0" t="0" r="3175" b="6350"/>
                <wp:wrapTight wrapText="bothSides">
                  <wp:wrapPolygon edited="1">
                    <wp:start x="0" y="0"/>
                    <wp:lineTo x="0" y="21521"/>
                    <wp:lineTo x="21542" y="21521"/>
                    <wp:lineTo x="21542" y="0"/>
                    <wp:lineTo x="0" y="0"/>
                  </wp:wrapPolygon>
                </wp:wrapTight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479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251661312;o:allowoverlap:true;o:allowincell:true;mso-position-horizontal-relative:text;margin-left:-0.30pt;mso-position-horizontal:absolute;mso-position-vertical-relative:text;margin-top:0.00pt;mso-position-vertical:absolute;width:467.75pt;height:274.00pt;mso-wrap-distance-left:9.00pt;mso-wrap-distance-top:0.00pt;mso-wrap-distance-right:9.00pt;mso-wrap-distance-bottom:0.00pt;z-index:1;" wrapcoords="0 0 0 99634 99731 99634 99731 0 0 0" stroked="false">
                <w10:wrap type="tight"/>
                <v:imagedata r:id="rId12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4"/>
          <w:szCs w:val="24"/>
        </w:rPr>
        <w:t xml:space="preserve">Рисунок 1.3</w:t>
      </w:r>
      <w:r>
        <w:rPr>
          <w:b w:val="0"/>
          <w:i w:val="0"/>
          <w:sz w:val="24"/>
          <w:szCs w:val="24"/>
        </w:rPr>
        <w:t xml:space="preserve"> – </w:t>
      </w:r>
      <w:r>
        <w:rPr>
          <w:b w:val="0"/>
          <w:i w:val="0"/>
          <w:sz w:val="24"/>
          <w:szCs w:val="24"/>
        </w:rPr>
        <w:t xml:space="preserve">Принципиальная схема дисплея со встроенной клавиатурой</w:t>
      </w:r>
      <w:r>
        <w:rPr>
          <w:b w:val="0"/>
          <w:i w:val="0"/>
          <w:sz w:val="24"/>
          <w:szCs w:val="24"/>
        </w:rPr>
      </w:r>
      <w:r>
        <w:rPr>
          <w:b w:val="0"/>
          <w:i w:val="0"/>
          <w:sz w:val="24"/>
          <w:szCs w:val="24"/>
        </w:rPr>
      </w:r>
    </w:p>
    <w:p>
      <w:pPr>
        <w:pBdr/>
        <w:spacing/>
        <w:ind/>
        <w:jc w:val="center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</w:r>
      <w:r>
        <w:rPr>
          <w:b w:val="0"/>
          <w:i w:val="0"/>
          <w:sz w:val="24"/>
          <w:szCs w:val="24"/>
        </w:rPr>
      </w:r>
      <w:r>
        <w:rPr>
          <w:b w:val="0"/>
          <w:i w:val="0"/>
          <w:sz w:val="24"/>
          <w:szCs w:val="24"/>
        </w:rPr>
      </w:r>
    </w:p>
    <w:p>
      <w:pPr>
        <w:pBdr/>
        <w:spacing w:line="360" w:lineRule="auto"/>
        <w:ind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На схеме</w:t>
      </w:r>
      <w:r>
        <w:rPr>
          <w:b w:val="0"/>
          <w:i w:val="0"/>
          <w:sz w:val="28"/>
          <w:szCs w:val="28"/>
        </w:rPr>
        <w:t xml:space="preserve">, созданной в среде </w:t>
      </w:r>
      <w:r>
        <w:rPr>
          <w:b w:val="0"/>
          <w:i w:val="0"/>
          <w:sz w:val="28"/>
          <w:szCs w:val="28"/>
          <w:lang w:val="en-US"/>
        </w:rPr>
        <w:t xml:space="preserve">Easy</w:t>
      </w:r>
      <w:r>
        <w:rPr>
          <w:b w:val="0"/>
          <w:i w:val="0"/>
          <w:sz w:val="28"/>
          <w:szCs w:val="28"/>
        </w:rPr>
        <w:t xml:space="preserve">-</w:t>
      </w:r>
      <w:r>
        <w:rPr>
          <w:b w:val="0"/>
          <w:i w:val="0"/>
          <w:sz w:val="28"/>
          <w:szCs w:val="28"/>
          <w:lang w:val="en-US"/>
        </w:rPr>
        <w:t xml:space="preserve">EDA</w:t>
      </w:r>
      <w:r>
        <w:rPr>
          <w:b w:val="0"/>
          <w:i w:val="0"/>
          <w:sz w:val="28"/>
          <w:szCs w:val="28"/>
        </w:rPr>
        <w:t xml:space="preserve"> указано строение и схема подключения кнопок управления на плате дисплея.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pacing w:line="360" w:lineRule="auto"/>
        <w:ind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В стандартной библиотеке данный компонент отсутствует, поэтому было принято решение создания своего компонента с </w:t>
      </w:r>
      <w:r>
        <w:rPr>
          <w:b w:val="0"/>
          <w:i w:val="0"/>
          <w:sz w:val="28"/>
          <w:szCs w:val="28"/>
        </w:rPr>
        <w:t xml:space="preserve">шелкографией</w:t>
      </w:r>
      <w:r>
        <w:rPr>
          <w:b w:val="0"/>
          <w:i w:val="0"/>
          <w:sz w:val="28"/>
          <w:szCs w:val="28"/>
        </w:rPr>
        <w:t xml:space="preserve">.</w: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widowControl w:val="true"/>
        <w:pBdr/>
        <w:spacing w:after="160" w:line="259" w:lineRule="auto"/>
        <w:ind/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pPr>
      <w:r>
        <w:br w:type="page" w:clear="all"/>
      </w:r>
      <w:r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r>
      <w:r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r>
    </w:p>
    <w:p>
      <w:pPr>
        <w:pStyle w:val="926"/>
        <w:pBdr/>
        <w:spacing/>
        <w:ind/>
        <w:jc w:val="center"/>
        <w:rPr>
          <w:color w:val="auto"/>
        </w:rPr>
      </w:pPr>
      <w:r>
        <w:rPr>
          <w:color w:val="auto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00350" cy="2249462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800350" cy="2249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20.50pt;height:177.1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Bdr/>
        <w:spacing/>
        <w:ind/>
        <w:jc w:val="center"/>
        <w:rPr>
          <w:b w:val="0"/>
          <w:bCs w:val="0"/>
          <w:i w:val="0"/>
          <w:sz w:val="24"/>
          <w:szCs w:val="24"/>
          <w:highlight w:val="none"/>
        </w:rPr>
      </w:pPr>
      <w:r>
        <w:rPr>
          <w:b w:val="0"/>
          <w:i w:val="0"/>
          <w:sz w:val="24"/>
          <w:szCs w:val="24"/>
        </w:rPr>
        <w:t xml:space="preserve">Рисунок 1.</w:t>
      </w:r>
      <w:r>
        <w:rPr>
          <w:b w:val="0"/>
          <w:i w:val="0"/>
          <w:sz w:val="24"/>
          <w:szCs w:val="24"/>
        </w:rPr>
        <w:t xml:space="preserve">4</w:t>
      </w:r>
      <w:r>
        <w:rPr>
          <w:b w:val="0"/>
          <w:i w:val="0"/>
          <w:sz w:val="24"/>
          <w:szCs w:val="24"/>
        </w:rPr>
        <w:t xml:space="preserve"> </w:t>
      </w:r>
      <w:r>
        <w:rPr>
          <w:b w:val="0"/>
          <w:i w:val="0"/>
          <w:sz w:val="24"/>
          <w:szCs w:val="24"/>
        </w:rPr>
        <w:t xml:space="preserve">– </w:t>
      </w:r>
      <w:r>
        <w:rPr>
          <w:b w:val="0"/>
          <w:i w:val="0"/>
          <w:sz w:val="24"/>
          <w:szCs w:val="24"/>
        </w:rPr>
        <w:t xml:space="preserve">Шелкография</w:t>
      </w:r>
      <w:r>
        <w:rPr>
          <w:b w:val="0"/>
          <w:i w:val="0"/>
          <w:sz w:val="24"/>
          <w:szCs w:val="24"/>
        </w:rPr>
        <w:t xml:space="preserve"> для расположения на плате</w:t>
      </w:r>
      <w:r>
        <w:rPr>
          <w:b w:val="0"/>
          <w:i w:val="0"/>
          <w:sz w:val="24"/>
          <w:szCs w:val="24"/>
        </w:rPr>
      </w:r>
      <w:r>
        <w:rPr>
          <w:b w:val="0"/>
          <w:bCs w:val="0"/>
          <w:i w:val="0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pacing/>
        <w:ind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39058" cy="2029108"/>
                <wp:effectExtent l="0" t="0" r="0" b="952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639058" cy="20291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6.54pt;height:159.7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8"/>
          <w:szCs w:val="28"/>
        </w:rPr>
      </w:r>
      <w:r>
        <w:rPr>
          <w:b w:val="0"/>
          <w:i w:val="0"/>
          <w:sz w:val="28"/>
          <w:szCs w:val="28"/>
        </w:rPr>
      </w:r>
    </w:p>
    <w:p>
      <w:pPr>
        <w:pBdr/>
        <w:spacing/>
        <w:ind/>
        <w:jc w:val="center"/>
        <w:rPr>
          <w:b w:val="0"/>
          <w:i w:val="0"/>
          <w:sz w:val="24"/>
          <w:szCs w:val="24"/>
        </w:rPr>
      </w:pPr>
      <w:r>
        <w:rPr>
          <w:b w:val="0"/>
          <w:i w:val="0"/>
          <w:sz w:val="24"/>
          <w:szCs w:val="24"/>
        </w:rPr>
        <w:t xml:space="preserve">Рисунок 1.</w:t>
      </w:r>
      <w:r>
        <w:rPr>
          <w:b w:val="0"/>
          <w:i w:val="0"/>
          <w:sz w:val="24"/>
          <w:szCs w:val="24"/>
        </w:rPr>
        <w:t xml:space="preserve">5</w:t>
      </w:r>
      <w:r>
        <w:rPr>
          <w:b w:val="0"/>
          <w:i w:val="0"/>
          <w:sz w:val="24"/>
          <w:szCs w:val="24"/>
        </w:rPr>
        <w:t xml:space="preserve"> </w:t>
      </w:r>
      <w:r>
        <w:rPr>
          <w:b w:val="0"/>
          <w:i w:val="0"/>
          <w:sz w:val="24"/>
          <w:szCs w:val="24"/>
        </w:rPr>
        <w:t xml:space="preserve">– </w:t>
      </w:r>
      <w:r>
        <w:rPr>
          <w:b w:val="0"/>
          <w:i w:val="0"/>
          <w:sz w:val="24"/>
          <w:szCs w:val="24"/>
        </w:rPr>
        <w:t xml:space="preserve">Условное обозначение компонента в </w:t>
      </w:r>
      <w:r>
        <w:rPr>
          <w:b w:val="0"/>
          <w:i w:val="0"/>
          <w:sz w:val="24"/>
          <w:szCs w:val="24"/>
          <w:lang w:val="en-US"/>
        </w:rPr>
        <w:t xml:space="preserve">Easy</w:t>
      </w:r>
      <w:r>
        <w:rPr>
          <w:b w:val="0"/>
          <w:i w:val="0"/>
          <w:sz w:val="24"/>
          <w:szCs w:val="24"/>
        </w:rPr>
        <w:t xml:space="preserve">-</w:t>
      </w:r>
      <w:r>
        <w:rPr>
          <w:b w:val="0"/>
          <w:i w:val="0"/>
          <w:sz w:val="24"/>
          <w:szCs w:val="24"/>
          <w:lang w:val="en-US"/>
        </w:rPr>
        <w:t xml:space="preserve">EDA</w:t>
      </w:r>
      <w:bookmarkEnd w:id="3"/>
      <w:r>
        <w:rPr>
          <w:b w:val="0"/>
          <w:i w:val="0"/>
          <w:sz w:val="24"/>
          <w:szCs w:val="24"/>
        </w:rPr>
      </w:r>
      <w:r>
        <w:rPr>
          <w:b w:val="0"/>
          <w:i w:val="0"/>
          <w:sz w:val="24"/>
          <w:szCs w:val="24"/>
        </w:rPr>
      </w:r>
    </w:p>
    <w:p>
      <w:pPr>
        <w:widowControl w:val="true"/>
        <w:pBdr/>
        <w:spacing w:after="160" w:line="259" w:lineRule="auto"/>
        <w:ind/>
        <w:rPr>
          <w:color w:val="000000" w:themeColor="text1"/>
          <w:sz w:val="28"/>
          <w:szCs w:val="28"/>
          <w:highlight w:val="yellow"/>
        </w:rPr>
      </w:pPr>
      <w:r>
        <w:rPr>
          <w:color w:val="000000" w:themeColor="text1"/>
          <w:sz w:val="28"/>
          <w:szCs w:val="28"/>
          <w:highlight w:val="yellow"/>
        </w:rPr>
      </w:r>
      <w:r>
        <w:rPr>
          <w:color w:val="000000" w:themeColor="text1"/>
          <w:sz w:val="28"/>
          <w:szCs w:val="28"/>
          <w:highlight w:val="yellow"/>
        </w:rPr>
      </w:r>
      <w:r>
        <w:rPr>
          <w:color w:val="000000" w:themeColor="text1"/>
          <w:sz w:val="28"/>
          <w:szCs w:val="28"/>
          <w:highlight w:val="yellow"/>
        </w:rPr>
      </w:r>
    </w:p>
    <w:p>
      <w:pPr>
        <w:widowControl w:val="true"/>
        <w:pBdr/>
        <w:spacing w:after="160" w:line="360" w:lineRule="auto"/>
        <w:ind w:firstLine="851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Основной платформой разработки цифрового устройства является цифровой элемент логических и арифметических операций, обеспечивающий функционал для устройства и производящий операции по выводу изображения.</w:t>
      </w:r>
      <w:r>
        <w:rPr>
          <w:b w:val="0"/>
          <w:i w:val="0"/>
          <w:color w:val="000000" w:themeColor="text1"/>
          <w:sz w:val="28"/>
          <w:szCs w:val="28"/>
        </w:rPr>
        <w:t xml:space="preserve"> </w:t>
      </w:r>
      <w:r>
        <w:rPr>
          <w:b w:val="0"/>
          <w:i w:val="0"/>
          <w:color w:val="000000" w:themeColor="text1"/>
          <w:sz w:val="28"/>
          <w:szCs w:val="28"/>
        </w:rPr>
        <w:t xml:space="preserve">Основой платформы является микросхема 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 xml:space="preserve">Attiny</w:t>
      </w:r>
      <w:r>
        <w:rPr>
          <w:b w:val="0"/>
          <w:i w:val="0"/>
          <w:color w:val="000000" w:themeColor="text1"/>
          <w:sz w:val="28"/>
          <w:szCs w:val="28"/>
        </w:rPr>
        <w:t xml:space="preserve">45-20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 xml:space="preserve">PU</w:t>
      </w:r>
      <w:r>
        <w:rPr>
          <w:b w:val="0"/>
          <w:i w:val="0"/>
          <w:color w:val="000000" w:themeColor="text1"/>
          <w:sz w:val="28"/>
          <w:szCs w:val="28"/>
        </w:rPr>
        <w:t xml:space="preserve">. </w:t>
      </w:r>
      <w:r>
        <w:rPr>
          <w:b w:val="0"/>
          <w:i w:val="0"/>
          <w:color w:val="000000" w:themeColor="text1"/>
          <w:sz w:val="28"/>
          <w:szCs w:val="28"/>
        </w:rPr>
        <w:t xml:space="preserve">Данный микроконтроллер обеспечивает достаточную вычислительную мощность и функционал подключения интерфейсов, для обеспечения технических требований.</w:t>
      </w:r>
      <w:r>
        <w:rPr>
          <w:b w:val="0"/>
          <w:i w:val="0"/>
          <w:color w:val="000000" w:themeColor="text1"/>
          <w:sz w:val="28"/>
          <w:szCs w:val="28"/>
        </w:rPr>
      </w:r>
      <w:r>
        <w:rPr>
          <w:b w:val="0"/>
          <w:i w:val="0"/>
          <w:color w:val="000000" w:themeColor="text1"/>
          <w:sz w:val="28"/>
          <w:szCs w:val="28"/>
        </w:rPr>
      </w:r>
    </w:p>
    <w:p>
      <w:pPr>
        <w:widowControl w:val="true"/>
        <w:pBdr/>
        <w:spacing w:after="160" w:line="259" w:lineRule="auto"/>
        <w:ind/>
        <w:jc w:val="center"/>
        <w:rPr>
          <w:b w:val="0"/>
          <w:i w:val="0"/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3810</wp:posOffset>
                </wp:positionV>
                <wp:extent cx="5940425" cy="5940425"/>
                <wp:effectExtent l="0" t="0" r="3175" b="3175"/>
                <wp:wrapTight wrapText="bothSides">
                  <wp:wrapPolygon edited="1">
                    <wp:start x="0" y="0"/>
                    <wp:lineTo x="0" y="21542"/>
                    <wp:lineTo x="21542" y="21542"/>
                    <wp:lineTo x="21542" y="0"/>
                    <wp:lineTo x="0" y="0"/>
                  </wp:wrapPolygon>
                </wp:wrapTight>
                <wp:docPr id="6" name="Рисунок 6" descr="ATtiny45 Microcontroller Pinout, Programming, Features and Applica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Ttiny45 Microcontroller Pinout, Programming, Features and Applications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5940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-251660288;o:allowoverlap:true;o:allowincell:true;mso-position-horizontal-relative:text;margin-left:-0.30pt;mso-position-horizontal:absolute;mso-position-vertical-relative:text;margin-top:0.30pt;mso-position-vertical:absolute;width:467.75pt;height:467.75pt;mso-wrap-distance-left:9.00pt;mso-wrap-distance-top:0.00pt;mso-wrap-distance-right:9.00pt;mso-wrap-distance-bottom:0.00pt;z-index:1;" wrapcoords="0 0 0 99731 99731 99731 99731 0 0 0" stroked="f">
                <w10:wrap type="tight"/>
                <v:imagedata r:id="rId15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4"/>
          <w:szCs w:val="24"/>
        </w:rPr>
        <w:t xml:space="preserve">Рисунок 1.</w:t>
      </w:r>
      <w:r>
        <w:rPr>
          <w:b w:val="0"/>
          <w:i w:val="0"/>
          <w:sz w:val="24"/>
          <w:szCs w:val="24"/>
        </w:rPr>
        <w:t xml:space="preserve">4</w:t>
      </w:r>
      <w:r>
        <w:rPr>
          <w:b w:val="0"/>
          <w:i w:val="0"/>
          <w:sz w:val="24"/>
          <w:szCs w:val="24"/>
        </w:rPr>
        <w:t xml:space="preserve"> </w:t>
      </w:r>
      <w:r>
        <w:rPr>
          <w:b w:val="0"/>
          <w:i w:val="0"/>
          <w:sz w:val="24"/>
          <w:szCs w:val="24"/>
        </w:rPr>
        <w:t xml:space="preserve">– </w:t>
      </w:r>
      <w:r>
        <w:rPr>
          <w:b w:val="0"/>
          <w:i w:val="0"/>
          <w:sz w:val="24"/>
          <w:szCs w:val="24"/>
          <w:lang w:val="en-US"/>
        </w:rPr>
        <w:t xml:space="preserve">Attiny</w:t>
      </w:r>
      <w:r>
        <w:rPr>
          <w:b w:val="0"/>
          <w:i w:val="0"/>
          <w:sz w:val="24"/>
          <w:szCs w:val="24"/>
        </w:rPr>
        <w:t xml:space="preserve">45-20</w:t>
      </w:r>
      <w:r>
        <w:rPr>
          <w:b w:val="0"/>
          <w:i w:val="0"/>
          <w:sz w:val="24"/>
          <w:szCs w:val="24"/>
          <w:lang w:val="en-US"/>
        </w:rPr>
        <w:t xml:space="preserve">PU</w:t>
      </w:r>
      <w:r>
        <w:rPr>
          <w:b w:val="0"/>
          <w:i w:val="0"/>
          <w:sz w:val="24"/>
          <w:szCs w:val="24"/>
        </w:rPr>
      </w:r>
      <w:r>
        <w:rPr>
          <w:b w:val="0"/>
          <w:i w:val="0"/>
          <w:sz w:val="24"/>
          <w:szCs w:val="24"/>
        </w:rPr>
      </w:r>
    </w:p>
    <w:p>
      <w:pPr>
        <w:widowControl w:val="true"/>
        <w:pBdr/>
        <w:spacing w:after="160" w:line="259" w:lineRule="auto"/>
        <w:ind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Таблица параметров микросхемы</w:t>
      </w:r>
      <w:r>
        <w:rPr>
          <w:b w:val="0"/>
          <w:i w:val="0"/>
          <w:color w:val="000000" w:themeColor="text1"/>
          <w:sz w:val="28"/>
          <w:szCs w:val="28"/>
        </w:rPr>
        <w:t xml:space="preserve"> </w:t>
      </w:r>
      <w:r>
        <w:rPr>
          <w:b w:val="0"/>
          <w:i w:val="0"/>
          <w:color w:val="000000" w:themeColor="text1"/>
          <w:sz w:val="28"/>
          <w:szCs w:val="28"/>
        </w:rPr>
      </w:r>
      <w:r>
        <w:rPr>
          <w:b w:val="0"/>
          <w:i w:val="0"/>
          <w:color w:val="000000" w:themeColor="text1"/>
          <w:sz w:val="28"/>
          <w:szCs w:val="28"/>
        </w:rPr>
      </w:r>
    </w:p>
    <w:tbl>
      <w:tblPr>
        <w:tblW w:w="8760" w:type="dxa"/>
        <w:jc w:val="center"/>
        <w:tblBorders>
          <w:top w:val="single" w:color="7ba0cd" w:sz="6" w:space="0"/>
          <w:left w:val="single" w:color="7ba0cd" w:sz="6" w:space="0"/>
        </w:tblBorders>
        <w:shd w:val="clear" w:color="auto" w:fill="ffffff"/>
        <w:tblCellMar>
          <w:left w:w="225" w:type="dxa"/>
          <w:top w:w="45" w:type="dxa"/>
          <w:right w:w="45" w:type="dxa"/>
          <w:bottom w:w="45" w:type="dxa"/>
        </w:tblCellMar>
        <w:tblLook w:val="04A0" w:firstRow="1" w:lastRow="0" w:firstColumn="1" w:lastColumn="0" w:noHBand="0" w:noVBand="1"/>
      </w:tblPr>
      <w:tblGrid>
        <w:gridCol w:w="4572"/>
        <w:gridCol w:w="4188"/>
      </w:tblGrid>
      <w:tr>
        <w:trPr>
          <w:jc w:val="center"/>
        </w:trPr>
        <w:tc>
          <w:tcPr>
            <w:shd w:val="clear" w:color="auto" w:fill="4f81bd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 xml:space="preserve">Параметр</w:t>
            </w:r>
            <w:r>
              <w:rPr>
                <w:i w:val="0"/>
                <w:sz w:val="24"/>
                <w:szCs w:val="24"/>
              </w:rPr>
            </w:r>
            <w:r>
              <w:rPr>
                <w:i w:val="0"/>
                <w:sz w:val="24"/>
                <w:szCs w:val="24"/>
              </w:rPr>
            </w:r>
          </w:p>
        </w:tc>
        <w:tc>
          <w:tcPr>
            <w:shd w:val="clear" w:color="auto" w:fill="4f81bd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i w:val="0"/>
                <w:sz w:val="24"/>
                <w:szCs w:val="24"/>
              </w:rPr>
            </w:pPr>
            <w:r>
              <w:rPr>
                <w:i w:val="0"/>
                <w:sz w:val="24"/>
                <w:szCs w:val="24"/>
              </w:rPr>
              <w:t xml:space="preserve">Ценить</w:t>
            </w:r>
            <w:r>
              <w:rPr>
                <w:i w:val="0"/>
                <w:sz w:val="24"/>
                <w:szCs w:val="24"/>
              </w:rPr>
            </w:r>
            <w:r>
              <w:rPr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Монтажный тип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Поверхностное крепление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Пакет / корпус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8 SOIC (0,209, ширина 5,30 мм)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Количество булавок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8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Преобразователи данных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A/D 4x10b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Количество I/OS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6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Watchdog</w:t>
            </w:r>
            <w:r>
              <w:rPr>
                <w:b w:val="0"/>
                <w:i w:val="0"/>
                <w:sz w:val="24"/>
                <w:szCs w:val="24"/>
              </w:rPr>
              <w:t xml:space="preserve"> таймеры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Да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Рабочая температура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-40 ° C ~ 85 ° C TA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Ряд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AVR® </w:t>
            </w:r>
            <w:r>
              <w:rPr>
                <w:b w:val="0"/>
                <w:i w:val="0"/>
                <w:sz w:val="24"/>
                <w:szCs w:val="24"/>
              </w:rPr>
              <w:t xml:space="preserve">Attiny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Напряжение снабжения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5 В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Частота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20 МГц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Время@Пиковой</w:t>
            </w:r>
            <w:r>
              <w:rPr>
                <w:b w:val="0"/>
                <w:i w:val="0"/>
                <w:sz w:val="24"/>
                <w:szCs w:val="24"/>
              </w:rPr>
              <w:t xml:space="preserve"> температуру (я)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40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Базовый номер детали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Attiny45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Поставка напряжения-макс (VSUP)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5,5 В.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Питания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3/5 В.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Интерфейс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SPI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Размер памяти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4 КБ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Тип генератора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Внутренний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Размер оперативной памяти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256 x 8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Напряжение питания </w:t>
            </w:r>
            <w:r>
              <w:rPr>
                <w:b w:val="0"/>
                <w:i w:val="0"/>
                <w:sz w:val="24"/>
                <w:szCs w:val="24"/>
              </w:rPr>
              <w:t xml:space="preserve">(VCC/VDD)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2,7 В ~ 5,5 В.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UPS/UCS/Периферический тип ICS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Микроконтроллер, RISC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Архитектура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AVR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Разрядность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8-бит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Размер памяти программы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4 КБ (2K x 16)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Подключение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USI, UART, I2C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Размер бита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8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Время доступа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20 </w:t>
            </w:r>
            <w:r>
              <w:rPr>
                <w:b w:val="0"/>
                <w:i w:val="0"/>
                <w:sz w:val="24"/>
                <w:szCs w:val="24"/>
              </w:rPr>
              <w:t xml:space="preserve">мкс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Каналы DMA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b w:val="0"/>
                <w:i w:val="0"/>
                <w:sz w:val="24"/>
                <w:szCs w:val="24"/>
              </w:rPr>
            </w:pPr>
            <w:r>
              <w:rPr>
                <w:b w:val="0"/>
                <w:i w:val="0"/>
                <w:sz w:val="24"/>
                <w:szCs w:val="24"/>
              </w:rPr>
              <w:t xml:space="preserve">НЕТ</w:t>
            </w:r>
            <w:r>
              <w:rPr>
                <w:b w:val="0"/>
                <w:i w:val="0"/>
                <w:sz w:val="24"/>
                <w:szCs w:val="24"/>
              </w:rPr>
            </w:r>
            <w:r>
              <w:rPr>
                <w:b w:val="0"/>
                <w:i w:val="0"/>
                <w:sz w:val="24"/>
                <w:szCs w:val="24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/>
              <w:ind/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pP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  <w:t xml:space="preserve">Количество таймеров/счетчиков</w:t>
            </w: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/>
              <w:ind/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pP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  <w:t xml:space="preserve">2</w:t>
            </w: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/>
              <w:ind/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pP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  <w:t xml:space="preserve">Адреса ширины шины</w:t>
            </w: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/>
              <w:ind/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pP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  <w:t xml:space="preserve">8B</w:t>
            </w: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/>
              <w:ind/>
              <w:rPr>
                <w:rFonts w:asciiTheme="minorHAnsi" w:hAnsiTheme="minorHAnsi"/>
                <w:i w:val="0"/>
                <w:iCs w:val="0"/>
                <w:color w:val="555555"/>
                <w:sz w:val="21"/>
                <w:szCs w:val="21"/>
                <w:lang w:val="en-US"/>
              </w:rPr>
            </w:pP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  <w:lang w:val="en-US"/>
              </w:rPr>
              <w:t xml:space="preserve">EEPROM</w:t>
            </w:r>
            <w:r>
              <w:rPr>
                <w:rFonts w:asciiTheme="minorHAnsi" w:hAnsiTheme="minorHAnsi"/>
                <w:i w:val="0"/>
                <w:iCs w:val="0"/>
                <w:color w:val="555555"/>
                <w:sz w:val="21"/>
                <w:szCs w:val="21"/>
                <w:lang w:val="en-US"/>
              </w:rPr>
            </w:r>
            <w:r>
              <w:rPr>
                <w:rFonts w:asciiTheme="minorHAnsi" w:hAnsiTheme="minorHAnsi"/>
                <w:i w:val="0"/>
                <w:iCs w:val="0"/>
                <w:color w:val="555555"/>
                <w:sz w:val="21"/>
                <w:szCs w:val="21"/>
                <w:lang w:val="en-US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/>
              <w:ind/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pP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  <w:t xml:space="preserve">256 x 8</w:t>
            </w: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/>
              <w:ind/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pP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  <w:t xml:space="preserve">Количество программируемого ввода -вывода</w:t>
            </w: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/>
              <w:ind/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pP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  <w:t xml:space="preserve">6</w:t>
            </w: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r>
          </w:p>
        </w:tc>
      </w:tr>
      <w:tr>
        <w:trPr>
          <w:jc w:val="center"/>
        </w:trPr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/>
              <w:ind/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pP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  <w:t xml:space="preserve">Количество каналов ADC</w:t>
            </w: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r>
          </w:p>
        </w:tc>
        <w:tc>
          <w:tcPr>
            <w:shd w:val="clear" w:color="auto" w:fill="d3dfee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/>
              <w:ind/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pP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  <w:t xml:space="preserve">4</w:t>
            </w: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r>
          </w:p>
        </w:tc>
      </w:tr>
      <w:tr>
        <w:trPr>
          <w:jc w:val="center"/>
        </w:trPr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8aa2bf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572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/>
              <w:ind/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pP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  <w:t xml:space="preserve">Количество каналов I2C</w:t>
            </w: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r>
            <w:r>
              <w:rPr>
                <w:rFonts w:ascii="Helvetica" w:hAnsi="Helvetica"/>
                <w:i w:val="0"/>
                <w:iCs w:val="0"/>
                <w:color w:val="555555"/>
                <w:sz w:val="21"/>
                <w:szCs w:val="21"/>
              </w:rPr>
            </w:r>
          </w:p>
        </w:tc>
        <w:tc>
          <w:tcPr>
            <w:shd w:val="clear" w:color="auto" w:fill="ffffff"/>
            <w:tcBorders>
              <w:top w:val="single" w:color="dfdfdf" w:sz="2" w:space="0"/>
              <w:left w:val="single" w:color="dfdfdf" w:sz="2" w:space="0"/>
              <w:bottom w:val="single" w:color="7ba0cd" w:sz="6" w:space="0"/>
              <w:right w:val="single" w:color="7ba0cd" w:sz="6" w:space="0"/>
            </w:tcBorders>
            <w:tcMar>
              <w:left w:w="150" w:type="dxa"/>
              <w:top w:w="150" w:type="dxa"/>
              <w:right w:w="150" w:type="dxa"/>
              <w:bottom w:w="150" w:type="dxa"/>
            </w:tcMar>
            <w:tcW w:w="4188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/>
              <w:ind/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pP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  <w:t xml:space="preserve">1</w:t>
            </w: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r>
            <w:r>
              <w:rPr>
                <w:rFonts w:ascii="Helvetica" w:hAnsi="Helvetica"/>
                <w:b w:val="0"/>
                <w:bCs w:val="0"/>
                <w:i w:val="0"/>
                <w:iCs w:val="0"/>
                <w:color w:val="555555"/>
                <w:sz w:val="21"/>
                <w:szCs w:val="21"/>
              </w:rPr>
            </w:r>
          </w:p>
        </w:tc>
      </w:tr>
    </w:tbl>
    <w:p>
      <w:pPr>
        <w:widowControl w:val="true"/>
        <w:pBdr/>
        <w:spacing w:after="160" w:line="259" w:lineRule="auto"/>
        <w:ind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</w:r>
      <w:r>
        <w:rPr>
          <w:b w:val="0"/>
          <w:i w:val="0"/>
          <w:color w:val="000000" w:themeColor="text1"/>
          <w:sz w:val="28"/>
          <w:szCs w:val="28"/>
        </w:rPr>
      </w:r>
      <w:r>
        <w:rPr>
          <w:b w:val="0"/>
          <w:i w:val="0"/>
          <w:color w:val="000000" w:themeColor="text1"/>
          <w:sz w:val="28"/>
          <w:szCs w:val="28"/>
        </w:rPr>
      </w:r>
    </w:p>
    <w:p>
      <w:pPr>
        <w:widowControl w:val="true"/>
        <w:pBdr/>
        <w:spacing w:after="160" w:line="259" w:lineRule="auto"/>
        <w:ind/>
        <w:rPr>
          <w:color w:val="000000" w:themeColor="text1"/>
          <w:sz w:val="28"/>
          <w:szCs w:val="28"/>
          <w:highlight w:val="yellow"/>
        </w:rPr>
      </w:pPr>
      <w:r>
        <w:rPr>
          <w:color w:val="000000" w:themeColor="text1"/>
          <w:sz w:val="28"/>
          <w:szCs w:val="28"/>
          <w:highlight w:val="yellow"/>
        </w:rPr>
        <w:br w:type="page" w:clear="all"/>
      </w:r>
      <w:r>
        <w:rPr>
          <w:color w:val="000000" w:themeColor="text1"/>
          <w:sz w:val="28"/>
          <w:szCs w:val="28"/>
          <w:highlight w:val="yellow"/>
        </w:rPr>
      </w:r>
      <w:r>
        <w:rPr>
          <w:color w:val="000000" w:themeColor="text1"/>
          <w:sz w:val="28"/>
          <w:szCs w:val="28"/>
          <w:highlight w:val="yellow"/>
        </w:rPr>
      </w:r>
    </w:p>
    <w:p>
      <w:pPr>
        <w:pStyle w:val="902"/>
        <w:pBdr/>
        <w:spacing w:after="240" w:before="120"/>
        <w:ind w:firstLine="567" w:left="-567"/>
        <w:jc w:val="center"/>
        <w:rPr>
          <w:rFonts w:ascii="Times New Roman" w:hAnsi="Times New Roman" w:cs="Times New Roman"/>
          <w:i w:val="0"/>
          <w:color w:val="000000" w:themeColor="text1"/>
        </w:rPr>
      </w:pPr>
      <w:r/>
      <w:bookmarkStart w:id="4" w:name="_Toc189556358"/>
      <w:r>
        <w:rPr>
          <w:rFonts w:ascii="Times New Roman" w:hAnsi="Times New Roman" w:cs="Times New Roman"/>
          <w:i w:val="0"/>
          <w:color w:val="000000" w:themeColor="text1"/>
        </w:rPr>
        <w:t xml:space="preserve">Практическая часть</w:t>
      </w:r>
      <w:bookmarkEnd w:id="4"/>
      <w:r>
        <w:rPr>
          <w:rFonts w:ascii="Times New Roman" w:hAnsi="Times New Roman" w:cs="Times New Roman"/>
          <w:i w:val="0"/>
          <w:color w:val="000000" w:themeColor="text1"/>
        </w:rPr>
      </w:r>
      <w:r>
        <w:rPr>
          <w:rFonts w:ascii="Times New Roman" w:hAnsi="Times New Roman" w:cs="Times New Roman"/>
          <w:i w:val="0"/>
          <w:color w:val="000000" w:themeColor="text1"/>
        </w:rPr>
      </w:r>
    </w:p>
    <w:p>
      <w:pPr>
        <w:pStyle w:val="903"/>
        <w:numPr>
          <w:ilvl w:val="1"/>
          <w:numId w:val="13"/>
        </w:numPr>
        <w:pBdr/>
        <w:tabs>
          <w:tab w:val="left" w:leader="none" w:pos="5812"/>
        </w:tabs>
        <w:spacing w:after="120" w:before="120"/>
        <w:ind/>
        <w:jc w:val="center"/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r/>
      <w:bookmarkStart w:id="5" w:name="_Toc189556360"/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Проектирование функциональной схемы</w:t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r>
    </w:p>
    <w:p>
      <w:pPr>
        <w:pStyle w:val="926"/>
        <w:pBdr/>
        <w:spacing/>
        <w:ind/>
        <w:rPr>
          <w:color w:val="auto"/>
        </w:rPr>
      </w:pPr>
      <w:r>
        <w:rPr>
          <w:color w:val="auto"/>
        </w:rPr>
        <w:t xml:space="preserve">Процесс создания функциональной схемы в среде </w:t>
      </w:r>
      <w:r>
        <w:rPr>
          <w:color w:val="auto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</w:rPr>
        <w:t xml:space="preserve">Evolution</w:t>
      </w:r>
      <w:r>
        <w:rPr>
          <w:color w:val="auto"/>
        </w:rPr>
        <w:t xml:space="preserve"> представляет собой этап, в котором логические функции и цифровые устройства </w:t>
      </w:r>
      <w:r>
        <w:rPr>
          <w:color w:val="auto"/>
        </w:rPr>
        <w:t xml:space="preserve">исполняются</w:t>
      </w:r>
      <w:r>
        <w:rPr>
          <w:color w:val="auto"/>
        </w:rPr>
        <w:t xml:space="preserve"> через визуальное моделирование. </w:t>
      </w:r>
      <w:r>
        <w:rPr>
          <w:color w:val="auto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</w:rPr>
        <w:t xml:space="preserve">Evolution</w:t>
      </w:r>
      <w:r>
        <w:rPr>
          <w:color w:val="auto"/>
        </w:rPr>
        <w:t xml:space="preserve"> </w:t>
      </w:r>
      <w:r>
        <w:rPr>
          <w:color w:val="auto"/>
        </w:rPr>
        <w:t xml:space="preserve">предоставляет более современный интерфейс и дополнительные инструменты для проектирования и анализа цифровых схем.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rPr>
          <w:color w:val="auto"/>
        </w:rPr>
      </w:pPr>
      <w:r>
        <w:rPr>
          <w:color w:val="auto"/>
        </w:rPr>
        <w:t xml:space="preserve">При разработке функциональной схемы необходимо учитывать несколько ключевых этапов. В </w:t>
      </w:r>
      <w:r>
        <w:rPr>
          <w:color w:val="auto"/>
        </w:rPr>
        <w:t xml:space="preserve">первую очередь определяются требования к системе, на основе которых выбираются необходимые логические элементы и операторы. Понимание функции, которую должна выполнять схема, является важным моментом, поскольку это поможет оптимально подобрать компоненты. 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rPr>
          <w:color w:val="auto"/>
        </w:rPr>
      </w:pPr>
      <w:r>
        <w:rPr>
          <w:color w:val="auto"/>
        </w:rPr>
        <w:t xml:space="preserve">После того как функциональны</w:t>
      </w:r>
      <w:r>
        <w:rPr>
          <w:color w:val="auto"/>
        </w:rPr>
        <w:t xml:space="preserve">е требования установлены, следует создать предварительный макет логической схемы. Этот макет может включать как простые логические операции (такие как конъюнкция, дизъюнкция, инверсия), так и более сложные конструкции, включая мультиплексоры и регистры. В </w:t>
      </w:r>
      <w:r>
        <w:rPr>
          <w:color w:val="auto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</w:rPr>
        <w:t xml:space="preserve">Evolution</w:t>
      </w:r>
      <w:r>
        <w:rPr>
          <w:color w:val="auto"/>
        </w:rPr>
        <w:t xml:space="preserve"> имеется обширная библиотека различных элементов, что значительно упрощает процесс проектирования. Одной из главных особенностей </w:t>
      </w:r>
      <w:r>
        <w:rPr>
          <w:color w:val="auto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</w:rPr>
        <w:t xml:space="preserve">Evolution</w:t>
      </w:r>
      <w:r>
        <w:rPr>
          <w:color w:val="auto"/>
        </w:rPr>
        <w:t xml:space="preserve"> является возможность интерактивного т</w:t>
      </w:r>
      <w:r>
        <w:rPr>
          <w:color w:val="auto"/>
        </w:rPr>
        <w:t xml:space="preserve">естирования создаваемой схемы в реальном времени, что позволяет выявлять и устранять ошибки на ранних этапах разработки. Пользователь может подключать логические пробники к схеме и анализировать выходные данные в зависимости от заданных входных параметров.</w:t>
      </w:r>
      <w:r>
        <w:rPr>
          <w:color w:val="auto"/>
        </w:rPr>
        <w:t xml:space="preserve"> 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rPr>
          <w:color w:val="auto"/>
        </w:rPr>
      </w:pPr>
      <w:r>
        <w:rPr>
          <w:color w:val="auto"/>
        </w:rPr>
        <w:t xml:space="preserve">На первом этапе проектирования устройство нужно о</w:t>
      </w:r>
      <w:r>
        <w:rPr>
          <w:color w:val="auto"/>
        </w:rPr>
        <w:t xml:space="preserve">пределить несколько условий разработки схемы. Логика работы цифрового осциллографа основана на преобразовании аналоговой величины напряжения в цифровое значение, для представления его и проведения вычислительных операций. Не смотря на обширный функционал, </w:t>
      </w:r>
      <w:r>
        <w:rPr>
          <w:color w:val="auto"/>
          <w:lang w:val="en-US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 xml:space="preserve">Evolution</w:t>
      </w:r>
      <w:r>
        <w:rPr>
          <w:color w:val="auto"/>
        </w:rPr>
        <w:t xml:space="preserve"> </w:t>
      </w:r>
      <w:r>
        <w:rPr>
          <w:color w:val="auto"/>
        </w:rPr>
        <w:t xml:space="preserve">не </w:t>
      </w:r>
      <w:r>
        <w:rPr>
          <w:color w:val="auto"/>
        </w:rPr>
        <w:t xml:space="preserve">предоставляет средств работы с аналоговыми величинами, данная среда основана лишь на операциях с цифровыми и логическими значениями. Поэтому проведем условную симуляцию работы АЦП. Для проведения всех операций было определено </w:t>
      </w:r>
      <w:r>
        <w:rPr>
          <w:color w:val="auto"/>
        </w:rPr>
        <w:t xml:space="preserve">шестнадцатиричное</w:t>
      </w:r>
      <w:r>
        <w:rPr>
          <w:color w:val="auto"/>
        </w:rPr>
        <w:t xml:space="preserve"> основание системы счета значений. 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rPr>
          <w:color w:val="auto"/>
        </w:rPr>
      </w:pPr>
      <w:r>
        <w:rPr>
          <w:color w:val="auto"/>
        </w:rPr>
        <w:t xml:space="preserve">Для отображения графической информации была взята матрица с разрешением 32 на 16 точек. Данный размер руководствуется сугубо для удобства обработки значений </w:t>
      </w:r>
      <w:r>
        <w:rPr>
          <w:color w:val="auto"/>
        </w:rPr>
        <w:t xml:space="preserve">и исходит из ограничений размеров матриц в среде </w:t>
      </w:r>
      <w:r>
        <w:rPr>
          <w:color w:val="auto"/>
          <w:lang w:val="en-US"/>
        </w:rPr>
        <w:t xml:space="preserve"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 xml:space="preserve">Evolution</w:t>
      </w:r>
      <w:r>
        <w:rPr>
          <w:color w:val="auto"/>
        </w:rPr>
        <w:t xml:space="preserve">. Матрица представлена на рисунке 2.1.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rPr>
          <w:color w:val="auto"/>
        </w:rPr>
      </w:pPr>
      <w:r>
        <w:rPr>
          <w:color w:val="auto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299085</wp:posOffset>
                </wp:positionV>
                <wp:extent cx="5940425" cy="3079750"/>
                <wp:effectExtent l="0" t="0" r="3175" b="6350"/>
                <wp:wrapSquare wrapText="bothSides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307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251658240;o:allowoverlap:true;o:allowincell:true;mso-position-horizontal-relative:page;mso-position-horizontal:center;mso-position-vertical-relative:text;margin-top:23.55pt;mso-position-vertical:absolute;width:467.75pt;height:242.50pt;mso-wrap-distance-left:9.00pt;mso-wrap-distance-top:0.00pt;mso-wrap-distance-right:9.00pt;mso-wrap-distance-bottom:0.00pt;z-index:1;" stroked="false">
                <w10:wrap type="square"/>
                <v:imagedata r:id="rId16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 – Светодиодная матрица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/>
        <w:rPr>
          <w:color w:val="auto"/>
        </w:rPr>
      </w:pPr>
      <w:r>
        <w:rPr>
          <w:color w:val="auto"/>
        </w:rPr>
        <w:t xml:space="preserve">Работа с матрицей реализована через ввод чисел с </w:t>
      </w:r>
      <w:r>
        <w:rPr>
          <w:color w:val="auto"/>
        </w:rPr>
        <w:t xml:space="preserve">шестнадцатиричным</w:t>
      </w:r>
      <w:r>
        <w:rPr>
          <w:color w:val="auto"/>
        </w:rPr>
        <w:t xml:space="preserve"> основанием.</w:t>
      </w:r>
      <w:r>
        <w:rPr>
          <w:color w:val="auto"/>
        </w:rPr>
        <w:t xml:space="preserve"> Симуляция работы и перевод значений в нужный формат данных реализован через стандартные математические функции и операторы, предоставленные в среде. Схема преобразователя представлена на рисунке 2.2.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jc w:val="center"/>
        <w:rPr>
          <w:color w:val="auto"/>
        </w:rPr>
      </w:pPr>
      <w:r>
        <w:rPr>
          <w:color w:val="auto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72640"/>
                <wp:effectExtent l="0" t="0" r="3175" b="381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2072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163.2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2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Преобразователь значений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Style w:val="92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20481" cy="1943371"/>
                <wp:effectExtent l="0" t="0" r="889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420481" cy="19433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26.81pt;height:153.0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3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Преобразователь в корпусе с генератором значений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0"/>
        <w:rPr>
          <w:color w:val="auto"/>
        </w:rPr>
      </w:pPr>
      <w:r>
        <w:rPr>
          <w:color w:val="auto"/>
        </w:rPr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rPr>
          <w:color w:val="auto"/>
        </w:rPr>
      </w:pPr>
      <w:r>
        <w:rPr>
          <w:color w:val="auto"/>
        </w:rPr>
        <w:t xml:space="preserve">Данная схема выполняет деление числа с основанием 16 на битовую маску шага, для обработки шага пикселя и сдвиг отображаемого на экран бита в соответствующее место. </w:t>
      </w:r>
      <w:r>
        <w:rPr>
          <w:color w:val="auto"/>
        </w:rPr>
      </w:r>
      <w:r>
        <w:rPr>
          <w:color w:val="auto"/>
        </w:rPr>
      </w:r>
    </w:p>
    <w:p>
      <w:pPr>
        <w:widowControl w:val="true"/>
        <w:pBdr/>
        <w:spacing w:after="160" w:line="259" w:lineRule="auto"/>
        <w:ind/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pPr>
      <w:r>
        <w:br w:type="page" w:clear="all"/>
      </w:r>
      <w:r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r>
      <w:r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r>
    </w:p>
    <w:p>
      <w:pPr>
        <w:pStyle w:val="926"/>
        <w:pBdr/>
        <w:spacing/>
        <w:ind w:firstLine="0"/>
        <w:jc w:val="center"/>
        <w:rPr>
          <w:color w:val="auto"/>
        </w:rPr>
      </w:pPr>
      <w:r>
        <w:rPr>
          <w:color w:val="auto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86478" cy="4077269"/>
                <wp:effectExtent l="0" t="0" r="952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886478" cy="4077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27.28pt;height:321.04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4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Панель управления устройством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0"/>
        <w:jc w:val="center"/>
        <w:rPr>
          <w:color w:val="auto"/>
        </w:rPr>
      </w:pPr>
      <w:r>
        <w:rPr>
          <w:color w:val="auto"/>
        </w:rPr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  <w:t xml:space="preserve">На рисунке 2.4 п</w:t>
      </w:r>
      <w:r>
        <w:rPr>
          <w:color w:val="auto"/>
        </w:rPr>
        <w:t xml:space="preserve">редставлена панель управления, где предоставлен функционал переключения страницы памяти, сохранения графика в память, запрос на чтение из памяти, а так же очистка дисплея и смена режима между отображением поступающих данных и данными сохраненными в памяти.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jc w:val="center"/>
        <w:rPr>
          <w:sz w:val="24"/>
          <w:szCs w:val="24"/>
        </w:rPr>
      </w:pPr>
      <w:r>
        <w:rPr>
          <w:color w:val="auto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3810</wp:posOffset>
                </wp:positionV>
                <wp:extent cx="5940425" cy="5572760"/>
                <wp:effectExtent l="0" t="0" r="3175" b="8890"/>
                <wp:wrapTight wrapText="bothSides">
                  <wp:wrapPolygon edited="1">
                    <wp:start x="0" y="0"/>
                    <wp:lineTo x="0" y="21561"/>
                    <wp:lineTo x="21542" y="21561"/>
                    <wp:lineTo x="21542" y="0"/>
                    <wp:lineTo x="0" y="0"/>
                  </wp:wrapPolygon>
                </wp:wrapTight>
                <wp:docPr id="11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5" cy="5572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-251659264;o:allowoverlap:true;o:allowincell:true;mso-position-horizontal-relative:text;margin-left:-0.30pt;mso-position-horizontal:absolute;mso-position-vertical-relative:text;margin-top:0.30pt;mso-position-vertical:absolute;width:467.75pt;height:438.80pt;mso-wrap-distance-left:9.00pt;mso-wrap-distance-top:0.00pt;mso-wrap-distance-right:9.00pt;mso-wrap-distance-bottom:0.00pt;z-index:1;" wrapcoords="0 0 0 99819 99731 99819 99731 0 0 0" stroked="false">
                <w10:wrap type="tight"/>
                <v:imagedata r:id="rId20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5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Компонент отображения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  <w:t xml:space="preserve">На рисунке 2.5</w:t>
      </w:r>
      <w:r>
        <w:rPr>
          <w:color w:val="auto"/>
        </w:rPr>
        <w:t xml:space="preserve"> представлен</w:t>
      </w:r>
      <w:r>
        <w:rPr>
          <w:color w:val="auto"/>
        </w:rPr>
        <w:t xml:space="preserve"> модуль</w:t>
      </w:r>
      <w:r>
        <w:rPr>
          <w:color w:val="auto"/>
        </w:rPr>
        <w:t xml:space="preserve"> отображения графика сигнала. Состоящий из регистр аккумулятора, регистра отображения дисплея и регистра сохранения, по запросу данные сохраняются и отправляются на выбранную страницу памяти. Для вывода данных применяется счетчик и проверка на наличие данн</w:t>
      </w:r>
      <w:r>
        <w:rPr>
          <w:color w:val="auto"/>
        </w:rPr>
        <w:t xml:space="preserve">ых в регистре через компаратор.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jc w:val="center"/>
        <w:rPr>
          <w:color w:val="auto"/>
        </w:rPr>
      </w:pPr>
      <w:r>
        <w:rPr>
          <w:color w:val="auto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34210"/>
                <wp:effectExtent l="0" t="0" r="3175" b="8890"/>
                <wp:docPr id="12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1934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52.3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6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Компонент работы с памятью 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0"/>
        <w:jc w:val="center"/>
        <w:rPr>
          <w:color w:val="auto"/>
        </w:rPr>
      </w:pPr>
      <w:r>
        <w:rPr>
          <w:color w:val="auto"/>
        </w:rPr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  <w:t xml:space="preserve">Работа с памятью реализована через работу с ее адресами, для </w:t>
      </w:r>
      <w:r>
        <w:rPr>
          <w:color w:val="auto"/>
        </w:rPr>
        <w:t xml:space="preserve">этого был реализован механизм сдвига указателя на секцию памяти и перемещение указателя на нужный адрес. Указатель чтения данных и сохранения независимы по своим значениям и работа с ними определяется режимом работы устройства. Представлено на рисунке 2.6.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4384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302895</wp:posOffset>
                </wp:positionV>
                <wp:extent cx="5874090" cy="290490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874089" cy="2904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-251664384;o:allowoverlap:true;o:allowincell:true;mso-position-horizontal-relative:margin;mso-position-horizontal:left;mso-position-vertical-relative:text;margin-top:23.85pt;mso-position-vertical:absolute;width:462.53pt;height:228.73pt;mso-wrap-distance-left:9.00pt;mso-wrap-distance-top:0.00pt;mso-wrap-distance-right:9.00pt;mso-wrap-distance-bottom:0.00pt;z-index:1;" wrapcoords="0 0 100000 0 100000 100000 0 100000" stroked="false">
                <w10:wrap type="tight"/>
                <v:imagedata r:id="rId22" o:title=""/>
                <o:lock v:ext="edit" rotation="t"/>
              </v:shape>
            </w:pict>
          </mc:Fallback>
        </mc:AlternateConten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7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Триггер смены режима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  <w:t xml:space="preserve">Триггер режима сохранения и вывода сохраненных значений</w:t>
      </w:r>
      <w:r>
        <w:rPr>
          <w:color w:val="auto"/>
        </w:rPr>
        <w:t xml:space="preserve">.</w:t>
      </w:r>
      <w:r>
        <w:rPr>
          <w:color w:val="auto"/>
        </w:rPr>
        <w:t xml:space="preserve"> 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3810</wp:posOffset>
                </wp:positionV>
                <wp:extent cx="5858510" cy="4371975"/>
                <wp:effectExtent l="0" t="0" r="8890" b="9525"/>
                <wp:wrapTight wrapText="bothSides">
                  <wp:wrapPolygon edited="1">
                    <wp:start x="0" y="0"/>
                    <wp:lineTo x="0" y="21553"/>
                    <wp:lineTo x="21563" y="21553"/>
                    <wp:lineTo x="21563" y="0"/>
                    <wp:lineTo x="0" y="0"/>
                  </wp:wrapPolygon>
                </wp:wrapTight>
                <wp:docPr id="14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858510" cy="437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-251665408;o:allowoverlap:true;o:allowincell:true;mso-position-horizontal-relative:text;margin-left:2.70pt;mso-position-horizontal:absolute;mso-position-vertical-relative:text;margin-top:0.30pt;mso-position-vertical:absolute;width:461.30pt;height:344.25pt;mso-wrap-distance-left:9.00pt;mso-wrap-distance-top:0.00pt;mso-wrap-distance-right:9.00pt;mso-wrap-distance-bottom:0.00pt;z-index:1;" wrapcoords="0 0 0 99782 99829 99782 99829 0 0 0" stroked="false">
                <w10:wrap type="tight"/>
                <v:imagedata r:id="rId23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w:t xml:space="preserve">Рисунок 2.</w:t>
      </w:r>
      <w:r>
        <w:rPr>
          <w:sz w:val="24"/>
          <w:szCs w:val="24"/>
        </w:rPr>
        <w:t xml:space="preserve">8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</w:rPr>
        <w:t xml:space="preserve">Компонент отображения сохранения страницы памяти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926"/>
        <w:pBdr/>
        <w:spacing/>
        <w:ind w:firstLine="0"/>
        <w:rPr>
          <w:color w:val="auto"/>
        </w:rPr>
      </w:pPr>
      <w:r>
        <w:rPr>
          <w:color w:val="auto"/>
        </w:rPr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firstLine="708"/>
        <w:rPr>
          <w:color w:val="auto"/>
        </w:rPr>
      </w:pPr>
      <w:r>
        <w:rPr>
          <w:color w:val="auto"/>
        </w:rPr>
        <w:t xml:space="preserve">На рисунке 2.8</w:t>
      </w:r>
      <w:r>
        <w:rPr>
          <w:color w:val="auto"/>
        </w:rPr>
        <w:t xml:space="preserve"> пред</w:t>
      </w:r>
      <w:r>
        <w:rPr>
          <w:color w:val="auto"/>
        </w:rPr>
        <w:t xml:space="preserve">ставлен компонент отображения данных со страницы. При подаче запроса на отображения триггер переводит отображение данных в активный уровень и счетчик передает на шину адрес для передачи данных. Было применено два счетчика из-за особенностей работы среды с </w:t>
      </w:r>
      <w:r>
        <w:rPr>
          <w:color w:val="auto"/>
        </w:rPr>
        <w:t xml:space="preserve">тактовым генератором. </w:t>
      </w:r>
      <w:r>
        <w:rPr>
          <w:color w:val="auto"/>
        </w:rPr>
      </w:r>
      <w:r>
        <w:rPr>
          <w:color w:val="auto"/>
        </w:rPr>
      </w:r>
    </w:p>
    <w:p>
      <w:pPr>
        <w:widowControl w:val="true"/>
        <w:pBdr/>
        <w:spacing w:after="160" w:line="259" w:lineRule="auto"/>
        <w:ind/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pPr>
      <w:r>
        <w:br w:type="page" w:clear="all"/>
      </w:r>
      <w:r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r>
      <w:r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r>
    </w:p>
    <w:p>
      <w:pPr>
        <w:pStyle w:val="903"/>
        <w:pBdr/>
        <w:spacing w:after="120" w:before="120"/>
        <w:ind w:right="0" w:firstLine="0" w:left="0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 xml:space="preserve">2.2</w:t>
      </w:r>
      <w:bookmarkStart w:id="6" w:name="_Toc189556362"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</w:r>
      <w:bookmarkEnd w:id="5"/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Проектирование принципиальной схемы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в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  <w:lang w:val="en-US"/>
        </w:rPr>
        <w:t xml:space="preserve">EasyEDA</w:t>
      </w:r>
      <w:bookmarkEnd w:id="6"/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r>
    </w:p>
    <w:p>
      <w:pPr>
        <w:pBdr/>
        <w:spacing/>
        <w:ind/>
        <w:rPr/>
      </w:pPr>
      <w:r/>
      <w:r/>
    </w:p>
    <w:p>
      <w:pPr>
        <w:pStyle w:val="926"/>
        <w:pBdr/>
        <w:spacing/>
        <w:ind w:right="0" w:firstLine="720" w:left="0"/>
        <w:rPr>
          <w:color w:val="auto"/>
        </w:rPr>
      </w:pPr>
      <w:r>
        <w:rPr>
          <w:color w:val="auto"/>
        </w:rPr>
        <w:t xml:space="preserve">В качестве среды проектирования будет использоваться </w:t>
      </w:r>
      <w:r>
        <w:rPr>
          <w:color w:val="auto"/>
        </w:rPr>
        <w:t xml:space="preserve">EasyEDA</w:t>
      </w:r>
      <w:r>
        <w:rPr>
          <w:color w:val="auto"/>
        </w:rPr>
        <w:t xml:space="preserve"> – веб-среда для автоматизированного проектирования электронных устройств предназначенная, как для студентов-энтузиастов, так и профессионалов.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right="0" w:firstLine="720" w:left="0"/>
        <w:rPr>
          <w:color w:val="auto"/>
        </w:rPr>
      </w:pPr>
      <w:r>
        <w:rPr>
          <w:color w:val="auto"/>
        </w:rPr>
        <w:t xml:space="preserve">В основе </w:t>
      </w:r>
      <w:r>
        <w:rPr>
          <w:color w:val="auto"/>
        </w:rPr>
        <w:t xml:space="preserve">EasyEDA</w:t>
      </w:r>
      <w:r>
        <w:rPr>
          <w:color w:val="auto"/>
        </w:rPr>
        <w:t xml:space="preserve"> лежит облачный сервис, который производит все вычислительные операции за счет мощных компьютеров, расположенных в Китае. Таким образом, скорость выполнения задач зависит не от характеристик персонального компьютера, а только от скорости </w:t>
      </w:r>
      <w:r>
        <w:rPr>
          <w:color w:val="auto"/>
        </w:rPr>
        <w:t xml:space="preserve">интернет-соединения</w:t>
      </w:r>
      <w:r>
        <w:rPr>
          <w:color w:val="auto"/>
        </w:rPr>
        <w:t xml:space="preserve">. Также сервис имеет файловый клиент, который немного упрощает и ускоряет работу, но все операции так же выполняются через облако.</w:t>
      </w:r>
      <w:r>
        <w:rPr>
          <w:color w:val="auto"/>
        </w:rPr>
      </w:r>
      <w:r>
        <w:rPr>
          <w:color w:val="auto"/>
        </w:rPr>
      </w:r>
    </w:p>
    <w:p>
      <w:pPr>
        <w:pStyle w:val="926"/>
        <w:pBdr/>
        <w:spacing/>
        <w:ind w:right="0" w:firstLine="720" w:left="0"/>
        <w:rPr>
          <w:color w:val="auto"/>
        </w:rPr>
      </w:pPr>
      <w:r>
        <w:rPr>
          <w:color w:val="auto"/>
        </w:rPr>
        <w:t xml:space="preserve">Современные средства автоматизированного проектир</w:t>
      </w:r>
      <w:r>
        <w:rPr>
          <w:color w:val="auto"/>
        </w:rPr>
        <w:t xml:space="preserve">ования для создания схем электронных устройств работают следующим образом: вначале строится схема электрическая принципиальная, на которой четко видны связи всех компонентов, затем схема проверяется на ошибки визуально и при помощи встроенного компилятора.</w:t>
      </w:r>
      <w:r>
        <w:rPr>
          <w:color w:val="auto"/>
        </w:rPr>
      </w:r>
      <w:r>
        <w:rPr>
          <w:color w:val="auto"/>
        </w:rPr>
      </w:r>
    </w:p>
    <w:p>
      <w:pPr>
        <w:pBdr/>
        <w:spacing w:line="360" w:lineRule="auto"/>
        <w:ind w:right="0" w:firstLine="720" w:left="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EasyEDA</w:t>
      </w:r>
      <w:r>
        <w:rPr>
          <w:b w:val="0"/>
          <w:i w:val="0"/>
          <w:sz w:val="28"/>
          <w:szCs w:val="28"/>
        </w:rPr>
        <w:t xml:space="preserve"> предоставляет широкий спектр возможностей, например: </w:t>
      </w:r>
      <w:r>
        <w:rPr>
          <w:b w:val="0"/>
          <w:i w:val="0"/>
          <w:iCs w:val="0"/>
          <w:sz w:val="28"/>
          <w:szCs w:val="28"/>
        </w:rPr>
        <w:t xml:space="preserve">редактор схем электрических принципиальных, редактор печатных плат, </w:t>
      </w:r>
      <w:r>
        <w:rPr>
          <w:b w:val="0"/>
          <w:i w:val="0"/>
          <w:iCs w:val="0"/>
          <w:sz w:val="28"/>
          <w:szCs w:val="28"/>
        </w:rPr>
        <w:t xml:space="preserve">автотрассировка</w:t>
      </w:r>
      <w:r>
        <w:rPr>
          <w:b w:val="0"/>
          <w:i w:val="0"/>
          <w:iCs w:val="0"/>
          <w:sz w:val="28"/>
          <w:szCs w:val="28"/>
        </w:rPr>
        <w:t xml:space="preserve"> печатных плат, визуализатор печатной платы в 3D, создание файлов для производства (</w:t>
      </w:r>
      <w:r>
        <w:rPr>
          <w:b w:val="0"/>
          <w:i w:val="0"/>
          <w:iCs w:val="0"/>
          <w:sz w:val="28"/>
          <w:szCs w:val="28"/>
        </w:rPr>
        <w:t xml:space="preserve">Gerber</w:t>
      </w:r>
      <w:r>
        <w:rPr>
          <w:b w:val="0"/>
          <w:i w:val="0"/>
          <w:iCs w:val="0"/>
          <w:sz w:val="28"/>
          <w:szCs w:val="28"/>
        </w:rPr>
        <w:t xml:space="preserve">) печатной платы, возможность моделирования схем электрических принципиальных, экспорт в BOM (своеобразная спецификация) и многое другое.</w:t>
      </w:r>
      <w:r>
        <w:rPr>
          <w:b w:val="0"/>
          <w:i w:val="0"/>
          <w:iCs w:val="0"/>
          <w:sz w:val="28"/>
          <w:szCs w:val="28"/>
        </w:rPr>
      </w:r>
      <w:r>
        <w:rPr>
          <w:b w:val="0"/>
          <w:i w:val="0"/>
          <w:iCs w:val="0"/>
          <w:sz w:val="28"/>
          <w:szCs w:val="28"/>
        </w:rPr>
      </w:r>
    </w:p>
    <w:p>
      <w:pPr>
        <w:pBdr/>
        <w:spacing w:line="360" w:lineRule="auto"/>
        <w:ind w:right="0" w:firstLine="720" w:left="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iCs w:val="0"/>
          <w:sz w:val="28"/>
          <w:szCs w:val="28"/>
        </w:rPr>
        <w:t xml:space="preserve">Исходя из сказанного ранее, в среде была разработана принципиальная схема устройства, представленная на рисунке 2.9.</w:t>
      </w:r>
      <w:r>
        <w:rPr>
          <w:b w:val="0"/>
          <w:i w:val="0"/>
          <w:iCs w:val="0"/>
          <w:sz w:val="28"/>
          <w:szCs w:val="28"/>
        </w:rPr>
      </w:r>
      <w:r>
        <w:rPr>
          <w:b w:val="0"/>
          <w:i w:val="0"/>
          <w:iCs w:val="0"/>
          <w:sz w:val="28"/>
          <w:szCs w:val="28"/>
        </w:rPr>
      </w:r>
    </w:p>
    <w:p>
      <w:pPr>
        <w:pBdr/>
        <w:spacing w:line="360" w:lineRule="auto"/>
        <w:ind w:right="0" w:firstLine="0" w:left="0"/>
        <w:jc w:val="center"/>
        <w:rPr>
          <w:b w:val="0"/>
          <w:bCs w:val="0"/>
          <w:i w:val="0"/>
          <w:sz w:val="24"/>
          <w:szCs w:val="24"/>
          <w:highlight w:val="none"/>
          <w:lang w:val="ru-RU"/>
        </w:rPr>
      </w:pPr>
      <w:r/>
      <w:bookmarkStart w:id="7" w:name="_GoBack"/>
      <w:r>
        <w:rPr>
          <w:b w:val="0"/>
          <w:i w:val="0"/>
          <w:sz w:val="28"/>
          <w:szCs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260350</wp:posOffset>
                </wp:positionH>
                <wp:positionV relativeFrom="paragraph">
                  <wp:posOffset>0</wp:posOffset>
                </wp:positionV>
                <wp:extent cx="5419725" cy="704850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190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419724" cy="7048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251695104;o:allowoverlap:true;o:allowincell:true;mso-position-horizontal-relative:text;margin-left:20.50pt;mso-position-horizontal:absolute;mso-position-vertical-relative:text;margin-top:0.00pt;mso-position-vertical:absolute;width:426.75pt;height:555.0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4" o:title=""/>
                <o:lock v:ext="edit" rotation="t"/>
              </v:shape>
            </w:pict>
          </mc:Fallback>
        </mc:AlternateContent>
      </w:r>
      <w:r>
        <w:rPr>
          <w:b w:val="0"/>
          <w:i w:val="0"/>
          <w:sz w:val="28"/>
          <w:szCs w:val="28"/>
        </w:rPr>
      </w:r>
      <w:r/>
      <w:r>
        <w:rPr>
          <w:b w:val="0"/>
          <w:i w:val="0"/>
          <w:sz w:val="28"/>
          <w:szCs w:val="28"/>
        </w:rPr>
      </w:r>
      <w:bookmarkEnd w:id="7"/>
      <w:r>
        <w:rPr>
          <w:b w:val="0"/>
          <w:bCs w:val="0"/>
          <w:i w:val="0"/>
          <w:iCs w:val="0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 xml:space="preserve">9</w:t>
      </w:r>
      <w:r>
        <w:rPr>
          <w:b w:val="0"/>
          <w:bCs w:val="0"/>
          <w:i w:val="0"/>
          <w:iCs w:val="0"/>
          <w:sz w:val="24"/>
          <w:szCs w:val="24"/>
        </w:rPr>
        <w:t xml:space="preserve"> – </w:t>
      </w:r>
      <w:r>
        <w:rPr>
          <w:b w:val="0"/>
          <w:bCs w:val="0"/>
          <w:i w:val="0"/>
          <w:iCs w:val="0"/>
          <w:sz w:val="24"/>
          <w:szCs w:val="24"/>
          <w:highlight w:val="none"/>
          <w:lang w:val="ru-RU"/>
        </w:rPr>
        <w:t xml:space="preserve">Принципиальная схема устройства осциллографа</w:t>
      </w:r>
      <w:r>
        <w:rPr>
          <w:highlight w:val="none"/>
        </w:rPr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</w:p>
    <w:p>
      <w:pPr>
        <w:pBdr/>
        <w:spacing w:line="360" w:lineRule="auto"/>
        <w:ind w:firstLine="851"/>
        <w:jc w:val="both"/>
        <w:rPr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Пред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оставленная на рисунке 2.9 схема описывает принципиальное строение устройства осциллографа. Устройство включает в себя микроконтроллер, выполняющий все вычислительные операции, панель управления кнопок устройства, экран отображения подключенный через шину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I2C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, кнопку перезагрузки устройства и вывод клеммных зажимных контактов, для подключения измерительного щупа.</w:t>
      </w:r>
      <w:r>
        <w:rPr>
          <w:sz w:val="28"/>
          <w:szCs w:val="28"/>
          <w:highlight w:val="none"/>
        </w:rPr>
      </w:r>
      <w:r>
        <w:rPr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0" w:firstLine="0" w:left="0"/>
        <w:jc w:val="center"/>
        <w:rPr>
          <w:b w:val="0"/>
          <w:bCs w:val="0"/>
          <w:i w:val="0"/>
          <w:sz w:val="28"/>
          <w:szCs w:val="28"/>
          <w:highlight w:val="none"/>
          <w:lang w:val="ru-RU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90297" cy="440001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58229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490297" cy="4400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53.57pt;height:346.4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b w:val="0"/>
          <w:bCs w:val="0"/>
          <w:i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0" w:firstLine="0" w:left="0"/>
        <w:jc w:val="center"/>
        <w:rPr>
          <w:b w:val="0"/>
          <w:bCs w:val="0"/>
          <w:i w:val="0"/>
          <w:sz w:val="24"/>
          <w:szCs w:val="24"/>
          <w:highlight w:val="none"/>
          <w:lang w:val="ru-RU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b w:val="0"/>
          <w:bCs w:val="0"/>
          <w:i w:val="0"/>
          <w:iCs w:val="0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 xml:space="preserve">10</w:t>
      </w:r>
      <w:r>
        <w:rPr>
          <w:b w:val="0"/>
          <w:bCs w:val="0"/>
          <w:i w:val="0"/>
          <w:iCs w:val="0"/>
          <w:sz w:val="24"/>
          <w:szCs w:val="24"/>
        </w:rPr>
        <w:t xml:space="preserve"> – </w:t>
      </w:r>
      <w:r>
        <w:rPr>
          <w:b w:val="0"/>
          <w:bCs w:val="0"/>
          <w:i w:val="0"/>
          <w:iCs w:val="0"/>
          <w:sz w:val="24"/>
          <w:szCs w:val="24"/>
          <w:highlight w:val="none"/>
          <w:lang w:val="ru-RU"/>
        </w:rPr>
        <w:t xml:space="preserve">Узел питания устройства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</w:p>
    <w:p>
      <w:pPr>
        <w:pBdr/>
        <w:spacing w:line="360" w:lineRule="auto"/>
        <w:ind w:right="0" w:firstLine="720" w:left="0"/>
        <w:jc w:val="both"/>
        <w:rPr>
          <w:b w:val="0"/>
          <w:bCs w:val="0"/>
          <w:i w:val="0"/>
          <w:sz w:val="28"/>
          <w:szCs w:val="28"/>
          <w:highlight w:val="none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Как представлено на рисунке 2.10 </w:t>
      </w:r>
      <w:r>
        <w:rPr>
          <w:b w:val="0"/>
          <w:bCs w:val="0"/>
          <w:i w:val="0"/>
          <w:iCs w:val="0"/>
          <w:sz w:val="24"/>
          <w:szCs w:val="24"/>
        </w:rPr>
        <w:t xml:space="preserve">–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узел питания представлен штекером 2мм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DC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, стабилизатором питания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7805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в корпусе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TO220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и фильтрующими керамическими конденсаторами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на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100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nF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и 330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nF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, включенные в схему для подавления внешних шумов, создаваемых источником питания устройства.</w:t>
      </w:r>
      <w:r>
        <w:rPr>
          <w:sz w:val="28"/>
          <w:szCs w:val="28"/>
          <w:highlight w:val="none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  <w:highlight w:val="none"/>
        </w:rPr>
        <w:t xml:space="preserve">Результатом фильтрации и преобразования входного напряжения выходит стабильное питание 5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V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i w:val="0"/>
          <w:sz w:val="28"/>
          <w:szCs w:val="28"/>
          <w:highlight w:val="none"/>
        </w:rPr>
      </w:r>
      <w:r>
        <w:rPr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b w:val="0"/>
          <w:bCs w:val="0"/>
          <w:i w:val="0"/>
          <w:sz w:val="24"/>
          <w:szCs w:val="24"/>
          <w:highlight w:val="none"/>
          <w:lang w:val="ru-RU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7152" behindDoc="0" locked="0" layoutInCell="1" allowOverlap="1">
                <wp:simplePos x="0" y="0"/>
                <wp:positionH relativeFrom="column">
                  <wp:posOffset>15935</wp:posOffset>
                </wp:positionH>
                <wp:positionV relativeFrom="paragraph">
                  <wp:posOffset>-210320</wp:posOffset>
                </wp:positionV>
                <wp:extent cx="5725270" cy="3162530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47340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725270" cy="3162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251697152;o:allowoverlap:true;o:allowincell:true;mso-position-horizontal-relative:text;margin-left:1.25pt;mso-position-horizontal:absolute;mso-position-vertical-relative:text;margin-top:-16.56pt;mso-position-vertical:absolute;width:450.81pt;height:249.02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6" o:title=""/>
                <o:lock v:ext="edit" rotation="t"/>
              </v:shape>
            </w:pict>
          </mc:Fallback>
        </mc:AlternateContent>
      </w:r>
      <w:r/>
      <w:r>
        <w:rPr>
          <w:b w:val="0"/>
          <w:bCs w:val="0"/>
          <w:i w:val="0"/>
          <w:iCs w:val="0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sz w:val="24"/>
          <w:szCs w:val="24"/>
          <w:lang w:val="en-US"/>
        </w:rPr>
        <w:t xml:space="preserve">1</w:t>
      </w:r>
      <w:r>
        <w:rPr>
          <w:b w:val="0"/>
          <w:bCs w:val="0"/>
          <w:i w:val="0"/>
          <w:iCs w:val="0"/>
          <w:sz w:val="24"/>
          <w:szCs w:val="24"/>
          <w:lang w:val="ru-RU"/>
        </w:rPr>
        <w:t xml:space="preserve">1</w:t>
      </w:r>
      <w:r>
        <w:rPr>
          <w:b w:val="0"/>
          <w:bCs w:val="0"/>
          <w:i w:val="0"/>
          <w:iCs w:val="0"/>
          <w:sz w:val="24"/>
          <w:szCs w:val="24"/>
        </w:rPr>
        <w:t xml:space="preserve"> – </w:t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  <w:t xml:space="preserve">Узел крепления измерительного щупа</w:t>
      </w:r>
      <w:r>
        <w:rPr>
          <w:highlight w:val="none"/>
        </w:rPr>
      </w:r>
      <w:r>
        <w:rPr>
          <w:b w:val="0"/>
          <w:bCs w:val="0"/>
          <w:i w:val="0"/>
          <w:sz w:val="24"/>
          <w:szCs w:val="24"/>
          <w:highlight w:val="none"/>
          <w:lang w:val="ru-RU"/>
        </w:rPr>
      </w:r>
    </w:p>
    <w:p>
      <w:pPr>
        <w:pBdr/>
        <w:spacing/>
        <w:ind/>
        <w:jc w:val="center"/>
        <w:rPr>
          <w:sz w:val="28"/>
          <w:szCs w:val="28"/>
          <w:highlight w:val="none"/>
        </w:rPr>
      </w:pPr>
      <w:r>
        <w:rPr>
          <w:b w:val="0"/>
          <w:bCs w:val="0"/>
          <w:i w:val="0"/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20" w:left="0"/>
        <w:jc w:val="both"/>
        <w:rPr>
          <w:sz w:val="28"/>
          <w:szCs w:val="28"/>
          <w:highlight w:val="none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Для полноценного функционала осциллографа устройство имеет возможность крепления внешних щупов заземления, для сопоставления уровня и канала замера напряжения. Исходя из технических характеристик устройства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и вышеописанной схемы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,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пороговое напряжение измерения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 </w:t>
      </w:r>
      <w:r>
        <w:rPr>
          <w:b w:val="0"/>
          <w:bCs w:val="0"/>
          <w:i w:val="0"/>
          <w:iCs w:val="0"/>
          <w:sz w:val="24"/>
          <w:szCs w:val="24"/>
        </w:rPr>
        <w:t xml:space="preserve">– 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5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V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i w:val="0"/>
          <w:iCs w:val="0"/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</w:rPr>
      </w:r>
    </w:p>
    <w:p>
      <w:pPr>
        <w:pStyle w:val="903"/>
        <w:pBdr/>
        <w:spacing w:after="120" w:before="120"/>
        <w:ind w:right="0" w:firstLine="0" w:left="697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  <w:lang w:val="en-US"/>
        </w:rPr>
        <w:t xml:space="preserve">2.3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Создание печатной платы</w:t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r>
    </w:p>
    <w:p>
      <w:pPr>
        <w:pStyle w:val="926"/>
        <w:pBdr/>
        <w:spacing/>
        <w:ind/>
        <w:rPr>
          <w:highlight w:val="none"/>
        </w:rPr>
      </w:pPr>
      <w:r>
        <w:rPr>
          <w:color w:val="auto"/>
        </w:rPr>
        <w:t xml:space="preserve">После того как схема </w:t>
      </w:r>
      <w:r>
        <w:rPr>
          <w:color w:val="auto"/>
        </w:rPr>
        <w:t xml:space="preserve">была спроектирована</w:t>
      </w:r>
      <w:r>
        <w:rPr>
          <w:color w:val="auto"/>
        </w:rPr>
        <w:t xml:space="preserve">, необходимо еще раз проверить правильное подключение всех элементов, после чего в верхнем меню выбрать иконку платы и там пункт «Преобразовать схему в печатную плату»</w:t>
      </w:r>
      <w:r>
        <w:rPr>
          <w:color w:val="auto"/>
        </w:rPr>
        <w:t xml:space="preserve">, е</w:t>
      </w:r>
      <w:r>
        <w:t xml:space="preserve">сли все в порядке, то среда автоматически откроет редактор печатных плат, отобразит все посадочные места компонентов и связи между ними</w:t>
      </w:r>
      <w:r>
        <w:t xml:space="preserve">. </w:t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0" w:left="0"/>
        <w:jc w:val="center"/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  <w:lang w:val="en-US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4080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0</wp:posOffset>
                </wp:positionV>
                <wp:extent cx="5800725" cy="6562725"/>
                <wp:effectExtent l="0" t="0" r="0" b="0"/>
                <wp:wrapTight wrapText="bothSides">
                  <wp:wrapPolygon edited="1">
                    <wp:start x="0" y="0"/>
                    <wp:lineTo x="21599" y="0"/>
                    <wp:lineTo x="21599" y="21600"/>
                    <wp:lineTo x="0" y="21600"/>
                  </wp:wrapPolygon>
                </wp:wrapTight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0287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800725" cy="6562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251694080;o:allowoverlap:true;o:allowincell:true;mso-position-horizontal-relative:text;margin-left:5.50pt;mso-position-horizontal:absolute;mso-position-vertical-relative:text;margin-top:0.00pt;mso-position-vertical:absolute;width:456.75pt;height:516.75pt;mso-wrap-distance-left:9.07pt;mso-wrap-distance-top:0.00pt;mso-wrap-distance-right:9.07pt;mso-wrap-distance-bottom:0.00pt;z-index:1;" wrapcoords="0 0 99995 0 99995 100000 0 100000" stroked="false">
                <w10:wrap type="tight"/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bookmarkStart w:id="9" w:name="_Toc189556364"/>
      <w:r/>
      <w:bookmarkEnd w:id="9"/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1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2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Шелкография платы</w:t>
      </w:r>
      <w:r>
        <w:rPr>
          <w:rFonts w:ascii="Times New Roman" w:hAnsi="Times New Roman" w:cs="Times New Roman"/>
          <w:bCs w:val="0"/>
          <w:i w:val="0"/>
          <w:color w:val="000000" w:themeColor="text1"/>
          <w:sz w:val="28"/>
          <w:szCs w:val="28"/>
          <w:highlight w:val="none"/>
          <w:lang w:val="en-US"/>
        </w:rPr>
      </w:r>
    </w:p>
    <w:p>
      <w:pPr>
        <w:pStyle w:val="926"/>
        <w:pBdr/>
        <w:spacing/>
        <w:ind w:right="0" w:firstLine="720" w:left="0"/>
        <w:jc w:val="both"/>
        <w:rPr>
          <w:highlight w:val="none"/>
        </w:rPr>
      </w:pPr>
      <w:r>
        <w:rPr>
          <w:highlight w:val="none"/>
        </w:rPr>
        <w:t xml:space="preserve">После следует разводка печатной платы устройства, первоначально происходит определен</w:t>
      </w:r>
      <w:r>
        <w:rPr>
          <w:highlight w:val="none"/>
        </w:rPr>
        <w:t xml:space="preserve">ие размеров устройства и расположение компонентов на ней. Как показано на рисунке 2.12 был определен размер стороны квадрата текстолита, равный 52мм и определены места для микроконтроллера, экрана, коннектора питания платы и коннектора измерительного щупа.</w:t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0" w:left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0" w:left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30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640026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93962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400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251693056;o:allowoverlap:true;o:allowincell:true;mso-position-horizontal-relative:text;margin-left:0.00pt;mso-position-horizontal:absolute;mso-position-vertical-relative:text;margin-top:0.00pt;mso-position-vertical:absolute;width:467.75pt;height:503.96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1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3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rFonts w:ascii="Times New Roman" w:hAnsi="Times New Roman" w:cs="Times New Roman"/>
          <w:i w:val="0"/>
          <w:color w:val="000000" w:themeColor="text1"/>
          <w:sz w:val="24"/>
          <w:szCs w:val="24"/>
          <w:lang w:val="ru-RU"/>
        </w:rPr>
        <w:t xml:space="preserve">Трассировка платы</w:t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720" w:left="0"/>
        <w:jc w:val="both"/>
        <w:rPr>
          <w:highlight w:val="none"/>
        </w:rPr>
      </w:pPr>
      <w:r>
        <w:rPr>
          <w:highlight w:val="none"/>
        </w:rPr>
        <w:t xml:space="preserve">На рисунке 2.13 изображена трассировка платы с учетом топологии компонентов, соблюдение толщины дорожек в 1мм.</w:t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0" w:left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0" w:left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920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0425" cy="556681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28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5566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251692032;o:allowoverlap:true;o:allowincell:true;mso-position-horizontal-relative:text;margin-left:0.00pt;mso-position-horizontal:absolute;mso-position-vertical-relative:text;margin-top:0.00pt;mso-position-vertical:absolute;width:467.75pt;height:438.33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2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Рисунок 2.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1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4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</w:rPr>
        <w:t xml:space="preserve"> – 3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en-US"/>
        </w:rPr>
        <w:t xml:space="preserve">D </w:t>
      </w:r>
      <w:r>
        <w:rPr>
          <w:b w:val="0"/>
          <w:bCs w:val="0"/>
          <w:i w:val="0"/>
          <w:iCs w:val="0"/>
          <w:color w:val="000000" w:themeColor="text1"/>
          <w:sz w:val="24"/>
          <w:szCs w:val="24"/>
          <w:lang w:val="ru-RU"/>
        </w:rPr>
        <w:t xml:space="preserve">модель устройства</w:t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720" w:left="0"/>
        <w:jc w:val="both"/>
        <w:rPr>
          <w:highlight w:val="none"/>
        </w:rPr>
      </w:pPr>
      <w:r>
        <w:rPr>
          <w:highlight w:val="none"/>
        </w:rPr>
        <w:t xml:space="preserve">Для изготовления устройства можно будет применить технологию травления плат ЛУТ методом, произвести монтаж компонентов согласно разметке и получить готовое устройство.</w:t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720" w:left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6"/>
        <w:pBdr/>
        <w:spacing/>
        <w:ind w:right="0" w:firstLine="0" w:left="0"/>
        <w:jc w:val="center"/>
        <w:rPr>
          <w:highlight w:val="none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Электрические свойства устройства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  <w:highlight w:val="none"/>
          <w:lang w:val="en-US"/>
        </w:rPr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">
    <w:panose1 w:val="020B06040202020202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numStyleLink w:val="928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3">
    <w:lvl w:ilvl="0">
      <w:isLgl w:val="false"/>
      <w:lvlJc w:val="left"/>
      <w:lvlText w:val="%1"/>
      <w:numFmt w:val="decimal"/>
      <w:pPr>
        <w:pBdr/>
        <w:spacing/>
        <w:ind w:hanging="375" w:left="375"/>
      </w:pPr>
      <w:rPr>
        <w:rFonts w:hint="default"/>
      </w:rPr>
      <w:start w:val="2"/>
      <w:suff w:val="tab"/>
    </w:lvl>
    <w:lvl w:ilvl="1">
      <w:isLgl w:val="false"/>
      <w:lvlJc w:val="left"/>
      <w:lvlText w:val="%1.%2"/>
      <w:numFmt w:val="decimal"/>
      <w:pPr>
        <w:pBdr/>
        <w:spacing/>
        <w:ind w:hanging="375" w:left="375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72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2160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"/>
      <w:numFmt w:val="bullet"/>
      <w:pPr>
        <w:pBdr/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5">
    <w:styleLink w:val="928"/>
    <w:lvl w:ilvl="0">
      <w:isLgl w:val="false"/>
      <w:lvlJc w:val="left"/>
      <w:lvlText w:val="%1"/>
      <w:numFmt w:val="decimal"/>
      <w:pPr>
        <w:pBdr/>
        <w:spacing/>
        <w:ind w:firstLine="0" w:left="0"/>
      </w:pPr>
      <w:pStyle w:val="931"/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2978"/>
      </w:pPr>
      <w:pStyle w:val="929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0"/>
      </w:pPr>
      <w:pStyle w:val="932"/>
      <w:rPr>
        <w:rFonts w:hint="default"/>
      </w:rPr>
      <w:start w:val="1"/>
      <w:suff w:val="space"/>
    </w:lvl>
    <w:lvl w:ilvl="3">
      <w:isLgl w:val="false"/>
      <w:lvlJc w:val="left"/>
      <w:lvlText w:val="(%4)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firstLine="0" w:left="0"/>
      </w:pPr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firstLine="0" w:left="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firstLine="0" w:left="0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"/>
      <w:numFmt w:val="decimal"/>
      <w:pPr>
        <w:pBdr/>
        <w:spacing/>
        <w:ind w:hanging="360" w:left="-207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450" w:left="450"/>
      </w:pPr>
      <w:rPr>
        <w:rFonts w:hint="default"/>
      </w:rPr>
      <w:start w:val="3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287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720" w:left="1854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720" w:left="2421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080" w:left="3348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080" w:left="3915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440" w:left="4842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1440" w:left="5409"/>
      </w:pPr>
      <w:rPr>
        <w:rFonts w:hint="default"/>
      </w:rPr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9">
    <w:lvl w:ilvl="0">
      <w:isLgl w:val="false"/>
      <w:lvlJc w:val="left"/>
      <w:lvlText w:val=""/>
      <w:numFmt w:val="bullet"/>
      <w:pPr>
        <w:pBdr/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"/>
      <w:numFmt w:val="bullet"/>
      <w:pPr>
        <w:pBdr/>
        <w:spacing/>
        <w:ind w:hanging="360" w:left="36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08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180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52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24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39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468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40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12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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Symbol" w:hAnsi="Symbol"/>
        <w:sz w:val="20"/>
      </w:rPr>
      <w:start w:val="1"/>
      <w:suff w:val="tab"/>
    </w:lvl>
    <w:lvl w:ilvl="2">
      <w:isLgl w:val="false"/>
      <w:lvlJc w:val="left"/>
      <w:lvlText w:val="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Symbol" w:hAnsi="Symbol"/>
        <w:sz w:val="20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  <w:sz w:val="20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Symbol" w:hAnsi="Symbol"/>
        <w:sz w:val="20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Symbol" w:hAnsi="Symbol"/>
        <w:sz w:val="20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  <w:sz w:val="20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Symbol" w:hAnsi="Symbol"/>
        <w:sz w:val="20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Symbol" w:hAnsi="Symbol"/>
        <w:sz w:val="20"/>
      </w:rPr>
      <w:start w:val="1"/>
      <w:suff w:val="tab"/>
    </w:lvl>
  </w:abstractNum>
  <w:abstractNum w:abstractNumId="12">
    <w:lvl w:ilvl="0">
      <w:isLgl w:val="false"/>
      <w:lvlJc w:val="left"/>
      <w:lvlText w:val=""/>
      <w:numFmt w:val="bullet"/>
      <w:pPr>
        <w:pBdr/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-207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513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233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1953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2673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393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113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4833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5553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05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13"/>
  </w:num>
  <w:num w:numId="5">
    <w:abstractNumId w:val="7"/>
  </w:num>
  <w:num w:numId="6">
    <w:abstractNumId w:val="11"/>
  </w:num>
  <w:num w:numId="7">
    <w:abstractNumId w:val="2"/>
  </w:num>
  <w:num w:numId="8">
    <w:abstractNumId w:val="4"/>
  </w:num>
  <w:num w:numId="9">
    <w:abstractNumId w:val="10"/>
  </w:num>
  <w:num w:numId="10">
    <w:abstractNumId w:val="12"/>
  </w:num>
  <w:num w:numId="11">
    <w:abstractNumId w:val="5"/>
  </w:num>
  <w:num w:numId="12">
    <w:abstractNumId w:val="1"/>
  </w:num>
  <w:num w:numId="13">
    <w:abstractNumId w:val="3"/>
  </w:num>
  <w:num w:numId="14">
    <w:abstractNumId w:val="0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33">
    <w:name w:val="Table Grid Light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Plain Table 1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Plain Table 2"/>
    <w:basedOn w:val="90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Plain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Plain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Plain Table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4 - Accent 1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4 - Accent 2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4 - Accent 3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4 - Accent 4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4 - Accent 5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4 - Accent 6"/>
    <w:basedOn w:val="90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5 Dark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5 Dark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1 Light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1 Light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1 Light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1 Light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1 Light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1 Light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1 Light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2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2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2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2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2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2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3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3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3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3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3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3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4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4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4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4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4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4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5 Dark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5 Dark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5 Dark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5 Dark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5 Dark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5 Dark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5 Dark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6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6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6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6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6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6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6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7 Colorful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7 Colorful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7 Colorful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7 Colorful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7 Colorful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7 Colorful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7 Colorful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Bordered &amp; Lined - Accent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Bordered &amp; Lined - Accent 1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Bordered &amp; Lined - Accent 2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Bordered &amp; Lined - Accent 3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Bordered &amp; Lined - Accent 4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&amp; Lined - Accent 5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&amp; Lined - Accent 6"/>
    <w:basedOn w:val="90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- Accent 1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 - Accent 2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 - Accent 3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- Accent 4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- Accent 5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- Accent 6"/>
    <w:basedOn w:val="90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58">
    <w:name w:val="Heading 4"/>
    <w:basedOn w:val="901"/>
    <w:next w:val="901"/>
    <w:link w:val="867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59">
    <w:name w:val="Heading 5"/>
    <w:basedOn w:val="901"/>
    <w:next w:val="901"/>
    <w:link w:val="868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60">
    <w:name w:val="Heading 6"/>
    <w:basedOn w:val="901"/>
    <w:next w:val="901"/>
    <w:link w:val="869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61">
    <w:name w:val="Heading 7"/>
    <w:basedOn w:val="901"/>
    <w:next w:val="901"/>
    <w:link w:val="870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62">
    <w:name w:val="Heading 8"/>
    <w:basedOn w:val="901"/>
    <w:next w:val="901"/>
    <w:link w:val="871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63">
    <w:name w:val="Heading 9"/>
    <w:basedOn w:val="901"/>
    <w:next w:val="901"/>
    <w:link w:val="872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64">
    <w:name w:val="Heading 1 Char"/>
    <w:basedOn w:val="905"/>
    <w:link w:val="90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65">
    <w:name w:val="Heading 2 Char"/>
    <w:basedOn w:val="905"/>
    <w:link w:val="90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66">
    <w:name w:val="Heading 3 Char"/>
    <w:basedOn w:val="905"/>
    <w:link w:val="90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67">
    <w:name w:val="Heading 4 Char"/>
    <w:basedOn w:val="905"/>
    <w:link w:val="85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68">
    <w:name w:val="Heading 5 Char"/>
    <w:basedOn w:val="905"/>
    <w:link w:val="85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69">
    <w:name w:val="Heading 6 Char"/>
    <w:basedOn w:val="905"/>
    <w:link w:val="86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70">
    <w:name w:val="Heading 7 Char"/>
    <w:basedOn w:val="905"/>
    <w:link w:val="86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71">
    <w:name w:val="Heading 8 Char"/>
    <w:basedOn w:val="905"/>
    <w:link w:val="8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72">
    <w:name w:val="Heading 9 Char"/>
    <w:basedOn w:val="905"/>
    <w:link w:val="86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73">
    <w:name w:val="Title"/>
    <w:basedOn w:val="901"/>
    <w:next w:val="901"/>
    <w:link w:val="874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74">
    <w:name w:val="Title Char"/>
    <w:basedOn w:val="905"/>
    <w:link w:val="873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75">
    <w:name w:val="Subtitle"/>
    <w:basedOn w:val="901"/>
    <w:next w:val="901"/>
    <w:link w:val="876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76">
    <w:name w:val="Subtitle Char"/>
    <w:basedOn w:val="905"/>
    <w:link w:val="87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77">
    <w:name w:val="Quote"/>
    <w:basedOn w:val="901"/>
    <w:next w:val="901"/>
    <w:link w:val="878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78">
    <w:name w:val="Quote Char"/>
    <w:basedOn w:val="905"/>
    <w:link w:val="877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79">
    <w:name w:val="Intense Emphasis"/>
    <w:basedOn w:val="90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80">
    <w:name w:val="Intense Quote"/>
    <w:basedOn w:val="901"/>
    <w:next w:val="901"/>
    <w:link w:val="88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81">
    <w:name w:val="Intense Quote Char"/>
    <w:basedOn w:val="905"/>
    <w:link w:val="88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82">
    <w:name w:val="Intense Reference"/>
    <w:basedOn w:val="90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83">
    <w:name w:val="No Spacing"/>
    <w:basedOn w:val="901"/>
    <w:uiPriority w:val="1"/>
    <w:qFormat/>
    <w:pPr>
      <w:pBdr/>
      <w:spacing w:after="0" w:line="240" w:lineRule="auto"/>
      <w:ind/>
    </w:pPr>
  </w:style>
  <w:style w:type="character" w:styleId="884">
    <w:name w:val="Subtle Emphasis"/>
    <w:basedOn w:val="90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85">
    <w:name w:val="Emphasis"/>
    <w:basedOn w:val="905"/>
    <w:uiPriority w:val="20"/>
    <w:qFormat/>
    <w:pPr>
      <w:pBdr/>
      <w:spacing/>
      <w:ind/>
    </w:pPr>
    <w:rPr>
      <w:i/>
      <w:iCs/>
    </w:rPr>
  </w:style>
  <w:style w:type="character" w:styleId="886">
    <w:name w:val="Subtle Reference"/>
    <w:basedOn w:val="90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87">
    <w:name w:val="Book Title"/>
    <w:basedOn w:val="90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88">
    <w:name w:val="Header"/>
    <w:basedOn w:val="901"/>
    <w:link w:val="88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89">
    <w:name w:val="Header Char"/>
    <w:basedOn w:val="905"/>
    <w:link w:val="888"/>
    <w:uiPriority w:val="99"/>
    <w:pPr>
      <w:pBdr/>
      <w:spacing/>
      <w:ind/>
    </w:pPr>
  </w:style>
  <w:style w:type="paragraph" w:styleId="890">
    <w:name w:val="Footer"/>
    <w:basedOn w:val="901"/>
    <w:link w:val="89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91">
    <w:name w:val="Footer Char"/>
    <w:basedOn w:val="905"/>
    <w:link w:val="890"/>
    <w:uiPriority w:val="99"/>
    <w:pPr>
      <w:pBdr/>
      <w:spacing/>
      <w:ind/>
    </w:pPr>
  </w:style>
  <w:style w:type="paragraph" w:styleId="892">
    <w:name w:val="Caption"/>
    <w:basedOn w:val="901"/>
    <w:next w:val="90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93">
    <w:name w:val="footnote text"/>
    <w:basedOn w:val="901"/>
    <w:link w:val="89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4">
    <w:name w:val="Footnote Text Char"/>
    <w:basedOn w:val="905"/>
    <w:link w:val="893"/>
    <w:uiPriority w:val="99"/>
    <w:semiHidden/>
    <w:pPr>
      <w:pBdr/>
      <w:spacing/>
      <w:ind/>
    </w:pPr>
    <w:rPr>
      <w:sz w:val="20"/>
      <w:szCs w:val="20"/>
    </w:rPr>
  </w:style>
  <w:style w:type="character" w:styleId="895">
    <w:name w:val="footnote reference"/>
    <w:basedOn w:val="905"/>
    <w:uiPriority w:val="99"/>
    <w:semiHidden/>
    <w:unhideWhenUsed/>
    <w:pPr>
      <w:pBdr/>
      <w:spacing/>
      <w:ind/>
    </w:pPr>
    <w:rPr>
      <w:vertAlign w:val="superscript"/>
    </w:rPr>
  </w:style>
  <w:style w:type="paragraph" w:styleId="896">
    <w:name w:val="endnote text"/>
    <w:basedOn w:val="901"/>
    <w:link w:val="8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97">
    <w:name w:val="Endnote Text Char"/>
    <w:basedOn w:val="905"/>
    <w:link w:val="896"/>
    <w:uiPriority w:val="99"/>
    <w:semiHidden/>
    <w:pPr>
      <w:pBdr/>
      <w:spacing/>
      <w:ind/>
    </w:pPr>
    <w:rPr>
      <w:sz w:val="20"/>
      <w:szCs w:val="20"/>
    </w:rPr>
  </w:style>
  <w:style w:type="character" w:styleId="898">
    <w:name w:val="endnote reference"/>
    <w:basedOn w:val="905"/>
    <w:uiPriority w:val="99"/>
    <w:semiHidden/>
    <w:unhideWhenUsed/>
    <w:pPr>
      <w:pBdr/>
      <w:spacing/>
      <w:ind/>
    </w:pPr>
    <w:rPr>
      <w:vertAlign w:val="superscript"/>
    </w:rPr>
  </w:style>
  <w:style w:type="character" w:styleId="899">
    <w:name w:val="FollowedHyperlink"/>
    <w:basedOn w:val="90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00">
    <w:name w:val="table of figures"/>
    <w:basedOn w:val="901"/>
    <w:next w:val="901"/>
    <w:uiPriority w:val="99"/>
    <w:unhideWhenUsed/>
    <w:pPr>
      <w:pBdr/>
      <w:spacing w:after="0" w:afterAutospacing="0"/>
      <w:ind/>
    </w:pPr>
  </w:style>
  <w:style w:type="paragraph" w:styleId="901" w:default="1">
    <w:name w:val="Normal"/>
    <w:qFormat/>
    <w:pPr>
      <w:widowControl w:val="false"/>
      <w:pBdr/>
      <w:spacing w:after="0" w:line="240" w:lineRule="auto"/>
      <w:ind/>
    </w:pPr>
    <w:rPr>
      <w:rFonts w:ascii="Times New Roman" w:hAnsi="Times New Roman" w:eastAsia="Times New Roman" w:cs="Times New Roman"/>
      <w:b/>
      <w:bCs/>
      <w:i/>
      <w:iCs/>
      <w:sz w:val="20"/>
      <w:szCs w:val="20"/>
      <w:lang w:eastAsia="ru-RU"/>
    </w:rPr>
  </w:style>
  <w:style w:type="paragraph" w:styleId="902">
    <w:name w:val="Heading 1"/>
    <w:basedOn w:val="901"/>
    <w:next w:val="901"/>
    <w:link w:val="909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903">
    <w:name w:val="Heading 2"/>
    <w:basedOn w:val="901"/>
    <w:next w:val="901"/>
    <w:link w:val="921"/>
    <w:uiPriority w:val="9"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904">
    <w:name w:val="Heading 3"/>
    <w:basedOn w:val="901"/>
    <w:next w:val="901"/>
    <w:link w:val="922"/>
    <w:uiPriority w:val="9"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905" w:default="1">
    <w:name w:val="Default Paragraph Font"/>
    <w:uiPriority w:val="1"/>
    <w:semiHidden/>
    <w:unhideWhenUsed/>
    <w:pPr>
      <w:pBdr/>
      <w:spacing/>
      <w:ind/>
    </w:pPr>
  </w:style>
  <w:style w:type="table" w:styleId="90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7" w:default="1">
    <w:name w:val="No List"/>
    <w:uiPriority w:val="99"/>
    <w:semiHidden/>
    <w:unhideWhenUsed/>
    <w:pPr>
      <w:pBdr/>
      <w:spacing/>
      <w:ind/>
    </w:pPr>
  </w:style>
  <w:style w:type="table" w:styleId="908">
    <w:name w:val="Table Grid"/>
    <w:basedOn w:val="906"/>
    <w:uiPriority w:val="3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09" w:customStyle="1">
    <w:name w:val="Заголовок 1 Знак"/>
    <w:basedOn w:val="905"/>
    <w:link w:val="902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2e74b5" w:themeColor="accent1" w:themeShade="BF"/>
      <w:sz w:val="32"/>
      <w:szCs w:val="32"/>
      <w:lang w:eastAsia="ru-RU"/>
    </w:rPr>
  </w:style>
  <w:style w:type="paragraph" w:styleId="910">
    <w:name w:val="TOC Heading"/>
    <w:basedOn w:val="902"/>
    <w:next w:val="901"/>
    <w:uiPriority w:val="39"/>
    <w:unhideWhenUsed/>
    <w:qFormat/>
    <w:pPr>
      <w:widowControl w:val="true"/>
      <w:pBdr/>
      <w:spacing w:line="259" w:lineRule="auto"/>
      <w:ind/>
      <w:outlineLvl w:val="9"/>
    </w:pPr>
    <w:rPr>
      <w:b w:val="0"/>
      <w:bCs w:val="0"/>
      <w:i w:val="0"/>
      <w:iCs w:val="0"/>
    </w:rPr>
  </w:style>
  <w:style w:type="paragraph" w:styleId="911">
    <w:name w:val="toc 1"/>
    <w:basedOn w:val="901"/>
    <w:next w:val="901"/>
    <w:uiPriority w:val="39"/>
    <w:unhideWhenUsed/>
    <w:pPr>
      <w:pBdr/>
      <w:spacing w:after="120" w:before="120"/>
      <w:ind/>
    </w:pPr>
    <w:rPr>
      <w:rFonts w:asciiTheme="minorHAnsi" w:hAnsiTheme="minorHAnsi" w:cstheme="minorHAnsi"/>
      <w:i w:val="0"/>
      <w:iCs w:val="0"/>
      <w:caps/>
    </w:rPr>
  </w:style>
  <w:style w:type="character" w:styleId="912">
    <w:name w:val="Hyperlink"/>
    <w:basedOn w:val="905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13">
    <w:name w:val="toc 2"/>
    <w:basedOn w:val="901"/>
    <w:next w:val="901"/>
    <w:uiPriority w:val="39"/>
    <w:unhideWhenUsed/>
    <w:pPr>
      <w:pBdr/>
      <w:spacing/>
      <w:ind w:left="200"/>
    </w:pPr>
    <w:rPr>
      <w:rFonts w:asciiTheme="minorHAnsi" w:hAnsiTheme="minorHAnsi" w:cstheme="minorHAnsi"/>
      <w:b w:val="0"/>
      <w:bCs w:val="0"/>
      <w:i w:val="0"/>
      <w:iCs w:val="0"/>
      <w:smallCaps/>
    </w:rPr>
  </w:style>
  <w:style w:type="paragraph" w:styleId="914">
    <w:name w:val="toc 3"/>
    <w:basedOn w:val="901"/>
    <w:next w:val="901"/>
    <w:uiPriority w:val="39"/>
    <w:unhideWhenUsed/>
    <w:pPr>
      <w:pBdr/>
      <w:spacing/>
      <w:ind w:left="400"/>
    </w:pPr>
    <w:rPr>
      <w:rFonts w:asciiTheme="minorHAnsi" w:hAnsiTheme="minorHAnsi" w:cstheme="minorHAnsi"/>
      <w:b w:val="0"/>
      <w:bCs w:val="0"/>
    </w:rPr>
  </w:style>
  <w:style w:type="paragraph" w:styleId="915">
    <w:name w:val="toc 4"/>
    <w:basedOn w:val="901"/>
    <w:next w:val="901"/>
    <w:uiPriority w:val="39"/>
    <w:unhideWhenUsed/>
    <w:pPr>
      <w:pBdr/>
      <w:spacing/>
      <w:ind w:left="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6">
    <w:name w:val="toc 5"/>
    <w:basedOn w:val="901"/>
    <w:next w:val="901"/>
    <w:uiPriority w:val="39"/>
    <w:unhideWhenUsed/>
    <w:pPr>
      <w:pBdr/>
      <w:spacing/>
      <w:ind w:left="8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7">
    <w:name w:val="toc 6"/>
    <w:basedOn w:val="901"/>
    <w:next w:val="901"/>
    <w:uiPriority w:val="39"/>
    <w:unhideWhenUsed/>
    <w:pPr>
      <w:pBdr/>
      <w:spacing/>
      <w:ind w:left="10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8">
    <w:name w:val="toc 7"/>
    <w:basedOn w:val="901"/>
    <w:next w:val="901"/>
    <w:uiPriority w:val="39"/>
    <w:unhideWhenUsed/>
    <w:pPr>
      <w:pBdr/>
      <w:spacing/>
      <w:ind w:left="12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9">
    <w:name w:val="toc 8"/>
    <w:basedOn w:val="901"/>
    <w:next w:val="901"/>
    <w:uiPriority w:val="39"/>
    <w:unhideWhenUsed/>
    <w:pPr>
      <w:pBdr/>
      <w:spacing/>
      <w:ind w:left="14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20">
    <w:name w:val="toc 9"/>
    <w:basedOn w:val="901"/>
    <w:next w:val="901"/>
    <w:uiPriority w:val="39"/>
    <w:unhideWhenUsed/>
    <w:pPr>
      <w:pBdr/>
      <w:spacing/>
      <w:ind w:left="1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character" w:styleId="921" w:customStyle="1">
    <w:name w:val="Заголовок 2 Знак"/>
    <w:basedOn w:val="905"/>
    <w:link w:val="903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2e74b5" w:themeColor="accent1" w:themeShade="BF"/>
      <w:sz w:val="26"/>
      <w:szCs w:val="26"/>
      <w:lang w:eastAsia="ru-RU"/>
    </w:rPr>
  </w:style>
  <w:style w:type="character" w:styleId="922" w:customStyle="1">
    <w:name w:val="Заголовок 3 Знак"/>
    <w:basedOn w:val="905"/>
    <w:link w:val="904"/>
    <w:uiPriority w:val="9"/>
    <w:pPr>
      <w:pBdr/>
      <w:spacing/>
      <w:ind/>
    </w:pPr>
    <w:rPr>
      <w:rFonts w:asciiTheme="majorHAnsi" w:hAnsiTheme="majorHAnsi" w:eastAsiaTheme="majorEastAsia" w:cstheme="majorBidi"/>
      <w:b/>
      <w:bCs/>
      <w:i/>
      <w:iCs/>
      <w:color w:val="1f4d78" w:themeColor="accent1" w:themeShade="7F"/>
      <w:sz w:val="24"/>
      <w:szCs w:val="24"/>
      <w:lang w:eastAsia="ru-RU"/>
    </w:rPr>
  </w:style>
  <w:style w:type="character" w:styleId="923">
    <w:name w:val="Strong"/>
    <w:basedOn w:val="905"/>
    <w:uiPriority w:val="22"/>
    <w:qFormat/>
    <w:pPr>
      <w:pBdr/>
      <w:spacing/>
      <w:ind/>
    </w:pPr>
    <w:rPr>
      <w:b/>
      <w:bCs/>
    </w:rPr>
  </w:style>
  <w:style w:type="paragraph" w:styleId="924">
    <w:name w:val="Normal (Web)"/>
    <w:basedOn w:val="901"/>
    <w:uiPriority w:val="99"/>
    <w:unhideWhenUsed/>
    <w:pPr>
      <w:widowControl w:val="true"/>
      <w:pBdr/>
      <w:spacing w:after="100" w:afterAutospacing="1" w:before="100" w:beforeAutospacing="1"/>
      <w:ind/>
    </w:pPr>
    <w:rPr>
      <w:b w:val="0"/>
      <w:bCs w:val="0"/>
      <w:i w:val="0"/>
      <w:iCs w:val="0"/>
      <w:sz w:val="24"/>
      <w:szCs w:val="24"/>
    </w:rPr>
  </w:style>
  <w:style w:type="paragraph" w:styleId="925">
    <w:name w:val="List Paragraph"/>
    <w:basedOn w:val="901"/>
    <w:uiPriority w:val="34"/>
    <w:qFormat/>
    <w:pPr>
      <w:pBdr/>
      <w:spacing/>
      <w:ind w:left="720"/>
      <w:contextualSpacing w:val="true"/>
    </w:pPr>
  </w:style>
  <w:style w:type="paragraph" w:styleId="926" w:customStyle="1">
    <w:name w:val="Основной мой"/>
    <w:link w:val="927"/>
    <w:qFormat/>
    <w:pPr>
      <w:pBdr/>
      <w:spacing w:after="0" w:line="360" w:lineRule="auto"/>
      <w:ind w:firstLine="709"/>
      <w:contextualSpacing w:val="true"/>
      <w:jc w:val="both"/>
    </w:pPr>
    <w:rPr>
      <w:rFonts w:ascii="Times New Roman" w:hAnsi="Times New Roman" w:eastAsia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styleId="927" w:customStyle="1">
    <w:name w:val="Основной мой Знак"/>
    <w:basedOn w:val="905"/>
    <w:link w:val="926"/>
    <w:pPr>
      <w:pBdr/>
      <w:spacing/>
      <w:ind/>
    </w:pPr>
    <w:rPr>
      <w:rFonts w:ascii="Times New Roman" w:hAnsi="Times New Roman" w:eastAsia="Times New Roman" w:cs="Times New Roman"/>
      <w:color w:val="242438"/>
      <w:sz w:val="28"/>
      <w:szCs w:val="32"/>
      <w:lang w:eastAsia="ru-RU"/>
    </w:rPr>
  </w:style>
  <w:style w:type="numbering" w:styleId="928" w:customStyle="1">
    <w:name w:val="Мой для подзаголовков"/>
    <w:uiPriority w:val="99"/>
    <w:pPr>
      <w:numPr>
        <w:numId w:val="11"/>
      </w:numPr>
      <w:pBdr/>
      <w:spacing/>
      <w:ind/>
    </w:pPr>
  </w:style>
  <w:style w:type="paragraph" w:styleId="929" w:customStyle="1">
    <w:name w:val="Заголовок 2 уровень мой"/>
    <w:next w:val="926"/>
    <w:link w:val="930"/>
    <w:uiPriority w:val="2"/>
    <w:qFormat/>
    <w:pPr>
      <w:numPr>
        <w:ilvl w:val="1"/>
        <w:numId w:val="12"/>
      </w:numPr>
      <w:pBdr/>
      <w:spacing w:after="120" w:before="120" w:line="240" w:lineRule="auto"/>
      <w:ind/>
      <w:jc w:val="center"/>
      <w:outlineLvl w:val="1"/>
    </w:pPr>
    <w:rPr>
      <w:rFonts w:ascii="Times New Roman" w:hAnsi="Times New Roman" w:eastAsia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styleId="930" w:customStyle="1">
    <w:name w:val="Заголовок 2 уровень мой Знак"/>
    <w:basedOn w:val="905"/>
    <w:link w:val="929"/>
    <w:uiPriority w:val="2"/>
    <w:pPr>
      <w:pBdr/>
      <w:spacing/>
      <w:ind/>
    </w:pPr>
    <w:rPr>
      <w:rFonts w:ascii="Times New Roman" w:hAnsi="Times New Roman" w:eastAsia="Times New Roman" w:cs="Times New Roman"/>
      <w:color w:val="242438"/>
      <w:sz w:val="28"/>
      <w:szCs w:val="32"/>
      <w:lang w:eastAsia="ru-RU"/>
    </w:rPr>
  </w:style>
  <w:style w:type="paragraph" w:styleId="931" w:customStyle="1">
    <w:name w:val="Заголовок 1 уровень мой"/>
    <w:next w:val="926"/>
    <w:uiPriority w:val="2"/>
    <w:qFormat/>
    <w:pPr>
      <w:numPr>
        <w:numId w:val="12"/>
      </w:numPr>
      <w:pBdr/>
      <w:spacing w:after="120" w:before="240" w:line="240" w:lineRule="auto"/>
      <w:ind/>
      <w:jc w:val="center"/>
      <w:outlineLvl w:val="0"/>
    </w:pPr>
    <w:rPr>
      <w:rFonts w:ascii="Times New Roman" w:hAnsi="Times New Roman" w:eastAsia="Times New Roman" w:cs="Times New Roman"/>
      <w:color w:val="242438"/>
      <w:sz w:val="32"/>
      <w:szCs w:val="32"/>
      <w:shd w:val="clear" w:color="auto" w:fill="ffffff"/>
      <w:lang w:eastAsia="ru-RU"/>
    </w:rPr>
  </w:style>
  <w:style w:type="paragraph" w:styleId="932" w:customStyle="1">
    <w:name w:val="Заголовок 3 уровень мой"/>
    <w:basedOn w:val="929"/>
    <w:next w:val="926"/>
    <w:uiPriority w:val="2"/>
    <w:qFormat/>
    <w:pPr>
      <w:numPr>
        <w:ilvl w:val="2"/>
      </w:numPr>
      <w:pBdr/>
      <w:tabs>
        <w:tab w:val="num" w:leader="none" w:pos="360"/>
      </w:tabs>
      <w:spacing/>
      <w:ind w:hanging="360" w:left="2160"/>
      <w:outlineLvl w:val="2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jp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65088-C1FE-44EC-BC71-777147792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КСК</dc:creator>
  <cp:keywords/>
  <dc:description/>
  <cp:revision>46</cp:revision>
  <dcterms:created xsi:type="dcterms:W3CDTF">2025-02-04T01:21:00Z</dcterms:created>
  <dcterms:modified xsi:type="dcterms:W3CDTF">2025-03-18T09:58:00Z</dcterms:modified>
</cp:coreProperties>
</file>