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6FA" w:rsidRPr="00F746FA" w:rsidRDefault="00F746FA" w:rsidP="00F746FA">
      <w:pPr>
        <w:shd w:val="clear" w:color="auto" w:fill="FFFFFF"/>
        <w:spacing w:before="345" w:after="173" w:line="240" w:lineRule="auto"/>
        <w:outlineLvl w:val="1"/>
        <w:rPr>
          <w:rFonts w:ascii="inherit" w:eastAsia="Times New Roman" w:hAnsi="inherit" w:cs="Helvetica"/>
          <w:color w:val="444444"/>
          <w:spacing w:val="2"/>
          <w:sz w:val="44"/>
          <w:szCs w:val="68"/>
        </w:rPr>
      </w:pPr>
      <w:r w:rsidRPr="00F746FA">
        <w:rPr>
          <w:rFonts w:ascii="inherit" w:eastAsia="Times New Roman" w:hAnsi="inherit" w:cs="Helvetica"/>
          <w:color w:val="444444"/>
          <w:spacing w:val="2"/>
          <w:sz w:val="44"/>
          <w:szCs w:val="68"/>
        </w:rPr>
        <w:t>9467 - Parentheses Matching   </w:t>
      </w:r>
    </w:p>
    <w:p w:rsidR="00F746FA" w:rsidRPr="00F746FA" w:rsidRDefault="00F746FA" w:rsidP="00F746FA">
      <w:pPr>
        <w:shd w:val="clear" w:color="auto" w:fill="FFFFFF"/>
        <w:spacing w:before="345" w:after="173" w:line="240" w:lineRule="auto"/>
        <w:outlineLvl w:val="2"/>
        <w:rPr>
          <w:rFonts w:ascii="inherit" w:eastAsia="Times New Roman" w:hAnsi="inherit" w:cs="Helvetica"/>
          <w:color w:val="444444"/>
          <w:spacing w:val="2"/>
          <w:sz w:val="40"/>
          <w:szCs w:val="51"/>
        </w:rPr>
      </w:pPr>
      <w:r w:rsidRPr="00F746FA">
        <w:rPr>
          <w:rFonts w:ascii="inherit" w:eastAsia="Times New Roman" w:hAnsi="inherit" w:cs="Helvetica"/>
          <w:color w:val="444444"/>
          <w:spacing w:val="2"/>
          <w:sz w:val="40"/>
          <w:szCs w:val="51"/>
        </w:rPr>
        <w:t>Description</w:t>
      </w:r>
      <w:bookmarkStart w:id="0" w:name="_GoBack"/>
      <w:bookmarkEnd w:id="0"/>
    </w:p>
    <w:p w:rsidR="00F746FA" w:rsidRPr="00F746FA" w:rsidRDefault="00F746FA" w:rsidP="00F746FA">
      <w:pPr>
        <w:shd w:val="clear" w:color="auto" w:fill="FFFFFF"/>
        <w:spacing w:after="240" w:line="360" w:lineRule="atLeast"/>
        <w:rPr>
          <w:rFonts w:ascii="Helvetica" w:eastAsia="Times New Roman" w:hAnsi="Helvetica" w:cs="Helvetica"/>
          <w:color w:val="666666"/>
          <w:spacing w:val="2"/>
          <w:sz w:val="14"/>
          <w:szCs w:val="20"/>
        </w:rPr>
      </w:pPr>
      <w:r w:rsidRPr="00F746FA">
        <w:rPr>
          <w:rFonts w:ascii="Helvetica" w:eastAsia="Times New Roman" w:hAnsi="Helvetica" w:cs="Helvetica"/>
          <w:color w:val="666666"/>
          <w:spacing w:val="2"/>
          <w:sz w:val="14"/>
          <w:szCs w:val="20"/>
        </w:rPr>
        <w:t> </w:t>
      </w:r>
      <w:r w:rsidRPr="00F746FA">
        <w:rPr>
          <w:rFonts w:ascii="Times New Roman" w:eastAsia="Times New Roman" w:hAnsi="Times New Roman" w:cs="Times New Roman"/>
          <w:color w:val="333333"/>
          <w:spacing w:val="2"/>
          <w:sz w:val="24"/>
          <w:szCs w:val="36"/>
        </w:rPr>
        <w:t>A string is said to be valid if it matches one of the following rules:</w:t>
      </w:r>
    </w:p>
    <w:p w:rsidR="00F746FA" w:rsidRPr="00F746FA" w:rsidRDefault="00F746FA" w:rsidP="00F746FA">
      <w:pPr>
        <w:shd w:val="clear" w:color="auto" w:fill="FFFFFF"/>
        <w:spacing w:after="240" w:line="360" w:lineRule="atLeast"/>
        <w:rPr>
          <w:rFonts w:ascii="Helvetica" w:eastAsia="Times New Roman" w:hAnsi="Helvetica" w:cs="Helvetica"/>
          <w:color w:val="666666"/>
          <w:spacing w:val="2"/>
          <w:sz w:val="14"/>
          <w:szCs w:val="20"/>
        </w:rPr>
      </w:pPr>
      <w:r w:rsidRPr="00F746FA">
        <w:rPr>
          <w:rFonts w:ascii="Times New Roman" w:eastAsia="Times New Roman" w:hAnsi="Times New Roman" w:cs="Times New Roman"/>
          <w:color w:val="666666"/>
          <w:spacing w:val="2"/>
          <w:sz w:val="24"/>
          <w:szCs w:val="36"/>
        </w:rPr>
        <w:t>(1) The string is an empty string.</w:t>
      </w:r>
    </w:p>
    <w:p w:rsidR="00F746FA" w:rsidRPr="00F746FA" w:rsidRDefault="00F746FA" w:rsidP="00F746FA">
      <w:pPr>
        <w:shd w:val="clear" w:color="auto" w:fill="FFFFFF"/>
        <w:spacing w:after="240" w:line="360" w:lineRule="atLeast"/>
        <w:rPr>
          <w:rFonts w:ascii="Helvetica" w:eastAsia="Times New Roman" w:hAnsi="Helvetica" w:cs="Helvetica"/>
          <w:color w:val="666666"/>
          <w:spacing w:val="2"/>
          <w:sz w:val="14"/>
          <w:szCs w:val="20"/>
        </w:rPr>
      </w:pPr>
      <w:r w:rsidRPr="00F746FA">
        <w:rPr>
          <w:rFonts w:ascii="Times New Roman" w:eastAsia="Times New Roman" w:hAnsi="Times New Roman" w:cs="Times New Roman"/>
          <w:color w:val="666666"/>
          <w:spacing w:val="2"/>
          <w:sz w:val="24"/>
          <w:szCs w:val="36"/>
        </w:rPr>
        <w:t>(2) If a string S is valid, then {S}, [S], (S) and &lt;S&gt; are valid.</w:t>
      </w:r>
    </w:p>
    <w:p w:rsidR="00F746FA" w:rsidRPr="00F746FA" w:rsidRDefault="00F746FA" w:rsidP="00F746FA">
      <w:pPr>
        <w:shd w:val="clear" w:color="auto" w:fill="FFFFFF"/>
        <w:spacing w:after="240" w:line="360" w:lineRule="atLeast"/>
        <w:rPr>
          <w:rFonts w:ascii="Helvetica" w:eastAsia="Times New Roman" w:hAnsi="Helvetica" w:cs="Helvetica"/>
          <w:color w:val="666666"/>
          <w:spacing w:val="2"/>
          <w:sz w:val="14"/>
          <w:szCs w:val="20"/>
        </w:rPr>
      </w:pPr>
      <w:r w:rsidRPr="00F746FA">
        <w:rPr>
          <w:rFonts w:ascii="Times New Roman" w:eastAsia="Times New Roman" w:hAnsi="Times New Roman" w:cs="Times New Roman"/>
          <w:color w:val="666666"/>
          <w:spacing w:val="2"/>
          <w:sz w:val="24"/>
          <w:szCs w:val="36"/>
        </w:rPr>
        <w:t>(3) If strings S</w:t>
      </w:r>
      <w:r w:rsidRPr="00F746FA">
        <w:rPr>
          <w:rFonts w:ascii="Times New Roman" w:eastAsia="Times New Roman" w:hAnsi="Times New Roman" w:cs="Times New Roman"/>
          <w:color w:val="666666"/>
          <w:spacing w:val="2"/>
          <w:sz w:val="21"/>
          <w:szCs w:val="27"/>
        </w:rPr>
        <w:t>1</w:t>
      </w:r>
      <w:r w:rsidRPr="00F746FA">
        <w:rPr>
          <w:rFonts w:ascii="Times New Roman" w:eastAsia="Times New Roman" w:hAnsi="Times New Roman" w:cs="Times New Roman"/>
          <w:color w:val="666666"/>
          <w:spacing w:val="2"/>
          <w:sz w:val="24"/>
          <w:szCs w:val="36"/>
        </w:rPr>
        <w:t> and S</w:t>
      </w:r>
      <w:r w:rsidRPr="00F746FA">
        <w:rPr>
          <w:rFonts w:ascii="Times New Roman" w:eastAsia="Times New Roman" w:hAnsi="Times New Roman" w:cs="Times New Roman"/>
          <w:color w:val="666666"/>
          <w:spacing w:val="2"/>
          <w:sz w:val="21"/>
          <w:szCs w:val="27"/>
        </w:rPr>
        <w:t>2</w:t>
      </w:r>
      <w:r w:rsidRPr="00F746FA">
        <w:rPr>
          <w:rFonts w:ascii="Times New Roman" w:eastAsia="Times New Roman" w:hAnsi="Times New Roman" w:cs="Times New Roman"/>
          <w:color w:val="666666"/>
          <w:spacing w:val="2"/>
          <w:sz w:val="24"/>
          <w:szCs w:val="36"/>
        </w:rPr>
        <w:t> are both valid, then S</w:t>
      </w:r>
      <w:r w:rsidRPr="00F746FA">
        <w:rPr>
          <w:rFonts w:ascii="Times New Roman" w:eastAsia="Times New Roman" w:hAnsi="Times New Roman" w:cs="Times New Roman"/>
          <w:color w:val="666666"/>
          <w:spacing w:val="2"/>
          <w:sz w:val="21"/>
          <w:szCs w:val="27"/>
        </w:rPr>
        <w:t>1</w:t>
      </w:r>
      <w:r w:rsidRPr="00F746FA">
        <w:rPr>
          <w:rFonts w:ascii="Times New Roman" w:eastAsia="Times New Roman" w:hAnsi="Times New Roman" w:cs="Times New Roman"/>
          <w:color w:val="666666"/>
          <w:spacing w:val="2"/>
          <w:sz w:val="24"/>
          <w:szCs w:val="36"/>
        </w:rPr>
        <w:t>S</w:t>
      </w:r>
      <w:r w:rsidRPr="00F746FA">
        <w:rPr>
          <w:rFonts w:ascii="Times New Roman" w:eastAsia="Times New Roman" w:hAnsi="Times New Roman" w:cs="Times New Roman"/>
          <w:color w:val="666666"/>
          <w:spacing w:val="2"/>
          <w:sz w:val="21"/>
          <w:szCs w:val="27"/>
        </w:rPr>
        <w:t>2</w:t>
      </w:r>
      <w:r w:rsidRPr="00F746FA">
        <w:rPr>
          <w:rFonts w:ascii="Times New Roman" w:eastAsia="Times New Roman" w:hAnsi="Times New Roman" w:cs="Times New Roman"/>
          <w:color w:val="666666"/>
          <w:spacing w:val="2"/>
          <w:sz w:val="24"/>
          <w:szCs w:val="36"/>
        </w:rPr>
        <w:t> is valid.</w:t>
      </w:r>
    </w:p>
    <w:p w:rsidR="00F746FA" w:rsidRPr="00F746FA" w:rsidRDefault="00F746FA" w:rsidP="00F746FA">
      <w:pPr>
        <w:shd w:val="clear" w:color="auto" w:fill="FFFFFF"/>
        <w:spacing w:after="240" w:line="360" w:lineRule="atLeast"/>
        <w:rPr>
          <w:rFonts w:ascii="Helvetica" w:eastAsia="Times New Roman" w:hAnsi="Helvetica" w:cs="Helvetica"/>
          <w:color w:val="666666"/>
          <w:spacing w:val="2"/>
          <w:sz w:val="14"/>
          <w:szCs w:val="20"/>
        </w:rPr>
      </w:pPr>
      <w:r w:rsidRPr="00F746FA">
        <w:rPr>
          <w:rFonts w:ascii="Times New Roman" w:eastAsia="Times New Roman" w:hAnsi="Times New Roman" w:cs="Times New Roman"/>
          <w:color w:val="666666"/>
          <w:spacing w:val="2"/>
          <w:sz w:val="24"/>
          <w:szCs w:val="36"/>
        </w:rPr>
        <w:t>Given a string consisting of parentheses, determine if it is a valid string.</w:t>
      </w:r>
    </w:p>
    <w:p w:rsidR="00F746FA" w:rsidRPr="00F746FA" w:rsidRDefault="00F746FA" w:rsidP="00F746FA">
      <w:pPr>
        <w:shd w:val="clear" w:color="auto" w:fill="FFFFFF"/>
        <w:spacing w:before="345" w:after="173" w:line="240" w:lineRule="auto"/>
        <w:outlineLvl w:val="2"/>
        <w:rPr>
          <w:rFonts w:ascii="inherit" w:eastAsia="Times New Roman" w:hAnsi="inherit" w:cs="Helvetica"/>
          <w:color w:val="444444"/>
          <w:spacing w:val="2"/>
          <w:sz w:val="40"/>
          <w:szCs w:val="51"/>
        </w:rPr>
      </w:pPr>
      <w:r w:rsidRPr="00F746FA">
        <w:rPr>
          <w:rFonts w:ascii="inherit" w:eastAsia="Times New Roman" w:hAnsi="inherit" w:cs="Helvetica"/>
          <w:color w:val="444444"/>
          <w:spacing w:val="2"/>
          <w:sz w:val="40"/>
          <w:szCs w:val="51"/>
        </w:rPr>
        <w:t>Input</w:t>
      </w:r>
    </w:p>
    <w:p w:rsidR="00F746FA" w:rsidRPr="00F746FA" w:rsidRDefault="00F746FA" w:rsidP="00F746FA">
      <w:pPr>
        <w:shd w:val="clear" w:color="auto" w:fill="FFFFFF"/>
        <w:spacing w:after="240" w:line="360" w:lineRule="atLeast"/>
        <w:rPr>
          <w:rFonts w:ascii="Helvetica" w:eastAsia="Times New Roman" w:hAnsi="Helvetica" w:cs="Helvetica"/>
          <w:color w:val="666666"/>
          <w:spacing w:val="2"/>
          <w:sz w:val="14"/>
          <w:szCs w:val="20"/>
        </w:rPr>
      </w:pPr>
      <w:r w:rsidRPr="00F746FA">
        <w:rPr>
          <w:rFonts w:ascii="Helvetica" w:eastAsia="Times New Roman" w:hAnsi="Helvetica" w:cs="Helvetica"/>
          <w:color w:val="666666"/>
          <w:spacing w:val="2"/>
          <w:sz w:val="14"/>
          <w:szCs w:val="20"/>
        </w:rPr>
        <w:t> </w:t>
      </w:r>
      <w:r w:rsidRPr="00F746FA">
        <w:rPr>
          <w:rFonts w:ascii="Times New Roman" w:eastAsia="Times New Roman" w:hAnsi="Times New Roman" w:cs="Times New Roman"/>
          <w:color w:val="333333"/>
          <w:spacing w:val="2"/>
          <w:sz w:val="24"/>
          <w:szCs w:val="36"/>
        </w:rPr>
        <w:t>The first line of the input contains an integer </w:t>
      </w:r>
      <w:r w:rsidRPr="00F746FA">
        <w:rPr>
          <w:rFonts w:ascii="Helvetica" w:eastAsia="Times New Roman" w:hAnsi="Helvetica" w:cs="Helvetica"/>
          <w:i/>
          <w:iCs/>
          <w:color w:val="666666"/>
          <w:spacing w:val="2"/>
          <w:sz w:val="14"/>
          <w:szCs w:val="20"/>
        </w:rPr>
        <w:t>N</w:t>
      </w:r>
      <w:r w:rsidRPr="00F746FA">
        <w:rPr>
          <w:rFonts w:ascii="Times New Roman" w:eastAsia="Times New Roman" w:hAnsi="Times New Roman" w:cs="Times New Roman"/>
          <w:color w:val="333333"/>
          <w:spacing w:val="2"/>
          <w:sz w:val="24"/>
          <w:szCs w:val="36"/>
        </w:rPr>
        <w:t> (</w:t>
      </w:r>
      <w:r w:rsidRPr="00F746FA">
        <w:rPr>
          <w:rFonts w:ascii="Helvetica" w:eastAsia="Times New Roman" w:hAnsi="Helvetica" w:cs="Helvetica"/>
          <w:i/>
          <w:iCs/>
          <w:color w:val="666666"/>
          <w:spacing w:val="2"/>
          <w:sz w:val="14"/>
          <w:szCs w:val="20"/>
        </w:rPr>
        <w:t>N</w:t>
      </w:r>
      <w:r w:rsidRPr="00F746FA">
        <w:rPr>
          <w:rFonts w:ascii="Times New Roman" w:eastAsia="Times New Roman" w:hAnsi="Times New Roman" w:cs="Times New Roman"/>
          <w:color w:val="333333"/>
          <w:spacing w:val="2"/>
          <w:sz w:val="24"/>
          <w:szCs w:val="36"/>
        </w:rPr>
        <w:t> ≤ 1000) denoting the number of test cases followed by. Each of the next</w:t>
      </w:r>
      <w:r>
        <w:rPr>
          <w:rFonts w:ascii="Times New Roman" w:eastAsia="Times New Roman" w:hAnsi="Times New Roman" w:cs="Times New Roman"/>
          <w:color w:val="333333"/>
          <w:spacing w:val="2"/>
          <w:sz w:val="24"/>
          <w:szCs w:val="36"/>
        </w:rPr>
        <w:t xml:space="preserve"> </w:t>
      </w:r>
      <w:r w:rsidRPr="00F746FA">
        <w:rPr>
          <w:rFonts w:ascii="Helvetica" w:eastAsia="Times New Roman" w:hAnsi="Helvetica" w:cs="Helvetica"/>
          <w:i/>
          <w:iCs/>
          <w:color w:val="666666"/>
          <w:spacing w:val="2"/>
          <w:sz w:val="14"/>
          <w:szCs w:val="20"/>
        </w:rPr>
        <w:t>N</w:t>
      </w:r>
      <w:r w:rsidRPr="00F746FA">
        <w:rPr>
          <w:rFonts w:ascii="Times New Roman" w:eastAsia="Times New Roman" w:hAnsi="Times New Roman" w:cs="Times New Roman"/>
          <w:color w:val="333333"/>
          <w:spacing w:val="2"/>
          <w:sz w:val="24"/>
          <w:szCs w:val="36"/>
        </w:rPr>
        <w:t> lines corresponds to a test case, which contains a string consisting of parentheses, and the maximum string length will be no more than 1000. Note that an empty string (a line which contains the newline character only) may be contained in the input and it should be considered as a valid string according to rule (1).</w:t>
      </w:r>
    </w:p>
    <w:p w:rsidR="00F746FA" w:rsidRPr="00F746FA" w:rsidRDefault="00F746FA" w:rsidP="00F746FA">
      <w:pPr>
        <w:shd w:val="clear" w:color="auto" w:fill="FFFFFF"/>
        <w:spacing w:before="345" w:after="173" w:line="240" w:lineRule="auto"/>
        <w:outlineLvl w:val="2"/>
        <w:rPr>
          <w:rFonts w:ascii="inherit" w:eastAsia="Times New Roman" w:hAnsi="inherit" w:cs="Helvetica"/>
          <w:color w:val="444444"/>
          <w:spacing w:val="2"/>
          <w:sz w:val="40"/>
          <w:szCs w:val="51"/>
        </w:rPr>
      </w:pPr>
      <w:r w:rsidRPr="00F746FA">
        <w:rPr>
          <w:rFonts w:ascii="inherit" w:eastAsia="Times New Roman" w:hAnsi="inherit" w:cs="Helvetica"/>
          <w:color w:val="444444"/>
          <w:spacing w:val="2"/>
          <w:sz w:val="40"/>
          <w:szCs w:val="51"/>
        </w:rPr>
        <w:t>Output</w:t>
      </w:r>
    </w:p>
    <w:p w:rsidR="00F746FA" w:rsidRPr="00F746FA" w:rsidRDefault="00F746FA" w:rsidP="00F746FA">
      <w:pPr>
        <w:shd w:val="clear" w:color="auto" w:fill="FFFFFF"/>
        <w:spacing w:after="240" w:line="360" w:lineRule="atLeast"/>
        <w:rPr>
          <w:rFonts w:ascii="Helvetica" w:eastAsia="Times New Roman" w:hAnsi="Helvetica" w:cs="Helvetica"/>
          <w:color w:val="666666"/>
          <w:spacing w:val="2"/>
          <w:sz w:val="14"/>
          <w:szCs w:val="20"/>
        </w:rPr>
      </w:pPr>
      <w:r w:rsidRPr="00F746FA">
        <w:rPr>
          <w:rFonts w:ascii="Helvetica" w:eastAsia="Times New Roman" w:hAnsi="Helvetica" w:cs="Helvetica"/>
          <w:color w:val="666666"/>
          <w:spacing w:val="2"/>
          <w:sz w:val="14"/>
          <w:szCs w:val="20"/>
        </w:rPr>
        <w:t> </w:t>
      </w:r>
      <w:r w:rsidRPr="00F746FA">
        <w:rPr>
          <w:rFonts w:ascii="Times New Roman" w:eastAsia="Times New Roman" w:hAnsi="Times New Roman" w:cs="Times New Roman"/>
          <w:color w:val="333333"/>
          <w:spacing w:val="2"/>
          <w:sz w:val="24"/>
          <w:szCs w:val="36"/>
        </w:rPr>
        <w:t>For each test case, print “Case </w:t>
      </w:r>
      <w:r w:rsidRPr="00F746FA">
        <w:rPr>
          <w:rFonts w:ascii="Helvetica" w:eastAsia="Times New Roman" w:hAnsi="Helvetica" w:cs="Helvetica"/>
          <w:i/>
          <w:iCs/>
          <w:color w:val="666666"/>
          <w:spacing w:val="2"/>
          <w:sz w:val="14"/>
          <w:szCs w:val="20"/>
        </w:rPr>
        <w:t>i</w:t>
      </w:r>
      <w:r w:rsidRPr="00F746FA">
        <w:rPr>
          <w:rFonts w:ascii="Times New Roman" w:eastAsia="Times New Roman" w:hAnsi="Times New Roman" w:cs="Times New Roman"/>
          <w:color w:val="333333"/>
          <w:spacing w:val="2"/>
          <w:sz w:val="24"/>
          <w:szCs w:val="36"/>
        </w:rPr>
        <w:t>:” and then “Yes” or “No” to indicate that the string is valid or not, separated by a space character. </w:t>
      </w:r>
      <w:proofErr w:type="spellStart"/>
      <w:r w:rsidRPr="00F746FA">
        <w:rPr>
          <w:rFonts w:ascii="Helvetica" w:eastAsia="Times New Roman" w:hAnsi="Helvetica" w:cs="Helvetica"/>
          <w:i/>
          <w:iCs/>
          <w:color w:val="666666"/>
          <w:spacing w:val="2"/>
          <w:sz w:val="14"/>
          <w:szCs w:val="20"/>
        </w:rPr>
        <w:t>i</w:t>
      </w:r>
      <w:proofErr w:type="spellEnd"/>
      <w:r w:rsidRPr="00F746FA">
        <w:rPr>
          <w:rFonts w:ascii="Times New Roman" w:eastAsia="Times New Roman" w:hAnsi="Times New Roman" w:cs="Times New Roman"/>
          <w:color w:val="333333"/>
          <w:spacing w:val="2"/>
          <w:sz w:val="24"/>
          <w:szCs w:val="36"/>
        </w:rPr>
        <w:t> is the test case number starting from 1.</w:t>
      </w:r>
    </w:p>
    <w:p w:rsidR="00F746FA" w:rsidRPr="00F746FA" w:rsidRDefault="00F746FA" w:rsidP="00F746FA">
      <w:pPr>
        <w:shd w:val="clear" w:color="auto" w:fill="FFFFFF"/>
        <w:spacing w:before="345" w:after="173" w:line="240" w:lineRule="auto"/>
        <w:outlineLvl w:val="2"/>
        <w:rPr>
          <w:rFonts w:ascii="inherit" w:eastAsia="Times New Roman" w:hAnsi="inherit" w:cs="Helvetica"/>
          <w:color w:val="444444"/>
          <w:spacing w:val="2"/>
          <w:sz w:val="40"/>
          <w:szCs w:val="51"/>
        </w:rPr>
      </w:pPr>
      <w:r w:rsidRPr="00F746FA">
        <w:rPr>
          <w:rFonts w:ascii="inherit" w:eastAsia="Times New Roman" w:hAnsi="inherit" w:cs="Helvetica"/>
          <w:color w:val="444444"/>
          <w:spacing w:val="2"/>
          <w:sz w:val="40"/>
          <w:szCs w:val="51"/>
        </w:rPr>
        <w:t>Sample Input</w:t>
      </w:r>
    </w:p>
    <w:p w:rsidR="00F746FA" w:rsidRPr="00F746FA" w:rsidRDefault="00F746FA" w:rsidP="00F746FA">
      <w:pPr>
        <w:shd w:val="clear" w:color="auto" w:fill="FFFFFF"/>
        <w:spacing w:line="360" w:lineRule="atLeast"/>
        <w:rPr>
          <w:rFonts w:ascii="Helvetica" w:eastAsia="Times New Roman" w:hAnsi="Helvetica" w:cs="Helvetica"/>
          <w:color w:val="666666"/>
          <w:spacing w:val="2"/>
          <w:sz w:val="18"/>
          <w:szCs w:val="20"/>
        </w:rPr>
      </w:pPr>
      <w:r w:rsidRPr="00F746FA">
        <w:rPr>
          <w:rFonts w:ascii="Consolas" w:eastAsia="Times New Roman" w:hAnsi="Consolas" w:cs="Consolas"/>
          <w:color w:val="666666"/>
          <w:spacing w:val="2"/>
          <w:sz w:val="18"/>
          <w:szCs w:val="20"/>
        </w:rPr>
        <w:t>2</w:t>
      </w:r>
      <w:r w:rsidRPr="00F746FA">
        <w:rPr>
          <w:rFonts w:ascii="Consolas" w:eastAsia="Times New Roman" w:hAnsi="Consolas" w:cs="Consolas"/>
          <w:color w:val="666666"/>
          <w:spacing w:val="2"/>
          <w:sz w:val="18"/>
          <w:szCs w:val="20"/>
        </w:rPr>
        <w:br/>
        <w:t>{[()]}()</w:t>
      </w:r>
      <w:r w:rsidRPr="00F746FA">
        <w:rPr>
          <w:rFonts w:ascii="Consolas" w:eastAsia="Times New Roman" w:hAnsi="Consolas" w:cs="Consolas"/>
          <w:color w:val="666666"/>
          <w:spacing w:val="2"/>
          <w:sz w:val="18"/>
          <w:szCs w:val="20"/>
        </w:rPr>
        <w:br/>
        <w:t>[(&lt;})]</w:t>
      </w:r>
      <w:r w:rsidRPr="00F746FA">
        <w:rPr>
          <w:rFonts w:ascii="Helvetica" w:eastAsia="Times New Roman" w:hAnsi="Helvetica" w:cs="Helvetica"/>
          <w:color w:val="666666"/>
          <w:spacing w:val="2"/>
          <w:sz w:val="18"/>
          <w:szCs w:val="20"/>
        </w:rPr>
        <w:t> </w:t>
      </w:r>
      <w:r w:rsidRPr="00F746FA">
        <w:rPr>
          <w:rFonts w:ascii="Helvetica" w:eastAsia="Times New Roman" w:hAnsi="Helvetica" w:cs="Helvetica"/>
          <w:color w:val="666666"/>
          <w:spacing w:val="2"/>
          <w:sz w:val="18"/>
          <w:szCs w:val="20"/>
        </w:rPr>
        <w:br/>
      </w:r>
      <w:r w:rsidRPr="00F746FA">
        <w:rPr>
          <w:rFonts w:ascii="Helvetica" w:eastAsia="Times New Roman" w:hAnsi="Helvetica" w:cs="Helvetica"/>
          <w:b/>
          <w:bCs/>
          <w:color w:val="FFFFFF"/>
          <w:spacing w:val="2"/>
          <w:sz w:val="13"/>
          <w:szCs w:val="15"/>
          <w:shd w:val="clear" w:color="auto" w:fill="E51C23"/>
        </w:rPr>
        <w:t>EOF</w:t>
      </w:r>
    </w:p>
    <w:p w:rsidR="00F746FA" w:rsidRPr="00F746FA" w:rsidRDefault="00F746FA" w:rsidP="00F746FA">
      <w:pPr>
        <w:shd w:val="clear" w:color="auto" w:fill="FFFFFF"/>
        <w:spacing w:before="345" w:after="173" w:line="240" w:lineRule="auto"/>
        <w:outlineLvl w:val="2"/>
        <w:rPr>
          <w:rFonts w:ascii="inherit" w:eastAsia="Times New Roman" w:hAnsi="inherit" w:cs="Helvetica"/>
          <w:color w:val="444444"/>
          <w:spacing w:val="2"/>
          <w:sz w:val="40"/>
          <w:szCs w:val="51"/>
        </w:rPr>
      </w:pPr>
      <w:r w:rsidRPr="00F746FA">
        <w:rPr>
          <w:rFonts w:ascii="inherit" w:eastAsia="Times New Roman" w:hAnsi="inherit" w:cs="Helvetica"/>
          <w:color w:val="444444"/>
          <w:spacing w:val="2"/>
          <w:sz w:val="40"/>
          <w:szCs w:val="51"/>
        </w:rPr>
        <w:t>Sample Output</w:t>
      </w:r>
    </w:p>
    <w:p w:rsidR="00F746FA" w:rsidRPr="00F746FA" w:rsidRDefault="00F746FA" w:rsidP="00F746FA">
      <w:pPr>
        <w:shd w:val="clear" w:color="auto" w:fill="FFFFFF"/>
        <w:spacing w:line="360" w:lineRule="atLeast"/>
        <w:rPr>
          <w:rFonts w:ascii="Helvetica" w:eastAsia="Times New Roman" w:hAnsi="Helvetica" w:cs="Helvetica"/>
          <w:color w:val="666666"/>
          <w:spacing w:val="2"/>
          <w:sz w:val="18"/>
          <w:szCs w:val="20"/>
        </w:rPr>
      </w:pPr>
      <w:r w:rsidRPr="00F746FA">
        <w:rPr>
          <w:rFonts w:ascii="Consolas" w:eastAsia="Times New Roman" w:hAnsi="Consolas" w:cs="Consolas"/>
          <w:color w:val="666666"/>
          <w:spacing w:val="2"/>
          <w:sz w:val="18"/>
          <w:szCs w:val="20"/>
        </w:rPr>
        <w:t>Case 1: Yes</w:t>
      </w:r>
      <w:r w:rsidRPr="00F746FA">
        <w:rPr>
          <w:rFonts w:ascii="Consolas" w:eastAsia="Times New Roman" w:hAnsi="Consolas" w:cs="Consolas"/>
          <w:color w:val="666666"/>
          <w:spacing w:val="2"/>
          <w:sz w:val="18"/>
          <w:szCs w:val="20"/>
        </w:rPr>
        <w:br/>
        <w:t>Case 2: No</w:t>
      </w:r>
      <w:r w:rsidRPr="00F746FA">
        <w:rPr>
          <w:rFonts w:ascii="Helvetica" w:eastAsia="Times New Roman" w:hAnsi="Helvetica" w:cs="Helvetica"/>
          <w:color w:val="666666"/>
          <w:spacing w:val="2"/>
          <w:sz w:val="18"/>
          <w:szCs w:val="20"/>
        </w:rPr>
        <w:t> </w:t>
      </w:r>
      <w:r w:rsidRPr="00F746FA">
        <w:rPr>
          <w:rFonts w:ascii="Helvetica" w:eastAsia="Times New Roman" w:hAnsi="Helvetica" w:cs="Helvetica"/>
          <w:color w:val="666666"/>
          <w:spacing w:val="2"/>
          <w:sz w:val="18"/>
          <w:szCs w:val="20"/>
        </w:rPr>
        <w:br/>
      </w:r>
      <w:r w:rsidRPr="00F746FA">
        <w:rPr>
          <w:rFonts w:ascii="Helvetica" w:eastAsia="Times New Roman" w:hAnsi="Helvetica" w:cs="Helvetica"/>
          <w:b/>
          <w:bCs/>
          <w:color w:val="FFFFFF"/>
          <w:spacing w:val="2"/>
          <w:sz w:val="13"/>
          <w:szCs w:val="15"/>
          <w:shd w:val="clear" w:color="auto" w:fill="E51C23"/>
        </w:rPr>
        <w:t>EOF</w:t>
      </w:r>
    </w:p>
    <w:p w:rsidR="00B22064" w:rsidRPr="00F746FA" w:rsidRDefault="00B22064">
      <w:pPr>
        <w:rPr>
          <w:sz w:val="18"/>
        </w:rPr>
      </w:pPr>
    </w:p>
    <w:sectPr w:rsidR="00B22064" w:rsidRPr="00F746FA" w:rsidSect="00F746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55"/>
    <w:rsid w:val="00B22064"/>
    <w:rsid w:val="00DE2B55"/>
    <w:rsid w:val="00F74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54399">
      <w:bodyDiv w:val="1"/>
      <w:marLeft w:val="0"/>
      <w:marRight w:val="0"/>
      <w:marTop w:val="0"/>
      <w:marBottom w:val="0"/>
      <w:divBdr>
        <w:top w:val="none" w:sz="0" w:space="0" w:color="auto"/>
        <w:left w:val="none" w:sz="0" w:space="0" w:color="auto"/>
        <w:bottom w:val="none" w:sz="0" w:space="0" w:color="auto"/>
        <w:right w:val="none" w:sz="0" w:space="0" w:color="auto"/>
      </w:divBdr>
      <w:divsChild>
        <w:div w:id="901134645">
          <w:marLeft w:val="0"/>
          <w:marRight w:val="0"/>
          <w:marTop w:val="0"/>
          <w:marBottom w:val="750"/>
          <w:divBdr>
            <w:top w:val="none" w:sz="0" w:space="0" w:color="auto"/>
            <w:left w:val="none" w:sz="0" w:space="0" w:color="auto"/>
            <w:bottom w:val="none" w:sz="0" w:space="0" w:color="auto"/>
            <w:right w:val="none" w:sz="0" w:space="0" w:color="auto"/>
          </w:divBdr>
          <w:divsChild>
            <w:div w:id="1019694646">
              <w:marLeft w:val="0"/>
              <w:marRight w:val="0"/>
              <w:marTop w:val="0"/>
              <w:marBottom w:val="0"/>
              <w:divBdr>
                <w:top w:val="none" w:sz="0" w:space="0" w:color="auto"/>
                <w:left w:val="none" w:sz="0" w:space="0" w:color="auto"/>
                <w:bottom w:val="none" w:sz="0" w:space="0" w:color="auto"/>
                <w:right w:val="none" w:sz="0" w:space="0" w:color="auto"/>
              </w:divBdr>
              <w:divsChild>
                <w:div w:id="1213036017">
                  <w:marLeft w:val="0"/>
                  <w:marRight w:val="0"/>
                  <w:marTop w:val="0"/>
                  <w:marBottom w:val="0"/>
                  <w:divBdr>
                    <w:top w:val="none" w:sz="0" w:space="0" w:color="auto"/>
                    <w:left w:val="none" w:sz="0" w:space="0" w:color="auto"/>
                    <w:bottom w:val="none" w:sz="0" w:space="0" w:color="auto"/>
                    <w:right w:val="none" w:sz="0" w:space="0" w:color="auto"/>
                  </w:divBdr>
                </w:div>
              </w:divsChild>
            </w:div>
            <w:div w:id="323703418">
              <w:marLeft w:val="0"/>
              <w:marRight w:val="0"/>
              <w:marTop w:val="0"/>
              <w:marBottom w:val="0"/>
              <w:divBdr>
                <w:top w:val="none" w:sz="0" w:space="0" w:color="auto"/>
                <w:left w:val="none" w:sz="0" w:space="0" w:color="auto"/>
                <w:bottom w:val="none" w:sz="0" w:space="0" w:color="auto"/>
                <w:right w:val="none" w:sz="0" w:space="0" w:color="auto"/>
              </w:divBdr>
              <w:divsChild>
                <w:div w:id="4286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1130">
          <w:marLeft w:val="0"/>
          <w:marRight w:val="0"/>
          <w:marTop w:val="0"/>
          <w:marBottom w:val="0"/>
          <w:divBdr>
            <w:top w:val="none" w:sz="0" w:space="0" w:color="auto"/>
            <w:left w:val="none" w:sz="0" w:space="0" w:color="auto"/>
            <w:bottom w:val="none" w:sz="0" w:space="0" w:color="auto"/>
            <w:right w:val="none" w:sz="0" w:space="0" w:color="auto"/>
          </w:divBdr>
          <w:divsChild>
            <w:div w:id="1133864577">
              <w:marLeft w:val="0"/>
              <w:marRight w:val="0"/>
              <w:marTop w:val="0"/>
              <w:marBottom w:val="345"/>
              <w:divBdr>
                <w:top w:val="none" w:sz="0" w:space="0" w:color="auto"/>
                <w:left w:val="none" w:sz="0" w:space="0" w:color="auto"/>
                <w:bottom w:val="none" w:sz="0" w:space="0" w:color="auto"/>
                <w:right w:val="none" w:sz="0" w:space="0" w:color="auto"/>
              </w:divBdr>
              <w:divsChild>
                <w:div w:id="1225142334">
                  <w:marLeft w:val="0"/>
                  <w:marRight w:val="0"/>
                  <w:marTop w:val="0"/>
                  <w:marBottom w:val="0"/>
                  <w:divBdr>
                    <w:top w:val="none" w:sz="0" w:space="0" w:color="auto"/>
                    <w:left w:val="none" w:sz="0" w:space="0" w:color="auto"/>
                    <w:bottom w:val="none" w:sz="0" w:space="0" w:color="auto"/>
                    <w:right w:val="none" w:sz="0" w:space="0" w:color="auto"/>
                  </w:divBdr>
                </w:div>
              </w:divsChild>
            </w:div>
            <w:div w:id="1445661003">
              <w:marLeft w:val="0"/>
              <w:marRight w:val="0"/>
              <w:marTop w:val="0"/>
              <w:marBottom w:val="345"/>
              <w:divBdr>
                <w:top w:val="none" w:sz="0" w:space="0" w:color="auto"/>
                <w:left w:val="none" w:sz="0" w:space="0" w:color="auto"/>
                <w:bottom w:val="none" w:sz="0" w:space="0" w:color="auto"/>
                <w:right w:val="none" w:sz="0" w:space="0" w:color="auto"/>
              </w:divBdr>
              <w:divsChild>
                <w:div w:id="1052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9136">
      <w:bodyDiv w:val="1"/>
      <w:marLeft w:val="0"/>
      <w:marRight w:val="0"/>
      <w:marTop w:val="0"/>
      <w:marBottom w:val="0"/>
      <w:divBdr>
        <w:top w:val="none" w:sz="0" w:space="0" w:color="auto"/>
        <w:left w:val="none" w:sz="0" w:space="0" w:color="auto"/>
        <w:bottom w:val="none" w:sz="0" w:space="0" w:color="auto"/>
        <w:right w:val="none" w:sz="0" w:space="0" w:color="auto"/>
      </w:divBdr>
      <w:divsChild>
        <w:div w:id="684795436">
          <w:marLeft w:val="0"/>
          <w:marRight w:val="0"/>
          <w:marTop w:val="0"/>
          <w:marBottom w:val="750"/>
          <w:divBdr>
            <w:top w:val="none" w:sz="0" w:space="0" w:color="auto"/>
            <w:left w:val="none" w:sz="0" w:space="0" w:color="auto"/>
            <w:bottom w:val="none" w:sz="0" w:space="0" w:color="auto"/>
            <w:right w:val="none" w:sz="0" w:space="0" w:color="auto"/>
          </w:divBdr>
          <w:divsChild>
            <w:div w:id="796602810">
              <w:marLeft w:val="0"/>
              <w:marRight w:val="0"/>
              <w:marTop w:val="0"/>
              <w:marBottom w:val="0"/>
              <w:divBdr>
                <w:top w:val="none" w:sz="0" w:space="0" w:color="auto"/>
                <w:left w:val="none" w:sz="0" w:space="0" w:color="auto"/>
                <w:bottom w:val="none" w:sz="0" w:space="0" w:color="auto"/>
                <w:right w:val="none" w:sz="0" w:space="0" w:color="auto"/>
              </w:divBdr>
              <w:divsChild>
                <w:div w:id="278340034">
                  <w:marLeft w:val="0"/>
                  <w:marRight w:val="0"/>
                  <w:marTop w:val="0"/>
                  <w:marBottom w:val="0"/>
                  <w:divBdr>
                    <w:top w:val="none" w:sz="0" w:space="0" w:color="auto"/>
                    <w:left w:val="none" w:sz="0" w:space="0" w:color="auto"/>
                    <w:bottom w:val="none" w:sz="0" w:space="0" w:color="auto"/>
                    <w:right w:val="none" w:sz="0" w:space="0" w:color="auto"/>
                  </w:divBdr>
                </w:div>
              </w:divsChild>
            </w:div>
            <w:div w:id="2075278061">
              <w:marLeft w:val="0"/>
              <w:marRight w:val="0"/>
              <w:marTop w:val="0"/>
              <w:marBottom w:val="0"/>
              <w:divBdr>
                <w:top w:val="none" w:sz="0" w:space="0" w:color="auto"/>
                <w:left w:val="none" w:sz="0" w:space="0" w:color="auto"/>
                <w:bottom w:val="none" w:sz="0" w:space="0" w:color="auto"/>
                <w:right w:val="none" w:sz="0" w:space="0" w:color="auto"/>
              </w:divBdr>
              <w:divsChild>
                <w:div w:id="9482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590">
          <w:marLeft w:val="0"/>
          <w:marRight w:val="0"/>
          <w:marTop w:val="0"/>
          <w:marBottom w:val="0"/>
          <w:divBdr>
            <w:top w:val="none" w:sz="0" w:space="0" w:color="auto"/>
            <w:left w:val="none" w:sz="0" w:space="0" w:color="auto"/>
            <w:bottom w:val="none" w:sz="0" w:space="0" w:color="auto"/>
            <w:right w:val="none" w:sz="0" w:space="0" w:color="auto"/>
          </w:divBdr>
          <w:divsChild>
            <w:div w:id="92670349">
              <w:marLeft w:val="0"/>
              <w:marRight w:val="0"/>
              <w:marTop w:val="0"/>
              <w:marBottom w:val="345"/>
              <w:divBdr>
                <w:top w:val="none" w:sz="0" w:space="0" w:color="auto"/>
                <w:left w:val="none" w:sz="0" w:space="0" w:color="auto"/>
                <w:bottom w:val="none" w:sz="0" w:space="0" w:color="auto"/>
                <w:right w:val="none" w:sz="0" w:space="0" w:color="auto"/>
              </w:divBdr>
              <w:divsChild>
                <w:div w:id="1970162390">
                  <w:marLeft w:val="0"/>
                  <w:marRight w:val="0"/>
                  <w:marTop w:val="0"/>
                  <w:marBottom w:val="0"/>
                  <w:divBdr>
                    <w:top w:val="none" w:sz="0" w:space="0" w:color="auto"/>
                    <w:left w:val="none" w:sz="0" w:space="0" w:color="auto"/>
                    <w:bottom w:val="none" w:sz="0" w:space="0" w:color="auto"/>
                    <w:right w:val="none" w:sz="0" w:space="0" w:color="auto"/>
                  </w:divBdr>
                </w:div>
              </w:divsChild>
            </w:div>
            <w:div w:id="1882746200">
              <w:marLeft w:val="0"/>
              <w:marRight w:val="0"/>
              <w:marTop w:val="0"/>
              <w:marBottom w:val="345"/>
              <w:divBdr>
                <w:top w:val="none" w:sz="0" w:space="0" w:color="auto"/>
                <w:left w:val="none" w:sz="0" w:space="0" w:color="auto"/>
                <w:bottom w:val="none" w:sz="0" w:space="0" w:color="auto"/>
                <w:right w:val="none" w:sz="0" w:space="0" w:color="auto"/>
              </w:divBdr>
              <w:divsChild>
                <w:div w:id="16880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dc:creator>
  <cp:keywords/>
  <dc:description/>
  <cp:lastModifiedBy>noname</cp:lastModifiedBy>
  <cp:revision>2</cp:revision>
  <dcterms:created xsi:type="dcterms:W3CDTF">2015-06-06T14:23:00Z</dcterms:created>
  <dcterms:modified xsi:type="dcterms:W3CDTF">2015-06-06T14:24:00Z</dcterms:modified>
</cp:coreProperties>
</file>