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600" w:after="20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CAHIER DES CHARGES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hd w:fill="2E5FA3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Application Web de Gestion des Incidents et des Demandes</w:t>
      </w:r>
    </w:p>
    <w:p>
      <w:pPr>
        <w:shd w:fill="2E5FA3" w:val="clear"/>
        <w:spacing w:before="0" w:after="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Assistance, Evolutions  |  Applicatifs, Services Reseau &amp; Systemes</w:t>
      </w:r>
    </w:p>
    <w:p>
      <w:pPr>
        <w:shd w:fill="2E5FA3" w:val="clear"/>
        <w:spacing w:before="0" w:after="600"/>
        <w:jc w:val="center"/>
      </w:pPr>
      <w:r>
        <w:rPr>
          <w:rFonts w:ascii="Arial" w:cs="Arial" w:eastAsia="Arial" w:hAnsi="Arial"/>
          <w:sz w:val="6"/>
          <w:szCs w:val="6"/>
        </w:rPr>
        <w:t xml:space="preserve"> </w:t>
      </w:r>
    </w:p>
    <w:p>
      <w:pPr>
        <w:spacing w:before="0" w:after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1.0 - Draft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Mars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Domaine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DSI - Exploitation &amp; Support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Perimetre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Applicatifs, Reseau, Systemes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Pour validation</w:t>
            </w:r>
          </w:p>
        </w:tc>
      </w:tr>
    </w:tbl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Introduction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Contexte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Direction des Systemes d'Information (DSI) gere un parc applicatif, reseau et systeme en constante evolution. Les equipes de support font face quotidiennement a des incidents de production, des demandes d'assistance utilisateur et des demandes d'evolution.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Aujourd'hui, le traitement de ces demandes repose sur des processus heterogenes (mails, fichiers Excel, outils disparates) entrainant des pertes d'information, un manque de visibilite et des difficultes de pilotage.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Objectifs du projet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projet vise a doter la DSI d'une application web unifiee permettant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centralisation de toutes les demandes (incidents, assistance, evolutions)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gestion structuree selon trois perimetre prioritaires 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Applications metier et systemes d'information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Services reseau (LAN, WAN, WiFi, VPN, pare-feu)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Systemes (serveurs, OS, virtualisation, stockage, sauvegardes)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suivi du cycle de vie complet de chaque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reporting et le pilotage par indicateurs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conformite aux bonnes pratiques ITIL v4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Perimetre fonctionnel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present cahier des charges couvre le perimetre suivant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Sous-perimetre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Applicatifs metier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ERP, CRM, GED, outils internes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Services Reseau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Infrastructure reseau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Switchs, routeurs, VPN, DNS, proxy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Systemes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Serveurs &amp; OS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Windows Server, Linux, VMware, NAS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Parties prenantes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MOA / DSI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Maitre d'ouvrage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Validation des besoins, recette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Techniciens N1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Operateurs support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Prise en charge et traitement incidents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Techniciens N2/N3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Experts domaine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Escalade, resolution complexe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Chefs de projet 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Coordinateurs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Gestion des demandes d'evolution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Utilisateurs finaux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Declarants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Creation et suivi de tickets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Responsable DSI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Pilote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Supervision, reporting, SLA</w:t>
            </w:r>
          </w:p>
        </w:tc>
      </w:tr>
    </w:tbl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Besoins fonctionnels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Module de gestion des incidents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2.1.1 Creation et qualification d'un incident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Tout utilisateur habilite doit pouvoir declarer un incident via un formulaire structure comportant les champs suivants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Titre (obligatoire, 10 a 200 caracteres)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Description detaillee du dysfonctionnement observe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Categorie : Applicatif / Reseau / Systeme (selecteur obligatoire)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Sous-categorie selon le domaine selectionne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Impact : Critique / Eleve / Moyen / Faible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Urgence : Immediate / Haute / Normale / Planifiee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 ou application concerne (liste depuis le CMDB)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Utilisateurs impactes (nombre ou groupe)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Pieces jointes (captures d'ecran, logs) - formats PDF, PNG, JPG, 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 et heure de detection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2.1.2 Calcul de la priorite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priorite d'un incident doit etre calculee automatiquement a partir de la matrice Impact x Urgence, conforme ITIL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3"/>
        <w:gridCol w:w="1693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/ Urgence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Immediate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Haute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Planifiee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Critique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P1 - Critique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P1 - Critique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P2 - Haute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Eleve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P1 - Critique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P2 - Haute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P2 - Haute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P2 - Haute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P4 - Faible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  <w:tc>
          <w:tcPr>
            <w:tcW w:type="dxa" w:w="16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P4 - Faible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P4 - Faible</w:t>
            </w:r>
          </w:p>
        </w:tc>
        <w:tc>
          <w:tcPr>
            <w:tcW w:type="dxa" w:w="16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P4 - Faible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2.1.3 Cycle de vie d'un incident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cycle de vie d'un incident suit les etats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Transitions possibles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Nouveau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Incident cree, non affecte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cours, Annule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Affecte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Technicien designe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cours, Suspendu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cours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Traitement en cours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Suspendu, Resolu, Escalade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Suspendu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attente (fournisseur, user...)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cours, Clos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Resolu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Solution appliquee, en verification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Clos, Rouvert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Etat terminal, confirme par l'utilisateur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Doublon ou non pertinent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Module de gestion des demandes d'assistance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Une demande d'assistance correspond a un besoin d'aide ou d'information n'impliquant pas de dysfonctionnement. Elle suit un workflow specifique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Formulaire simplifie : objet, description, domaine, urgence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Affectation a un technicien ou groupe competent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connaissances (FAQ) suggeree automatiquement a la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Resolution avec notice explicative obligatoire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Enquete de satisfaction automatique a la cloture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Module de gestion des demandes d'evolution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demandes d'evolution (RFC - Request For Change) permettent de solliciter une modification planifiee sur un applicatif, un service reseau ou un systeme.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2.3.1 Qualification de la demande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Intitule et description fonctionnelle de l'evolution souhaitee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Justification metier et besoins associes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Perimetre : Application / Reseau / Systeme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Criticite potentielle : Standard / Significatif / Urgent / Majeur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Fenetres de maintenance souhaitees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Risques identifies et plan de retour arriere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2.3.2 Processus de validation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processus de validation d'une RFC suit les etapes suivantes 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Soumission par le demandeur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Analyse de faisabilite par l'equipe technique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Validation par le responsable DSI (RFC significatif/majeur)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Planification et communication aux parties prenantes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Implementation en fenetre de maintenance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Recette et cloture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Fonctionnalites transverses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2.4.1 Affectation et escalade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Affectation manuelle ou automatique selon regles metier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Escalade hierarchique declenchable manuellement ou par SLA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Transfert inter-equipes avec commentaire obligatoire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Notification automatique des parties prenantes a chaque transition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2.4.2 Gestion des SLA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L'application doit gerer les niveaux de service selon la priorite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13"/>
        <w:gridCol w:w="1813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Prise en charge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N1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N2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N3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P1 - Critique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minutes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heure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heures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heures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P2 - Haute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minutes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heures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heures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 heures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P3 - Moyenne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heures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heures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jours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jours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P4 - Faible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heures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jours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jours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jours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Des alertes visuelles (couleur, badge) doivent signaler les tickets approchant ou depassant le SLA.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2.4.3 Base de connaissances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Creation d'articles depuis un ticket resolu (conversion en KB)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Categorisation par domaine et mots-cles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Suggestion automatique lors de la creation d'un nouveau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Moteur de recherche full-text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Systeme de vote (utile / pas utile) et statistiques de consultation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2.4.4 Journal de bord et historique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Historique complet et immutable de toutes les actions sur un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Horodatage et identification de l'auteur de chaque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Commentaires internes (visibles techniciens uniquement) vs publics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Possibilite d'ajouter des pieces jointes a tout moment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Architecture fonctionnelle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Vue d'ensemble des modules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L'application se decompose en modules fonctionnels independants mais interconnectes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3"/>
        <w:gridCol w:w="27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Utilisateurs cibles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Portail utilisateur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Soumission et suivi des tickets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Tous utilisateurs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Console technicien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Traitement, escalade, resolution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Support N1/N2/N3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Parametrage, utilisateurs, workflows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Administrateurs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Reporting &amp; KPI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Tableaux de bord, exports, SLA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DSI, Management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Base de connaissances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Articles, FAQ, solutions connues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CMDB simplifie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Referentiel actifs IT (applis, serveurs, equipements reseau)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Techniciens, Admin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Alertes email, in-app, SLA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Tous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Gestion des roles et habilitations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300"/>
        <w:gridCol w:w="13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N1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N2/N3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Chef projet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Creer un ticket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Voir ses tickets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Voir tous les tickets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Traiter / Affecter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Escalader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Valider RFC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Acces reporting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Oui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Specificites par domaine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3.3.1 Domaine Applicatif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Pour les incidents et demandes relatifs aux applications metier, les champs specifiques suivants sont requis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 de l'application (issue du CMDB)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Version applicative concernee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Environnement : Production / Preprod /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ou ecran concerne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Message d'erreur exact (copie/colle ou capture)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Etapes de reproduction du probleme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 d'utilisateurs impactes et services metier associes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3.3.2 Domaine Services Reseau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Pour les incidents et demandes liees aux services reseau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 de service : Acces internet, VPN, WiFi, DNS, DHCP, Proxy, Pare-feu, VLAN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Equipement(s) concerne(s) (depuis le CMDB : switch, routeur, firewall...)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Localisation physique ou logique concernee (site, salle, VLAN)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Protocoles ou ports impliques si pertinent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Plage IP ou segment reseau affecte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Symptomes : debit degrade, coupure, inaccessibilite, latence elevee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 de postes ou utilisateurs impactes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3.3.3 Domaine Systemes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Pour les incidents et demandes relatifs aux serveurs et systemes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 du serveur / hostname (depuis le CMDB)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Systeme d'exploitation et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 d'infrastructure : Physique / Virtuelle (VMware, Hyper-V)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 systeme concerne : OS, stockage, sauvegarde, annuaire, securite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Logs systeme ou message d'erreur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Charge CPU/RAM/Disque si disponible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Impact sur les services heberges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Besoins techniques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Architecture applicative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L'application doit etre developpee selon une architecture web moderne de type MVC/API-first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: Framework SPA (React, Vue.js ou Angular), 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: API REST ou GraphQL, langage au choix de l'equipe (Node.js, Python, Java)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donnees : SGBDR (PostgreSQL ou MySQL) + moteur de recherche (Elasticsearch ou similaire)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Authentification : SSO SAML 2.0 / LDAP / Active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Notification : Serveur SMTP, webhooks, notifications push navigateur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Exigences de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Temps de chargement page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 2 secondes (p95)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Disponibilite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&gt; 99,5% en heures ouvrables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Utilisateurs simultanees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200 minimum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Volume de tickets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50 000 tickets/an minimum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Retention des donnees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ans minimum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Temps de recherche full-text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 1 seconde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Securite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Authentification multi-facteurs (MFA) pour les comptes techniciens et administrateurs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Gestion des sessions : timeout configurable, invalidation sur deconnexion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Chiffrement des donnees : TLS 1.2+ en transit, AES-256 au repos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Journalisation de toutes les actions (audit log immuable)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Protection contre les vulnerabilites OWASP Top 10 (XSS, SQLi, CSRF...)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Cloisonnement des acces par role et perimetre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Anonymisation des donnees lors des exports de reporting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d'integration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Active Directory / LDAP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Authentification SSO, sync utilisateurs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LDAPS / SAML 2.0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Messagerie (Exchange/Office 365)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 email, creation ticket par mail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SMTP / EWS / Graph API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Supervision (Zabbix, Nagios...)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Creation automatique d'incidents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REST / Webhook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Teams / Slack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 et alertes critiques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Webhook / Bot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CMDB / Inventaire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Catalogue d'actifs IT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REST / Import CSV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 Hebergement et deploiement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Hebergement : On-premise ou cloud prive (au choix de la DSI)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Conteneurisation Docker recommandee avec orchestration Kubernetes optionnelle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Pipeline CI/CD pour les livraisons et mises a jour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 de sauvegarde : backup quotidien, RPO &lt; 24h, RTO &lt; 4h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Environnements distincts : Developpement / Recette / Production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Reporting et pilotage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Tableau de bord operationnel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 tableau de bord temps reel doit etre disponible pour les techniciens et responsables, affichant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de tickets ouverts par statut, priorite et domaine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Tickets en depassement de SLA (avec alertes visuelles rouge/orange)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d'attente par technicien et par groupe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Tendances journalieres / hebdomadaires / mensuelles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Taux de resolution dans les delais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Indicateurs cles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Periodicite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MTTR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Duree moyenne de resolution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Hebdo / 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MTTA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Duree moyenne de prise en charge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Hebdo / 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de respect SLA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 tickets resolus dans les delais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de reaperture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 tickets requalifies apres cloture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Volume par domaine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Repartition Appli / Reseau / Systeme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Satisfaction utilisateur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Score moyen enquetes post-resolution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Mensuel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first-call resolution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 resolus sans escalade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Mensuel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Exports et rapports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CSV / Excel de toute liste de tickets filtree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Rapport mensuel automatique en PDF (distribution par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Rapports personnalisables par perimetre (Applicatif, Reseau, Systeme)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Historique des rapports generes accessible sur 2 ans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Ergonomie et experience utilisateur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Principes directeurs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Interface responsive (ordinateur, tablette, smartphone)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Navigation intuitive, nombre de clics minimise pour les actions frequentes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Aide contextuelle et infobulle sur chaque champ complexe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 sombre optionnel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Accessibilite WCAG 2.1 niveau AA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Portail utilisateur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 d'accueil avec acces rapide : Declarer un incident, Faire une demande, Suivre mes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Formulaires adaptatifs selon le domaine choisi (applicatif / reseau / systeme)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Suggestions automatiques de la base de connaissances pendant la saisie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Suivi en temps reel : statut, technicien affecte, derniere action, SLA restant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Historique complet de ses tickets avec filtres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Console technicien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liste avec filtres avances (priorite, domaine, statut, technicien, SLA)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Kanban par statut optionnelle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Affectation rapide (drag &amp; drop en vue Kanban, ou menu contextuel)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 au ticket precedent / suivant depuis la vue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Raccourcis clavier pour les actions courantes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Contraintes et exigences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Contraintes reglementaires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Conformite RGPD : minimisation des donnees, droit a l'effacement, registre des traitements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Logs d'audit conserves 1 an minimum, archivage sur 3 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Localisation des donnees : hebergement sur le territoire francais ou europeen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Contraintes organisationnelles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Reprise des tickets existants (import depuis le systeme actuel)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Formation des equipes prevue avant mise en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editeur ou maintenance applicative disponible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Documentation administrateur et utilisateur fournie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Contraintes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Compatibilite navigateurs : Chrome, Firefox, Edge (versions N-1 minimum)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 d'installation client requise (full web)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REST documentee (Swagger / OpenAPI) pour integrabilite future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source versionne (Git) et livraison avec tests unitaires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7.4 Criteres d'acceptance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Tous les cas d'usage decrits dans ce cahier des charges couverts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Performances validees sous charge (tests de charge avant go-live)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vulnerabilite critique dans le rapport de tests de securite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Recette fonctionnelle validee par la MOA sur environnement de pre-production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Taux de disponibilite &gt; 99,5% mesure sur la periode de recette (30 jours)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Planning previsionnel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Jalons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 estimee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Validation du CDC, initialisation du projet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Conception technique, maquettes UX, architecture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Developpement core : tickets, workflow, notifications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Integrations (AD, mail, supervision), CMDB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Reporting, tableau de bord, base de connaissances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Tests (fonctionnel, charge, securite), recette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semaines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6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Formation, migration des donnees, go-live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semaines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Duree totale estimee : 30 semaines (7,5 mois) - a affiner lors du cadrage technique.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2E5FA3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Livrables attendus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 de conception technique et d'architecture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Maquettes et prototypes valides par la MOA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source versionne et documente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Jeu de tests (unitaires, integration, fonctionnels)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Rapport de tests de charge et de securite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Documentation administrateur et guide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de formation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6"/>
        </w:pBdr>
        <w:shd w:fill="1F3864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Glossaire</w:t>
      </w:r>
    </w:p>
    <w:p>
      <w:pPr>
        <w:spacing w:before="0" w:after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CMDB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Configuration Management Database : referentiel des actifs et configurations 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ITIL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Information Technology Infrastructure Library : referentiel de bonnes pratiques ITSM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ITSM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 Service Management : gestion des services informatiques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KPI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Key Performance Indicator : indicateur cle de performance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MFA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Multi-Factor Authentication : authentification multi-facteurs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Maitrise d'ouvrage : entite exprimant les besoins (ici la DSI)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MTTR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Mean Time To Repair : duree moyenne de resolution d'un incident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MTTA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Mean Time To Acknowledge : duree moyenne de prise en charge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N1/N2/N3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Niveaux de support : N1 front-line, N2 expert, N3 specialiste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RFC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Request For Change : demande de changement / evolution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RGPD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Reglement General sur la Protection des Donnees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Recovery Point Objective : perte de donnees maximale admissible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RTO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Recovery Time Objective : duree maximale d'interruption admissible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Service Level Agreement : accord de niveau de service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Single Sign-On : authentification unique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Bdr>
          <w:top w:val="single" w:color="2E5FA3" w:sz="4"/>
        </w:pBdr>
        <w:spacing w:before="40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Fin du document -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DSI  |  Cahier des Charges Application ITSM  |  Version 1.0  |  Mars 2026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DSI  -  Gestion des incidents &amp; demandes	</w:t>
    </w:r>
    <w:r>
      <w:rPr>
        <w:rFonts w:ascii="Arial" w:cs="Arial" w:eastAsia="Arial" w:hAnsi="Arial"/>
        <w:color w:val="666666"/>
        <w:sz w:val="16"/>
        <w:szCs w:val="16"/>
      </w:rPr>
      <w:t xml:space="preserve">Page  [num] / [total]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Cahier des Charges  |  Application Web ITSM</w:t>
    </w:r>
    <w:r>
      <w:rPr>
        <w:rFonts w:ascii="Arial" w:cs="Arial" w:eastAsia="Arial" w:hAnsi="Arial"/>
        <w:sz w:val="18"/>
        <w:szCs w:val="18"/>
      </w:rPr>
      <w:t xml:space="preserve">   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2026-03-11T07:14:09.276Z</dcterms:created>
  <dcterms:modified xsi:type="dcterms:W3CDTF">2026-03-11T07:14:09.277Z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