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sz="0"/>
              <w:left w:val="none" w:sz="0"/>
              <w:bottom w:val="none" w:sz="0"/>
              <w:right w:val="none" w:sz="0"/>
            </w:tcBorders>
            <w:shd w:fill="2C3E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BACKLOG — Application Web ITSM  |  BTS SIO</w:t>
            </w:r>
          </w:p>
          <w:p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Périmètre : SLAM + SISR  •  Équipe : 2 développeurs  •  Mars 2026</w:t>
            </w:r>
          </w:p>
        </w:tc>
      </w:tr>
    </w:tbl>
    <w:p>
      <w:pPr>
        <w:spacing w:after="15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C3E6B"/>
          <w:sz w:val="20"/>
          <w:szCs w:val="20"/>
        </w:rPr>
        <w:t xml:space="preserve">PRIORITÉ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2"/>
        <w:gridCol w:w="4652"/>
        <w:gridCol w:w="4652"/>
      </w:tblGrid>
      <w:tr>
        <w:tc>
          <w:tcPr>
            <w:tcW w:type="dxa" w:w="465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E04040"/>
                <w:sz w:val="22"/>
                <w:szCs w:val="22"/>
              </w:rPr>
              <w:t xml:space="preserve">■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465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E8913A"/>
                <w:sz w:val="22"/>
                <w:szCs w:val="22"/>
              </w:rPr>
              <w:t xml:space="preserve">■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Importante</w:t>
            </w:r>
          </w:p>
        </w:tc>
        <w:tc>
          <w:tcPr>
            <w:tcW w:type="dxa" w:w="465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70AD47"/>
                <w:sz w:val="22"/>
                <w:szCs w:val="22"/>
              </w:rPr>
              <w:t xml:space="preserve">■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Secondaire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C3E6B"/>
          <w:sz w:val="20"/>
          <w:szCs w:val="20"/>
        </w:rPr>
        <w:t xml:space="preserve">DOMAINE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348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6B"/>
                <w:sz w:val="22"/>
                <w:szCs w:val="22"/>
              </w:rPr>
              <w:t xml:space="preserve">■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Tous</w:t>
            </w:r>
          </w:p>
        </w:tc>
        <w:tc>
          <w:tcPr>
            <w:tcW w:type="dxa" w:w="348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E6B2F"/>
                <w:sz w:val="22"/>
                <w:szCs w:val="22"/>
              </w:rPr>
              <w:t xml:space="preserve">■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Réseau</w:t>
            </w:r>
          </w:p>
        </w:tc>
        <w:tc>
          <w:tcPr>
            <w:tcW w:type="dxa" w:w="348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6B4C2A"/>
                <w:sz w:val="22"/>
                <w:szCs w:val="22"/>
              </w:rPr>
              <w:t xml:space="preserve">■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Système</w:t>
            </w:r>
          </w:p>
        </w:tc>
        <w:tc>
          <w:tcPr>
            <w:tcW w:type="dxa" w:w="348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■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Applicatif</w:t>
            </w:r>
          </w:p>
        </w:tc>
      </w:tr>
    </w:tbl>
    <w:p>
      <w:pPr>
        <w:spacing w:after="20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5458"/>
        <w:gridCol w:w="2500"/>
        <w:gridCol w:w="1700"/>
        <w:gridCol w:w="2000"/>
      </w:tblGrid>
      <w:tr>
        <w:trPr>
          <w:tblHeader/>
        </w:trP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472C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472C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Épic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472C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que je veux faire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472C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 quel résultat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472C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472C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F-01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B68A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 connecter avec mon login et mot de passe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Accéder à l'application avec mon compte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F-02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B68A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Créer et gérer les comptes utilisateurs et attribuer les rôles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Chacun voit uniquement ce qui le concerne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F-03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472C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Tickets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Remplir un formulaire pour signaler un problème réseau (Wi-Fi, VPN, DNS, firewall…)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 ticket est enregistré et transmis au technicien réseau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E6B2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Réseau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F-04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472C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Tickets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Remplir un formulaire pour signaler un problème système (serveur, OS, VM…)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 ticket est enregistré et transmis à l'équipe système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6B4C2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Système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F-05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472C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Tickets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Signaler qu'une application ne fonctionne plus (bug, erreur, accès…)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 ticket est bien catégorisé et transmis au bon technicien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A5A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Applicatif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F-06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472C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Tickets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Demander de l'aide pour utiliser un outil ou comprendre une procédure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 technicien peut me répondre rapidement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F-07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472C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Tickets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Soumettre une demande d'évolution ou de nouvelle installation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La demande est étudiée et planifiée par l'équipe technique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91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F-08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472C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Tickets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Joindre une capture d'écran ou un fichier à mon ticket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 technicien comprend mieux mon problème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F-09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86A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Suivi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Voir en temps réel où en est mon ticket (statut, technicien assigné…)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Ne pas avoir à envoyer des emails pour avoir des nouvelles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F-10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86A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Suivi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Valider ou refuser la résolution proposée par le technicien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La solution est validée avant clôture définitive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91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F-11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A7D4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Traitement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Consulter la liste de tous les tickets en attente ou en cours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Savoir ce qu'il y a à traiter et par qui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F-12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A7D4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Traitement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M'affecter un ticket ou l'affecter à un collègue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Tout le monde sait qui traite quoi, pas de doublon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F-13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A7D4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Traitement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Faire avancer le ticket (Nouveau → Assigné → En cours → Résolu → Clôturé)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L'utilisateur est informé et le ticket est tracé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F-14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A7D4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Traitement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Écrire un commentaire horodaté (note interne ou message visible)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Toutes les infos du traitement sont conservées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F-15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A7D4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Traitement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Clôturer un ticket avec la solution apportée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La solution est gardée en mémoire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F-16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A7D4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Traitement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Escalader un ticket complexe vers un N2 ou N3 avec une explication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 bon spécialiste prend la main sans perdre le contexte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F-17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Définir la priorité (P1 à P4) selon l'impact et l'urgence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Les incidents critiques sont traités en premier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F-18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Voir un compteur de délai sur chaque ticket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Traiter les tickets urgents avant dépassement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91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F-19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Recevoir une alerte si un ticket P1 attend depuis plus de 15 min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Aucun incident majeur ne soit ignoré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F-20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860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Inventaire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Saisir les champs réseau (type de panne, équipement, plage IP)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Avoir toutes les infos techniques dès l'ouverture du ticket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E6B2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Réseau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F-21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860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Inventaire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Lier un ticket à un équipement réseau de l'inventaire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Voir tous les problèmes sur un même équipement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91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E6B2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Réseau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F-22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860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Inventaire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Saisir les champs système (serveur, OS, type physique/VM, logs)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Avoir toutes les infos techniques dès l'ouverture du ticket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6B4C2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Système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F-23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860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Inventaire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Lier un ticket à un serveur listé dans l'inventaire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Voir tous les problèmes sur un même serveur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91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6B4C2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Système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F-24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860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Inventaire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Gérer l'inventaire des équipements réseau (switch, routeur, firewall…)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Les techniciens peuvent lier les tickets aux bons équipements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E6B2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Réseau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F-25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860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Inventaire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Gérer l'inventaire des serveurs (nom, OS, IP, rôle)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Les techniciens peuvent lier les tickets aux bons serveurs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6B4C2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Système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F-26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Supervision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Affecter un ticket à un technicien en tant que coordinateur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Répartir la charge de travail efficacement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91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F-27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Supervision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Voir tous les tickets en cours et leur statut en tant que coordinateur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Avoir une vue d'ensemble de l'activité du support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91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F-28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E44A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Recevoir un email automatique à chaque changement de statut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Être informé sans avoir à se connecter à l'application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91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F-29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Connaissances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Convertir un ticket résolu en fiche de solution réutilisable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Ne pas résoudre deux fois le même problème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91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F-30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Connaissances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Chercher une solution connue avant d'ouvrir un ticket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Trouver la solution soi-même sans ticket inutile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91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F-31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4495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Gérer les catégories et sous-catégories de tickets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Les formulaires sont adaptés à notre structure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040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Indispensable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F-32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4495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Consulter l'historique de toutes les actions sur chaque ticket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Traçabilité complète pour audit ou litige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91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F-33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6A08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Reporting</w:t>
            </w:r>
          </w:p>
        </w:tc>
        <w:tc>
          <w:tcPr>
            <w:tcW w:type="dxa" w:w="5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Consulter un tableau de bord avec les stats par statut, domaine et priorité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Vue d'ensemble rapide de l'activité du support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91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C3E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</w:tr>
    </w:tbl>
    <w:p>
      <w:pPr>
        <w:spacing w:after="30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sz="0"/>
              <w:left w:val="none" w:sz="0"/>
              <w:bottom w:val="none" w:sz="0"/>
              <w:right w:val="none" w:sz="0"/>
            </w:tcBorders>
            <w:shd w:fill="EBF0F7" w:val="clear"/>
            <w:tcMar>
              <w:top w:type="dxa" w:w="150"/>
              <w:left w:type="dxa" w:w="300"/>
              <w:bottom w:type="dxa" w:w="15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3E6B"/>
                <w:sz w:val="24"/>
                <w:szCs w:val="24"/>
              </w:rPr>
              <w:t xml:space="preserve">Résumé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33 user stories  •  11 épics  •  21 indispensables  •  12 importantes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Domaines : Tous, Réseau, Système, Applicatif  •  Périmètre : SLAM (développement) + SISR (réseau &amp; systèmes)</w:t>
            </w:r>
          </w:p>
        </w:tc>
      </w:tr>
    </w:tbl>
    <w:sectPr>
      <w:pgSz w:w="16838" w:h="11906" w:orient="landscape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2026-03-25T07:47:37.136Z</dcterms:created>
  <dcterms:modified xsi:type="dcterms:W3CDTF">2026-03-25T07:47:37.137Z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