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11AE" w14:textId="16231BA1" w:rsidR="00635018" w:rsidRPr="00635018" w:rsidRDefault="00635018" w:rsidP="00635018">
      <w:pPr>
        <w:jc w:val="center"/>
        <w:rPr>
          <w:b/>
          <w:bCs/>
          <w:sz w:val="28"/>
          <w:szCs w:val="28"/>
        </w:rPr>
      </w:pPr>
      <w:r w:rsidRPr="00635018">
        <w:rPr>
          <w:b/>
          <w:bCs/>
          <w:sz w:val="28"/>
          <w:szCs w:val="28"/>
        </w:rPr>
        <w:t>Program 4</w:t>
      </w:r>
      <w:r>
        <w:rPr>
          <w:b/>
          <w:bCs/>
          <w:sz w:val="28"/>
          <w:szCs w:val="28"/>
        </w:rPr>
        <w:t>: Sorting</w:t>
      </w:r>
    </w:p>
    <w:p w14:paraId="05DBE81C" w14:textId="0494B440" w:rsidR="007E101A" w:rsidRDefault="00CC4615" w:rsidP="007E101A">
      <w:pPr>
        <w:spacing w:after="240"/>
      </w:pPr>
      <w:r w:rsidRPr="00CC4615">
        <w:rPr>
          <w:b/>
          <w:bCs/>
        </w:rPr>
        <w:t>Introduction</w:t>
      </w:r>
      <w:r>
        <w:br/>
      </w:r>
      <w:r w:rsidR="00506824">
        <w:t xml:space="preserve">This report will be comparing the following sorting algorithms: </w:t>
      </w:r>
      <w:proofErr w:type="spellStart"/>
      <w:r w:rsidR="00506824">
        <w:t>BubbleSort</w:t>
      </w:r>
      <w:proofErr w:type="spellEnd"/>
      <w:r w:rsidR="00506824">
        <w:t xml:space="preserve">, </w:t>
      </w:r>
      <w:proofErr w:type="spellStart"/>
      <w:r w:rsidR="00506824">
        <w:t>InsertionSort</w:t>
      </w:r>
      <w:proofErr w:type="spellEnd"/>
      <w:r w:rsidR="00506824">
        <w:t xml:space="preserve">, MergeSort, </w:t>
      </w:r>
      <w:proofErr w:type="spellStart"/>
      <w:r w:rsidR="00506824">
        <w:t>IterativeMergeSort</w:t>
      </w:r>
      <w:proofErr w:type="spellEnd"/>
      <w:r w:rsidR="00506824">
        <w:t xml:space="preserve">, </w:t>
      </w:r>
      <w:proofErr w:type="spellStart"/>
      <w:r w:rsidR="00506824">
        <w:t>QuickSort</w:t>
      </w:r>
      <w:proofErr w:type="spellEnd"/>
      <w:r w:rsidR="00506824">
        <w:t xml:space="preserve"> and </w:t>
      </w:r>
      <w:proofErr w:type="spellStart"/>
      <w:r w:rsidR="00506824">
        <w:t>ShellSort</w:t>
      </w:r>
      <w:proofErr w:type="spellEnd"/>
      <w:r w:rsidR="00506824">
        <w:t xml:space="preserve">. The purpose of this paper is to determine the relative performance of each algorithm and their </w:t>
      </w:r>
      <w:proofErr w:type="spellStart"/>
      <w:r w:rsidR="00506824">
        <w:t>BigO</w:t>
      </w:r>
      <w:proofErr w:type="spellEnd"/>
      <w:r w:rsidR="00506824">
        <w:t xml:space="preserve"> complexity. This will be achieved by creating graphs depicting the varying speeds of each algorithm in milliseconds, as the input vectors increase in size. </w:t>
      </w:r>
    </w:p>
    <w:p w14:paraId="43653E8A" w14:textId="59F74ACB" w:rsidR="0017490E" w:rsidRPr="007E101A" w:rsidRDefault="00E0283E" w:rsidP="007E101A">
      <w:pPr>
        <w:spacing w:after="60"/>
        <w:rPr>
          <w:b/>
          <w:bCs/>
        </w:rPr>
      </w:pPr>
      <w:r w:rsidRPr="007E101A">
        <w:rPr>
          <w:b/>
          <w:bCs/>
        </w:rPr>
        <w:t xml:space="preserve">Sorting Data for </w:t>
      </w:r>
      <w:r w:rsidR="0017490E">
        <w:rPr>
          <w:b/>
          <w:bCs/>
        </w:rPr>
        <w:t>all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511"/>
        <w:gridCol w:w="663"/>
        <w:gridCol w:w="860"/>
        <w:gridCol w:w="1012"/>
        <w:gridCol w:w="1110"/>
        <w:gridCol w:w="1110"/>
        <w:gridCol w:w="1110"/>
        <w:gridCol w:w="1208"/>
      </w:tblGrid>
      <w:tr w:rsidR="0017490E" w:rsidRPr="0017490E" w14:paraId="7FAAC1FE" w14:textId="77777777" w:rsidTr="0017490E">
        <w:trPr>
          <w:trHeight w:val="650"/>
        </w:trPr>
        <w:tc>
          <w:tcPr>
            <w:tcW w:w="1940" w:type="dxa"/>
            <w:hideMark/>
          </w:tcPr>
          <w:p w14:paraId="1E1D104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 xml:space="preserve">Sorting Algorithms </w:t>
            </w:r>
          </w:p>
        </w:tc>
        <w:tc>
          <w:tcPr>
            <w:tcW w:w="2233" w:type="dxa"/>
            <w:hideMark/>
          </w:tcPr>
          <w:p w14:paraId="5C06F71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100</w:t>
            </w:r>
          </w:p>
        </w:tc>
        <w:tc>
          <w:tcPr>
            <w:tcW w:w="1803" w:type="dxa"/>
            <w:hideMark/>
          </w:tcPr>
          <w:p w14:paraId="12432CF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1,000</w:t>
            </w:r>
          </w:p>
        </w:tc>
        <w:tc>
          <w:tcPr>
            <w:tcW w:w="959" w:type="dxa"/>
            <w:hideMark/>
          </w:tcPr>
          <w:p w14:paraId="3621BFC0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10,000</w:t>
            </w:r>
          </w:p>
        </w:tc>
        <w:tc>
          <w:tcPr>
            <w:tcW w:w="1198" w:type="dxa"/>
            <w:hideMark/>
          </w:tcPr>
          <w:p w14:paraId="47C5FA6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25,000</w:t>
            </w:r>
          </w:p>
        </w:tc>
        <w:tc>
          <w:tcPr>
            <w:tcW w:w="1377" w:type="dxa"/>
            <w:hideMark/>
          </w:tcPr>
          <w:p w14:paraId="1124DAA1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50,000</w:t>
            </w:r>
          </w:p>
        </w:tc>
        <w:tc>
          <w:tcPr>
            <w:tcW w:w="1377" w:type="dxa"/>
            <w:hideMark/>
          </w:tcPr>
          <w:p w14:paraId="4DE3FA5A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75,000</w:t>
            </w:r>
          </w:p>
        </w:tc>
        <w:tc>
          <w:tcPr>
            <w:tcW w:w="1555" w:type="dxa"/>
            <w:hideMark/>
          </w:tcPr>
          <w:p w14:paraId="3E081A7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100,000</w:t>
            </w:r>
          </w:p>
        </w:tc>
        <w:tc>
          <w:tcPr>
            <w:tcW w:w="1478" w:type="dxa"/>
            <w:hideMark/>
          </w:tcPr>
          <w:p w14:paraId="57EB79C1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200,000</w:t>
            </w:r>
          </w:p>
        </w:tc>
      </w:tr>
      <w:tr w:rsidR="0017490E" w:rsidRPr="0017490E" w14:paraId="63408666" w14:textId="77777777" w:rsidTr="0017490E">
        <w:trPr>
          <w:trHeight w:val="330"/>
        </w:trPr>
        <w:tc>
          <w:tcPr>
            <w:tcW w:w="1940" w:type="dxa"/>
            <w:hideMark/>
          </w:tcPr>
          <w:p w14:paraId="54E1282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proofErr w:type="spellStart"/>
            <w:r w:rsidRPr="0017490E">
              <w:rPr>
                <w:b/>
                <w:bCs/>
              </w:rPr>
              <w:t>BubbleSort</w:t>
            </w:r>
            <w:proofErr w:type="spellEnd"/>
          </w:p>
        </w:tc>
        <w:tc>
          <w:tcPr>
            <w:tcW w:w="2233" w:type="dxa"/>
            <w:hideMark/>
          </w:tcPr>
          <w:p w14:paraId="5CCE5C2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42</w:t>
            </w:r>
          </w:p>
        </w:tc>
        <w:tc>
          <w:tcPr>
            <w:tcW w:w="1803" w:type="dxa"/>
            <w:hideMark/>
          </w:tcPr>
          <w:p w14:paraId="73B2F56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4,025</w:t>
            </w:r>
          </w:p>
        </w:tc>
        <w:tc>
          <w:tcPr>
            <w:tcW w:w="959" w:type="dxa"/>
            <w:hideMark/>
          </w:tcPr>
          <w:p w14:paraId="337E309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391,835</w:t>
            </w:r>
          </w:p>
        </w:tc>
        <w:tc>
          <w:tcPr>
            <w:tcW w:w="1198" w:type="dxa"/>
            <w:hideMark/>
          </w:tcPr>
          <w:p w14:paraId="0B1ACA2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2,514,565</w:t>
            </w:r>
          </w:p>
        </w:tc>
        <w:tc>
          <w:tcPr>
            <w:tcW w:w="1377" w:type="dxa"/>
            <w:hideMark/>
          </w:tcPr>
          <w:p w14:paraId="1DCAF877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10,881,272</w:t>
            </w:r>
          </w:p>
        </w:tc>
        <w:tc>
          <w:tcPr>
            <w:tcW w:w="1377" w:type="dxa"/>
            <w:hideMark/>
          </w:tcPr>
          <w:p w14:paraId="0EAAB81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24,828,597</w:t>
            </w:r>
          </w:p>
        </w:tc>
        <w:tc>
          <w:tcPr>
            <w:tcW w:w="1555" w:type="dxa"/>
            <w:hideMark/>
          </w:tcPr>
          <w:p w14:paraId="4664E91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44,132,980</w:t>
            </w:r>
          </w:p>
        </w:tc>
        <w:tc>
          <w:tcPr>
            <w:tcW w:w="1478" w:type="dxa"/>
            <w:hideMark/>
          </w:tcPr>
          <w:p w14:paraId="284E69E0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172,714,690</w:t>
            </w:r>
          </w:p>
        </w:tc>
      </w:tr>
      <w:tr w:rsidR="0017490E" w:rsidRPr="0017490E" w14:paraId="3D641A97" w14:textId="77777777" w:rsidTr="0017490E">
        <w:trPr>
          <w:trHeight w:val="330"/>
        </w:trPr>
        <w:tc>
          <w:tcPr>
            <w:tcW w:w="1940" w:type="dxa"/>
            <w:hideMark/>
          </w:tcPr>
          <w:p w14:paraId="3D70D09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proofErr w:type="spellStart"/>
            <w:r w:rsidRPr="0017490E">
              <w:rPr>
                <w:b/>
                <w:bCs/>
              </w:rPr>
              <w:t>InsertionSort</w:t>
            </w:r>
            <w:proofErr w:type="spellEnd"/>
          </w:p>
        </w:tc>
        <w:tc>
          <w:tcPr>
            <w:tcW w:w="2233" w:type="dxa"/>
            <w:hideMark/>
          </w:tcPr>
          <w:p w14:paraId="2BFF3362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8</w:t>
            </w:r>
          </w:p>
        </w:tc>
        <w:tc>
          <w:tcPr>
            <w:tcW w:w="1803" w:type="dxa"/>
            <w:hideMark/>
          </w:tcPr>
          <w:p w14:paraId="7862FA1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663</w:t>
            </w:r>
          </w:p>
        </w:tc>
        <w:tc>
          <w:tcPr>
            <w:tcW w:w="959" w:type="dxa"/>
            <w:hideMark/>
          </w:tcPr>
          <w:p w14:paraId="0821F744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65,335</w:t>
            </w:r>
          </w:p>
        </w:tc>
        <w:tc>
          <w:tcPr>
            <w:tcW w:w="1198" w:type="dxa"/>
            <w:hideMark/>
          </w:tcPr>
          <w:p w14:paraId="1A179F2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428,108</w:t>
            </w:r>
          </w:p>
        </w:tc>
        <w:tc>
          <w:tcPr>
            <w:tcW w:w="1377" w:type="dxa"/>
            <w:hideMark/>
          </w:tcPr>
          <w:p w14:paraId="1742796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1,742,130</w:t>
            </w:r>
          </w:p>
        </w:tc>
        <w:tc>
          <w:tcPr>
            <w:tcW w:w="1377" w:type="dxa"/>
            <w:hideMark/>
          </w:tcPr>
          <w:p w14:paraId="6C377DFD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4,009,342</w:t>
            </w:r>
          </w:p>
        </w:tc>
        <w:tc>
          <w:tcPr>
            <w:tcW w:w="1555" w:type="dxa"/>
            <w:hideMark/>
          </w:tcPr>
          <w:p w14:paraId="27E94780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7,554,151</w:t>
            </w:r>
          </w:p>
        </w:tc>
        <w:tc>
          <w:tcPr>
            <w:tcW w:w="1478" w:type="dxa"/>
            <w:hideMark/>
          </w:tcPr>
          <w:p w14:paraId="3B68C541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29,567,174</w:t>
            </w:r>
          </w:p>
        </w:tc>
      </w:tr>
      <w:tr w:rsidR="0017490E" w:rsidRPr="0017490E" w14:paraId="39E2AC47" w14:textId="77777777" w:rsidTr="0017490E">
        <w:trPr>
          <w:trHeight w:val="330"/>
        </w:trPr>
        <w:tc>
          <w:tcPr>
            <w:tcW w:w="1940" w:type="dxa"/>
            <w:hideMark/>
          </w:tcPr>
          <w:p w14:paraId="445CF3BD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MergeSort</w:t>
            </w:r>
          </w:p>
        </w:tc>
        <w:tc>
          <w:tcPr>
            <w:tcW w:w="2233" w:type="dxa"/>
            <w:hideMark/>
          </w:tcPr>
          <w:p w14:paraId="3CFF6E2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13</w:t>
            </w:r>
          </w:p>
        </w:tc>
        <w:tc>
          <w:tcPr>
            <w:tcW w:w="1803" w:type="dxa"/>
            <w:hideMark/>
          </w:tcPr>
          <w:p w14:paraId="2E32B05B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118</w:t>
            </w:r>
          </w:p>
        </w:tc>
        <w:tc>
          <w:tcPr>
            <w:tcW w:w="959" w:type="dxa"/>
            <w:hideMark/>
          </w:tcPr>
          <w:p w14:paraId="69A45E22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1,421</w:t>
            </w:r>
          </w:p>
        </w:tc>
        <w:tc>
          <w:tcPr>
            <w:tcW w:w="1198" w:type="dxa"/>
            <w:hideMark/>
          </w:tcPr>
          <w:p w14:paraId="61BC3EB4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4,151</w:t>
            </w:r>
          </w:p>
        </w:tc>
        <w:tc>
          <w:tcPr>
            <w:tcW w:w="1377" w:type="dxa"/>
            <w:hideMark/>
          </w:tcPr>
          <w:p w14:paraId="0DBE5F01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8,116</w:t>
            </w:r>
          </w:p>
        </w:tc>
        <w:tc>
          <w:tcPr>
            <w:tcW w:w="1377" w:type="dxa"/>
            <w:hideMark/>
          </w:tcPr>
          <w:p w14:paraId="5B4F5425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14,322</w:t>
            </w:r>
          </w:p>
        </w:tc>
        <w:tc>
          <w:tcPr>
            <w:tcW w:w="1555" w:type="dxa"/>
            <w:hideMark/>
          </w:tcPr>
          <w:p w14:paraId="0D5C04C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18,644</w:t>
            </w:r>
          </w:p>
        </w:tc>
        <w:tc>
          <w:tcPr>
            <w:tcW w:w="1478" w:type="dxa"/>
            <w:hideMark/>
          </w:tcPr>
          <w:p w14:paraId="1E30315E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38,279</w:t>
            </w:r>
          </w:p>
        </w:tc>
      </w:tr>
      <w:tr w:rsidR="0017490E" w:rsidRPr="0017490E" w14:paraId="3F846D3D" w14:textId="77777777" w:rsidTr="0017490E">
        <w:trPr>
          <w:trHeight w:val="650"/>
        </w:trPr>
        <w:tc>
          <w:tcPr>
            <w:tcW w:w="1940" w:type="dxa"/>
            <w:hideMark/>
          </w:tcPr>
          <w:p w14:paraId="47F8046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proofErr w:type="spellStart"/>
            <w:r w:rsidRPr="0017490E">
              <w:rPr>
                <w:b/>
                <w:bCs/>
              </w:rPr>
              <w:t>IterativeMergeSort</w:t>
            </w:r>
            <w:proofErr w:type="spellEnd"/>
          </w:p>
        </w:tc>
        <w:tc>
          <w:tcPr>
            <w:tcW w:w="2233" w:type="dxa"/>
            <w:hideMark/>
          </w:tcPr>
          <w:p w14:paraId="10CE7AE7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9</w:t>
            </w:r>
          </w:p>
        </w:tc>
        <w:tc>
          <w:tcPr>
            <w:tcW w:w="1803" w:type="dxa"/>
            <w:hideMark/>
          </w:tcPr>
          <w:p w14:paraId="5C4DB75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110</w:t>
            </w:r>
          </w:p>
        </w:tc>
        <w:tc>
          <w:tcPr>
            <w:tcW w:w="959" w:type="dxa"/>
            <w:hideMark/>
          </w:tcPr>
          <w:p w14:paraId="2C7EC8F7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1,276</w:t>
            </w:r>
          </w:p>
        </w:tc>
        <w:tc>
          <w:tcPr>
            <w:tcW w:w="1198" w:type="dxa"/>
            <w:hideMark/>
          </w:tcPr>
          <w:p w14:paraId="16F06F1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3,394</w:t>
            </w:r>
          </w:p>
        </w:tc>
        <w:tc>
          <w:tcPr>
            <w:tcW w:w="1377" w:type="dxa"/>
            <w:hideMark/>
          </w:tcPr>
          <w:p w14:paraId="20E2AA8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7,720</w:t>
            </w:r>
          </w:p>
        </w:tc>
        <w:tc>
          <w:tcPr>
            <w:tcW w:w="1377" w:type="dxa"/>
            <w:hideMark/>
          </w:tcPr>
          <w:p w14:paraId="32B41F4F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13,141</w:t>
            </w:r>
          </w:p>
        </w:tc>
        <w:tc>
          <w:tcPr>
            <w:tcW w:w="1555" w:type="dxa"/>
            <w:hideMark/>
          </w:tcPr>
          <w:p w14:paraId="4321EA9F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16,869</w:t>
            </w:r>
          </w:p>
        </w:tc>
        <w:tc>
          <w:tcPr>
            <w:tcW w:w="1478" w:type="dxa"/>
            <w:hideMark/>
          </w:tcPr>
          <w:p w14:paraId="0732B633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35,379</w:t>
            </w:r>
          </w:p>
        </w:tc>
      </w:tr>
      <w:tr w:rsidR="0017490E" w:rsidRPr="0017490E" w14:paraId="031AF688" w14:textId="77777777" w:rsidTr="0017490E">
        <w:trPr>
          <w:trHeight w:val="330"/>
        </w:trPr>
        <w:tc>
          <w:tcPr>
            <w:tcW w:w="1940" w:type="dxa"/>
            <w:hideMark/>
          </w:tcPr>
          <w:p w14:paraId="565F852A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proofErr w:type="spellStart"/>
            <w:r w:rsidRPr="0017490E">
              <w:rPr>
                <w:b/>
                <w:bCs/>
              </w:rPr>
              <w:t>QuickSort</w:t>
            </w:r>
            <w:proofErr w:type="spellEnd"/>
          </w:p>
        </w:tc>
        <w:tc>
          <w:tcPr>
            <w:tcW w:w="2233" w:type="dxa"/>
            <w:hideMark/>
          </w:tcPr>
          <w:p w14:paraId="29848B74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9</w:t>
            </w:r>
          </w:p>
        </w:tc>
        <w:tc>
          <w:tcPr>
            <w:tcW w:w="1803" w:type="dxa"/>
            <w:hideMark/>
          </w:tcPr>
          <w:p w14:paraId="5CE6A9E5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86</w:t>
            </w:r>
          </w:p>
        </w:tc>
        <w:tc>
          <w:tcPr>
            <w:tcW w:w="959" w:type="dxa"/>
            <w:hideMark/>
          </w:tcPr>
          <w:p w14:paraId="18109E5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969</w:t>
            </w:r>
          </w:p>
        </w:tc>
        <w:tc>
          <w:tcPr>
            <w:tcW w:w="1198" w:type="dxa"/>
            <w:hideMark/>
          </w:tcPr>
          <w:p w14:paraId="50975BE0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2,660</w:t>
            </w:r>
          </w:p>
        </w:tc>
        <w:tc>
          <w:tcPr>
            <w:tcW w:w="1377" w:type="dxa"/>
            <w:hideMark/>
          </w:tcPr>
          <w:p w14:paraId="59AC8C45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7,022</w:t>
            </w:r>
          </w:p>
        </w:tc>
        <w:tc>
          <w:tcPr>
            <w:tcW w:w="1377" w:type="dxa"/>
            <w:hideMark/>
          </w:tcPr>
          <w:p w14:paraId="4B8E227C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9,652</w:t>
            </w:r>
          </w:p>
        </w:tc>
        <w:tc>
          <w:tcPr>
            <w:tcW w:w="1555" w:type="dxa"/>
            <w:hideMark/>
          </w:tcPr>
          <w:p w14:paraId="26CDCCB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12,312</w:t>
            </w:r>
          </w:p>
        </w:tc>
        <w:tc>
          <w:tcPr>
            <w:tcW w:w="1478" w:type="dxa"/>
            <w:hideMark/>
          </w:tcPr>
          <w:p w14:paraId="4033178B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25,148</w:t>
            </w:r>
          </w:p>
        </w:tc>
      </w:tr>
      <w:tr w:rsidR="0017490E" w:rsidRPr="0017490E" w14:paraId="5F9DF9C3" w14:textId="77777777" w:rsidTr="0017490E">
        <w:trPr>
          <w:trHeight w:val="330"/>
        </w:trPr>
        <w:tc>
          <w:tcPr>
            <w:tcW w:w="1940" w:type="dxa"/>
            <w:hideMark/>
          </w:tcPr>
          <w:p w14:paraId="3C707A60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proofErr w:type="spellStart"/>
            <w:r w:rsidRPr="0017490E">
              <w:rPr>
                <w:b/>
                <w:bCs/>
              </w:rPr>
              <w:t>ShellSort</w:t>
            </w:r>
            <w:proofErr w:type="spellEnd"/>
          </w:p>
        </w:tc>
        <w:tc>
          <w:tcPr>
            <w:tcW w:w="2233" w:type="dxa"/>
            <w:hideMark/>
          </w:tcPr>
          <w:p w14:paraId="42138CD8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9</w:t>
            </w:r>
          </w:p>
        </w:tc>
        <w:tc>
          <w:tcPr>
            <w:tcW w:w="1803" w:type="dxa"/>
            <w:hideMark/>
          </w:tcPr>
          <w:p w14:paraId="030F0E64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108</w:t>
            </w:r>
          </w:p>
        </w:tc>
        <w:tc>
          <w:tcPr>
            <w:tcW w:w="959" w:type="dxa"/>
            <w:hideMark/>
          </w:tcPr>
          <w:p w14:paraId="73A7D69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1,605</w:t>
            </w:r>
          </w:p>
        </w:tc>
        <w:tc>
          <w:tcPr>
            <w:tcW w:w="1198" w:type="dxa"/>
            <w:hideMark/>
          </w:tcPr>
          <w:p w14:paraId="08E0248B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5,302</w:t>
            </w:r>
          </w:p>
        </w:tc>
        <w:tc>
          <w:tcPr>
            <w:tcW w:w="1377" w:type="dxa"/>
            <w:hideMark/>
          </w:tcPr>
          <w:p w14:paraId="19E6B035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11,430</w:t>
            </w:r>
          </w:p>
        </w:tc>
        <w:tc>
          <w:tcPr>
            <w:tcW w:w="1377" w:type="dxa"/>
            <w:hideMark/>
          </w:tcPr>
          <w:p w14:paraId="42028E3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17,279</w:t>
            </w:r>
          </w:p>
        </w:tc>
        <w:tc>
          <w:tcPr>
            <w:tcW w:w="1555" w:type="dxa"/>
            <w:hideMark/>
          </w:tcPr>
          <w:p w14:paraId="771686DB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24,440</w:t>
            </w:r>
          </w:p>
        </w:tc>
        <w:tc>
          <w:tcPr>
            <w:tcW w:w="1478" w:type="dxa"/>
            <w:hideMark/>
          </w:tcPr>
          <w:p w14:paraId="36406636" w14:textId="77777777" w:rsidR="0017490E" w:rsidRPr="0017490E" w:rsidRDefault="0017490E" w:rsidP="0017490E">
            <w:pPr>
              <w:spacing w:after="60"/>
              <w:rPr>
                <w:b/>
                <w:bCs/>
              </w:rPr>
            </w:pPr>
            <w:r w:rsidRPr="0017490E">
              <w:rPr>
                <w:b/>
                <w:bCs/>
              </w:rPr>
              <w:t>56,831</w:t>
            </w:r>
          </w:p>
        </w:tc>
      </w:tr>
    </w:tbl>
    <w:p w14:paraId="35F48709" w14:textId="30C9A900" w:rsidR="00E0283E" w:rsidRPr="007E101A" w:rsidRDefault="00E0283E" w:rsidP="007E101A">
      <w:pPr>
        <w:spacing w:after="60"/>
        <w:rPr>
          <w:b/>
          <w:bCs/>
        </w:rPr>
      </w:pPr>
    </w:p>
    <w:p w14:paraId="043FDAA4" w14:textId="42AD0988" w:rsidR="009E1B4E" w:rsidRDefault="00FA1B00" w:rsidP="00635018">
      <w:pPr>
        <w:rPr>
          <w:b/>
          <w:bCs/>
        </w:rPr>
      </w:pPr>
      <w:r>
        <w:rPr>
          <w:b/>
          <w:bCs/>
        </w:rPr>
        <w:t>Graph 1: Sorting Algorithms Comparison</w:t>
      </w:r>
    </w:p>
    <w:p w14:paraId="29D64739" w14:textId="76EC4CFD" w:rsidR="00FA1B00" w:rsidRDefault="0017490E" w:rsidP="00635018">
      <w:r>
        <w:rPr>
          <w:noProof/>
        </w:rPr>
        <w:drawing>
          <wp:inline distT="0" distB="0" distL="0" distR="0" wp14:anchorId="078B92D3" wp14:editId="2681537B">
            <wp:extent cx="5943600" cy="3117850"/>
            <wp:effectExtent l="0" t="0" r="0" b="6350"/>
            <wp:docPr id="14980764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F9AE7D-46FA-C066-9DA8-3112A7A313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4C0305" w14:textId="77777777" w:rsidR="000045E5" w:rsidRDefault="000045E5" w:rsidP="00ED5026">
      <w:pPr>
        <w:rPr>
          <w:b/>
          <w:bCs/>
        </w:rPr>
      </w:pPr>
    </w:p>
    <w:p w14:paraId="39576D1B" w14:textId="71D068A9" w:rsidR="00ED5026" w:rsidRDefault="00ED5026" w:rsidP="00ED5026">
      <w:pPr>
        <w:rPr>
          <w:b/>
          <w:bCs/>
        </w:rPr>
      </w:pPr>
      <w:r>
        <w:rPr>
          <w:b/>
          <w:bCs/>
        </w:rPr>
        <w:t>Graph 2: Bubble Sort vs. Insertion Sort</w:t>
      </w:r>
    </w:p>
    <w:p w14:paraId="24FE85AF" w14:textId="085DA009" w:rsidR="00ED5026" w:rsidRDefault="0017490E" w:rsidP="00ED5026">
      <w:pPr>
        <w:rPr>
          <w:b/>
          <w:bCs/>
        </w:rPr>
      </w:pPr>
      <w:r>
        <w:rPr>
          <w:noProof/>
        </w:rPr>
        <w:drawing>
          <wp:inline distT="0" distB="0" distL="0" distR="0" wp14:anchorId="0AD1288E" wp14:editId="290FFC7D">
            <wp:extent cx="5894705" cy="3276600"/>
            <wp:effectExtent l="0" t="0" r="10795" b="0"/>
            <wp:docPr id="20815044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BC19EA-67EA-D2C6-CC12-723E7A572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E860BC" w14:textId="77777777" w:rsidR="000045E5" w:rsidRDefault="000045E5" w:rsidP="00ED5026">
      <w:pPr>
        <w:rPr>
          <w:b/>
          <w:bCs/>
        </w:rPr>
      </w:pPr>
    </w:p>
    <w:p w14:paraId="67F96F32" w14:textId="43D21D85" w:rsidR="00ED5026" w:rsidRDefault="00ED5026" w:rsidP="00ED5026">
      <w:pPr>
        <w:rPr>
          <w:b/>
          <w:bCs/>
        </w:rPr>
      </w:pPr>
      <w:r>
        <w:rPr>
          <w:b/>
          <w:bCs/>
        </w:rPr>
        <w:t xml:space="preserve">Graph 3: </w:t>
      </w:r>
      <w:r w:rsidR="0017490E">
        <w:rPr>
          <w:b/>
          <w:bCs/>
        </w:rPr>
        <w:t xml:space="preserve">MergeSort vs </w:t>
      </w:r>
      <w:proofErr w:type="spellStart"/>
      <w:r w:rsidR="0017490E">
        <w:rPr>
          <w:b/>
          <w:bCs/>
        </w:rPr>
        <w:t>IterativeMergeSort</w:t>
      </w:r>
      <w:proofErr w:type="spellEnd"/>
      <w:r w:rsidR="0017490E">
        <w:rPr>
          <w:b/>
          <w:bCs/>
        </w:rPr>
        <w:t xml:space="preserve"> vs </w:t>
      </w:r>
      <w:proofErr w:type="spellStart"/>
      <w:r w:rsidR="0017490E">
        <w:rPr>
          <w:b/>
          <w:bCs/>
        </w:rPr>
        <w:t>QuickSort</w:t>
      </w:r>
      <w:proofErr w:type="spellEnd"/>
      <w:r w:rsidR="0017490E">
        <w:rPr>
          <w:b/>
          <w:bCs/>
        </w:rPr>
        <w:t xml:space="preserve"> vs </w:t>
      </w:r>
      <w:proofErr w:type="spellStart"/>
      <w:r w:rsidR="0017490E">
        <w:rPr>
          <w:b/>
          <w:bCs/>
        </w:rPr>
        <w:t>Shellsort</w:t>
      </w:r>
      <w:proofErr w:type="spellEnd"/>
    </w:p>
    <w:p w14:paraId="16ABFA13" w14:textId="3C9A067B" w:rsidR="00ED5026" w:rsidRDefault="0017490E" w:rsidP="00ED5026">
      <w:pPr>
        <w:rPr>
          <w:b/>
          <w:bCs/>
        </w:rPr>
      </w:pPr>
      <w:r>
        <w:rPr>
          <w:noProof/>
        </w:rPr>
        <w:drawing>
          <wp:inline distT="0" distB="0" distL="0" distR="0" wp14:anchorId="7BF776F8" wp14:editId="7D5E33B3">
            <wp:extent cx="5930900" cy="3373120"/>
            <wp:effectExtent l="0" t="0" r="12700" b="17780"/>
            <wp:docPr id="553072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92EA23-B9A9-91E4-F4E2-6F8398AFA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6F8485" w14:textId="77777777" w:rsidR="000045E5" w:rsidRDefault="000045E5" w:rsidP="00ED5026">
      <w:pPr>
        <w:rPr>
          <w:b/>
          <w:bCs/>
        </w:rPr>
      </w:pPr>
    </w:p>
    <w:p w14:paraId="2A6DD4D2" w14:textId="5BD3F51F" w:rsidR="0091077F" w:rsidRDefault="0091077F" w:rsidP="00ED5026">
      <w:pPr>
        <w:rPr>
          <w:b/>
          <w:bCs/>
        </w:rPr>
      </w:pPr>
      <w:r>
        <w:rPr>
          <w:b/>
          <w:bCs/>
        </w:rPr>
        <w:t>Table 3: Sorting Algorithms’ Big O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45E5" w14:paraId="7E85D968" w14:textId="77777777" w:rsidTr="000045E5">
        <w:tc>
          <w:tcPr>
            <w:tcW w:w="2337" w:type="dxa"/>
          </w:tcPr>
          <w:p w14:paraId="7BE73752" w14:textId="239DD10B" w:rsidR="000045E5" w:rsidRDefault="000045E5" w:rsidP="00ED5026">
            <w:pPr>
              <w:rPr>
                <w:b/>
                <w:bCs/>
              </w:rPr>
            </w:pPr>
            <w:r>
              <w:rPr>
                <w:b/>
                <w:bCs/>
              </w:rPr>
              <w:t>Sorting Algorithms</w:t>
            </w:r>
          </w:p>
        </w:tc>
        <w:tc>
          <w:tcPr>
            <w:tcW w:w="2337" w:type="dxa"/>
          </w:tcPr>
          <w:p w14:paraId="70423F85" w14:textId="04EBB97A" w:rsidR="000045E5" w:rsidRDefault="000045E5" w:rsidP="00ED5026">
            <w:pPr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2338" w:type="dxa"/>
          </w:tcPr>
          <w:p w14:paraId="388BBF89" w14:textId="475BD7DD" w:rsidR="000045E5" w:rsidRDefault="000045E5" w:rsidP="00ED5026">
            <w:pPr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  <w:tc>
          <w:tcPr>
            <w:tcW w:w="2338" w:type="dxa"/>
          </w:tcPr>
          <w:p w14:paraId="643FCC19" w14:textId="68575733" w:rsidR="000045E5" w:rsidRDefault="000045E5" w:rsidP="00ED5026">
            <w:pPr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</w:tr>
      <w:tr w:rsidR="000045E5" w14:paraId="4085C505" w14:textId="77777777" w:rsidTr="000045E5">
        <w:tc>
          <w:tcPr>
            <w:tcW w:w="2337" w:type="dxa"/>
          </w:tcPr>
          <w:p w14:paraId="6FF2746C" w14:textId="411D13E7" w:rsidR="000045E5" w:rsidRDefault="000045E5" w:rsidP="000045E5">
            <w:pPr>
              <w:rPr>
                <w:b/>
                <w:bCs/>
              </w:rPr>
            </w:pPr>
            <w:proofErr w:type="spellStart"/>
            <w:r w:rsidRPr="007E101A">
              <w:t>BubbleSort</w:t>
            </w:r>
            <w:proofErr w:type="spellEnd"/>
          </w:p>
        </w:tc>
        <w:tc>
          <w:tcPr>
            <w:tcW w:w="2337" w:type="dxa"/>
          </w:tcPr>
          <w:p w14:paraId="43694700" w14:textId="3F347E94" w:rsidR="000045E5" w:rsidRPr="000045E5" w:rsidRDefault="000045E5" w:rsidP="000045E5">
            <w:r w:rsidRPr="000045E5">
              <w:t>O(</w:t>
            </w:r>
            <w:r>
              <w:t>n</w:t>
            </w:r>
            <w:r w:rsidRPr="000045E5">
              <w:t>)</w:t>
            </w:r>
          </w:p>
        </w:tc>
        <w:tc>
          <w:tcPr>
            <w:tcW w:w="2338" w:type="dxa"/>
          </w:tcPr>
          <w:p w14:paraId="38D596E7" w14:textId="3907EE8D" w:rsidR="000045E5" w:rsidRPr="000045E5" w:rsidRDefault="000045E5" w:rsidP="000045E5">
            <w:r w:rsidRPr="000045E5">
              <w:t>O(n²)</w:t>
            </w:r>
            <w:r w:rsidRPr="000045E5">
              <w:tab/>
            </w:r>
          </w:p>
        </w:tc>
        <w:tc>
          <w:tcPr>
            <w:tcW w:w="2338" w:type="dxa"/>
          </w:tcPr>
          <w:p w14:paraId="750AF5D4" w14:textId="710A4329" w:rsidR="000045E5" w:rsidRPr="000045E5" w:rsidRDefault="000045E5" w:rsidP="000045E5">
            <w:r w:rsidRPr="000045E5">
              <w:t>O(n²)</w:t>
            </w:r>
          </w:p>
        </w:tc>
      </w:tr>
      <w:tr w:rsidR="000045E5" w14:paraId="49123FB7" w14:textId="77777777" w:rsidTr="000045E5">
        <w:tc>
          <w:tcPr>
            <w:tcW w:w="2337" w:type="dxa"/>
          </w:tcPr>
          <w:p w14:paraId="66E42628" w14:textId="13915578" w:rsidR="000045E5" w:rsidRDefault="000045E5" w:rsidP="000045E5">
            <w:pPr>
              <w:rPr>
                <w:b/>
                <w:bCs/>
              </w:rPr>
            </w:pPr>
            <w:proofErr w:type="spellStart"/>
            <w:r w:rsidRPr="007E101A">
              <w:t>InsertionSort</w:t>
            </w:r>
            <w:proofErr w:type="spellEnd"/>
          </w:p>
        </w:tc>
        <w:tc>
          <w:tcPr>
            <w:tcW w:w="2337" w:type="dxa"/>
          </w:tcPr>
          <w:p w14:paraId="5998C876" w14:textId="6ABA1919" w:rsidR="000045E5" w:rsidRPr="000045E5" w:rsidRDefault="000045E5" w:rsidP="000045E5">
            <w:r w:rsidRPr="000045E5">
              <w:t>O(</w:t>
            </w:r>
            <w:r>
              <w:t>n</w:t>
            </w:r>
            <w:r w:rsidRPr="000045E5">
              <w:t>)</w:t>
            </w:r>
          </w:p>
        </w:tc>
        <w:tc>
          <w:tcPr>
            <w:tcW w:w="2338" w:type="dxa"/>
          </w:tcPr>
          <w:p w14:paraId="554F4157" w14:textId="1227F0A3" w:rsidR="000045E5" w:rsidRPr="000045E5" w:rsidRDefault="000045E5" w:rsidP="000045E5">
            <w:r w:rsidRPr="000045E5">
              <w:t>O(n²)</w:t>
            </w:r>
          </w:p>
        </w:tc>
        <w:tc>
          <w:tcPr>
            <w:tcW w:w="2338" w:type="dxa"/>
          </w:tcPr>
          <w:p w14:paraId="5C8A84B7" w14:textId="439A82EA" w:rsidR="000045E5" w:rsidRPr="000045E5" w:rsidRDefault="000045E5" w:rsidP="000045E5">
            <w:r w:rsidRPr="000045E5">
              <w:t>O(n²)</w:t>
            </w:r>
          </w:p>
        </w:tc>
      </w:tr>
      <w:tr w:rsidR="000045E5" w14:paraId="388EFC2F" w14:textId="77777777" w:rsidTr="000045E5">
        <w:tc>
          <w:tcPr>
            <w:tcW w:w="2337" w:type="dxa"/>
          </w:tcPr>
          <w:p w14:paraId="5C232426" w14:textId="49889A2F" w:rsidR="000045E5" w:rsidRDefault="000045E5" w:rsidP="000045E5">
            <w:pPr>
              <w:rPr>
                <w:b/>
                <w:bCs/>
              </w:rPr>
            </w:pPr>
            <w:r w:rsidRPr="007E101A">
              <w:t>MergeSort</w:t>
            </w:r>
          </w:p>
        </w:tc>
        <w:tc>
          <w:tcPr>
            <w:tcW w:w="2337" w:type="dxa"/>
          </w:tcPr>
          <w:p w14:paraId="4B2EA962" w14:textId="275CDEA9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5824FDCD" w14:textId="7B1B12A0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1E297C37" w14:textId="557802E5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</w:tr>
      <w:tr w:rsidR="000045E5" w14:paraId="679A14E9" w14:textId="77777777" w:rsidTr="000045E5">
        <w:tc>
          <w:tcPr>
            <w:tcW w:w="2337" w:type="dxa"/>
          </w:tcPr>
          <w:p w14:paraId="606D655F" w14:textId="188FE2C1" w:rsidR="000045E5" w:rsidRDefault="000045E5" w:rsidP="000045E5">
            <w:pPr>
              <w:rPr>
                <w:b/>
                <w:bCs/>
              </w:rPr>
            </w:pPr>
            <w:proofErr w:type="spellStart"/>
            <w:r w:rsidRPr="007E101A">
              <w:t>IterativeMergeSort</w:t>
            </w:r>
            <w:proofErr w:type="spellEnd"/>
          </w:p>
        </w:tc>
        <w:tc>
          <w:tcPr>
            <w:tcW w:w="2337" w:type="dxa"/>
          </w:tcPr>
          <w:p w14:paraId="5FD6E698" w14:textId="62C3DCEB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52594370" w14:textId="77B7F7DD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457D00F2" w14:textId="2EDD189C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</w:tr>
      <w:tr w:rsidR="000045E5" w14:paraId="4FEE65B8" w14:textId="77777777" w:rsidTr="000045E5">
        <w:tc>
          <w:tcPr>
            <w:tcW w:w="2337" w:type="dxa"/>
          </w:tcPr>
          <w:p w14:paraId="1D21160C" w14:textId="62FACC3F" w:rsidR="000045E5" w:rsidRDefault="000045E5" w:rsidP="000045E5">
            <w:pPr>
              <w:rPr>
                <w:b/>
                <w:bCs/>
              </w:rPr>
            </w:pPr>
            <w:proofErr w:type="spellStart"/>
            <w:r w:rsidRPr="007E101A">
              <w:t>QuickSort</w:t>
            </w:r>
            <w:proofErr w:type="spellEnd"/>
          </w:p>
        </w:tc>
        <w:tc>
          <w:tcPr>
            <w:tcW w:w="2337" w:type="dxa"/>
          </w:tcPr>
          <w:p w14:paraId="19579750" w14:textId="1A9469C9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5054A071" w14:textId="48E75393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599BFAB9" w14:textId="3AF36D85" w:rsidR="000045E5" w:rsidRPr="000045E5" w:rsidRDefault="000045E5" w:rsidP="000045E5">
            <w:r w:rsidRPr="000045E5">
              <w:t>O(n²)</w:t>
            </w:r>
          </w:p>
        </w:tc>
      </w:tr>
      <w:tr w:rsidR="000045E5" w14:paraId="3504AB46" w14:textId="77777777" w:rsidTr="000045E5">
        <w:tc>
          <w:tcPr>
            <w:tcW w:w="2337" w:type="dxa"/>
          </w:tcPr>
          <w:p w14:paraId="07C12DDF" w14:textId="4A7A6753" w:rsidR="000045E5" w:rsidRDefault="000045E5" w:rsidP="000045E5">
            <w:pPr>
              <w:rPr>
                <w:b/>
                <w:bCs/>
              </w:rPr>
            </w:pPr>
            <w:proofErr w:type="spellStart"/>
            <w:r w:rsidRPr="007E101A">
              <w:t>ShellSort</w:t>
            </w:r>
            <w:proofErr w:type="spellEnd"/>
          </w:p>
        </w:tc>
        <w:tc>
          <w:tcPr>
            <w:tcW w:w="2337" w:type="dxa"/>
          </w:tcPr>
          <w:p w14:paraId="19097850" w14:textId="2FEBEF07" w:rsidR="000045E5" w:rsidRPr="000045E5" w:rsidRDefault="000045E5" w:rsidP="000045E5">
            <w:proofErr w:type="gramStart"/>
            <w:r w:rsidRPr="000045E5">
              <w:t>O(</w:t>
            </w:r>
            <w:proofErr w:type="gramEnd"/>
            <w:r w:rsidRPr="000045E5">
              <w:t>n log n)</w:t>
            </w:r>
          </w:p>
        </w:tc>
        <w:tc>
          <w:tcPr>
            <w:tcW w:w="2338" w:type="dxa"/>
          </w:tcPr>
          <w:p w14:paraId="1B5966A9" w14:textId="32C242C8" w:rsidR="000045E5" w:rsidRPr="000045E5" w:rsidRDefault="000045E5" w:rsidP="000045E5">
            <w:proofErr w:type="gramStart"/>
            <w:r w:rsidRPr="000045E5"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</m:oMath>
            <w:r w:rsidRPr="000045E5">
              <w:t>)</w:t>
            </w:r>
          </w:p>
        </w:tc>
        <w:tc>
          <w:tcPr>
            <w:tcW w:w="2338" w:type="dxa"/>
          </w:tcPr>
          <w:p w14:paraId="4FC433D1" w14:textId="6846E526" w:rsidR="000045E5" w:rsidRPr="000045E5" w:rsidRDefault="000045E5" w:rsidP="000045E5">
            <w:r w:rsidRPr="000045E5">
              <w:t>O(n²)</w:t>
            </w:r>
          </w:p>
        </w:tc>
      </w:tr>
    </w:tbl>
    <w:p w14:paraId="3EE7A724" w14:textId="77777777" w:rsidR="0091077F" w:rsidRDefault="0091077F" w:rsidP="00ED5026">
      <w:pPr>
        <w:rPr>
          <w:b/>
          <w:bCs/>
        </w:rPr>
      </w:pPr>
    </w:p>
    <w:p w14:paraId="1B1D78BC" w14:textId="79DA54D4" w:rsidR="00ED5026" w:rsidRDefault="001C463A" w:rsidP="00ED5026">
      <w:pPr>
        <w:rPr>
          <w:b/>
          <w:bCs/>
        </w:rPr>
      </w:pPr>
      <w:r>
        <w:rPr>
          <w:b/>
          <w:bCs/>
        </w:rPr>
        <w:t>Conclusion</w:t>
      </w:r>
    </w:p>
    <w:p w14:paraId="1E34FE92" w14:textId="1302C3C6" w:rsidR="00ED5026" w:rsidRDefault="00506824" w:rsidP="00635018">
      <w:r>
        <w:t xml:space="preserve">Graph 1 demonstrates the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are the slowest algorithms by far, with </w:t>
      </w:r>
      <w:proofErr w:type="spellStart"/>
      <w:r>
        <w:t>BubbleSort</w:t>
      </w:r>
      <w:proofErr w:type="spellEnd"/>
      <w:r>
        <w:t xml:space="preserve"> being the slowest algorithm overall. Their sorting times have increased exponentially as the vectors have increased in size. </w:t>
      </w:r>
      <w:r>
        <w:br/>
      </w:r>
      <w:r>
        <w:br/>
        <w:t xml:space="preserve">Graph 2 depicts how the difference in sorting times between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becomes more drastic as the vectors become larger. The difference starts off negligible, but </w:t>
      </w:r>
      <w:proofErr w:type="spellStart"/>
      <w:r>
        <w:t>BubbleSort</w:t>
      </w:r>
      <w:proofErr w:type="spellEnd"/>
      <w:r>
        <w:t xml:space="preserve"> quickly becomes extremely slow. </w:t>
      </w:r>
      <w:r>
        <w:br/>
      </w:r>
      <w:r>
        <w:br/>
        <w:t xml:space="preserve">Graph 3 shows the differences between the last four algorithms. </w:t>
      </w:r>
      <w:proofErr w:type="spellStart"/>
      <w:r>
        <w:t>QuickSort</w:t>
      </w:r>
      <w:proofErr w:type="spellEnd"/>
      <w:r>
        <w:t xml:space="preserve"> is the fastest by far. It is followed by </w:t>
      </w:r>
      <w:proofErr w:type="spellStart"/>
      <w:r>
        <w:t>IterativeMergeSort</w:t>
      </w:r>
      <w:proofErr w:type="spellEnd"/>
      <w:r>
        <w:t xml:space="preserve"> which is then followed closely by MergeSort. </w:t>
      </w:r>
      <w:proofErr w:type="spellStart"/>
      <w:r>
        <w:t>IterativeMergeSort</w:t>
      </w:r>
      <w:proofErr w:type="spellEnd"/>
      <w:r>
        <w:t xml:space="preserve"> is faster due to only needing one copy vector, but it is only a marginal difference. Last is </w:t>
      </w:r>
      <w:proofErr w:type="spellStart"/>
      <w:r>
        <w:t>ShellSort</w:t>
      </w:r>
      <w:proofErr w:type="spellEnd"/>
      <w:r>
        <w:t xml:space="preserve">, which is still drastically faster than Bubble and </w:t>
      </w:r>
      <w:proofErr w:type="spellStart"/>
      <w:r>
        <w:t>InsertionSort</w:t>
      </w:r>
      <w:proofErr w:type="spellEnd"/>
      <w:r>
        <w:t>, but the slowest of the bunch with the remaining functions.</w:t>
      </w:r>
      <w:r>
        <w:br/>
      </w:r>
      <w:r>
        <w:br/>
        <w:t xml:space="preserve">From this data, we can conclude that </w:t>
      </w:r>
      <w:proofErr w:type="spellStart"/>
      <w:r>
        <w:t>QuickSort</w:t>
      </w:r>
      <w:proofErr w:type="spellEnd"/>
      <w:r>
        <w:t xml:space="preserve"> is by far the fastest sorting algorithm. Additionally, we can conclude that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are the slowest of the bunch and therefore should only be used in select cases. Additionally, we can conclude that the remaining algorithms are relatively close in </w:t>
      </w:r>
      <w:r w:rsidR="009549EC">
        <w:t>speed</w:t>
      </w:r>
      <w:r>
        <w:t xml:space="preserve">, with </w:t>
      </w:r>
      <w:proofErr w:type="spellStart"/>
      <w:r>
        <w:t>ShellSort</w:t>
      </w:r>
      <w:proofErr w:type="spellEnd"/>
      <w:r>
        <w:t xml:space="preserve"> tending to be a bit slower, and </w:t>
      </w:r>
      <w:proofErr w:type="spellStart"/>
      <w:r>
        <w:t>IterativeMergeSort</w:t>
      </w:r>
      <w:proofErr w:type="spellEnd"/>
      <w:r>
        <w:t xml:space="preserve"> and MergeSort being neck and neck.</w:t>
      </w:r>
    </w:p>
    <w:sectPr w:rsidR="00ED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8"/>
    <w:rsid w:val="000045E5"/>
    <w:rsid w:val="0010731A"/>
    <w:rsid w:val="0017490E"/>
    <w:rsid w:val="001C463A"/>
    <w:rsid w:val="002141DA"/>
    <w:rsid w:val="004001AC"/>
    <w:rsid w:val="004139B2"/>
    <w:rsid w:val="00506824"/>
    <w:rsid w:val="005A13CC"/>
    <w:rsid w:val="00635018"/>
    <w:rsid w:val="006566E8"/>
    <w:rsid w:val="00664D2C"/>
    <w:rsid w:val="00665FC5"/>
    <w:rsid w:val="007E101A"/>
    <w:rsid w:val="008E1A3D"/>
    <w:rsid w:val="0091077F"/>
    <w:rsid w:val="009549EC"/>
    <w:rsid w:val="009E1B4E"/>
    <w:rsid w:val="009F0FE0"/>
    <w:rsid w:val="00A76268"/>
    <w:rsid w:val="00B12F96"/>
    <w:rsid w:val="00B1573C"/>
    <w:rsid w:val="00B15B6D"/>
    <w:rsid w:val="00CC4615"/>
    <w:rsid w:val="00D50681"/>
    <w:rsid w:val="00E0283E"/>
    <w:rsid w:val="00E21542"/>
    <w:rsid w:val="00ED5026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E054"/>
  <w15:chartTrackingRefBased/>
  <w15:docId w15:val="{58E3E984-0D8C-4297-BCF4-73C95CD5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026"/>
  </w:style>
  <w:style w:type="paragraph" w:styleId="Heading1">
    <w:name w:val="heading 1"/>
    <w:basedOn w:val="Normal"/>
    <w:next w:val="Normal"/>
    <w:link w:val="Heading1Char"/>
    <w:uiPriority w:val="9"/>
    <w:qFormat/>
    <w:rsid w:val="0063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45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b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b\Download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b\Download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Algorithms Comparison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BubbleSort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Sheet1!$B$13:$B$20</c:f>
              <c:numCache>
                <c:formatCode>General</c:formatCode>
                <c:ptCount val="8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  <c:pt idx="7">
                  <c:v>200000</c:v>
                </c:pt>
              </c:numCache>
            </c:numRef>
          </c:cat>
          <c:val>
            <c:numRef>
              <c:f>Sheet1!$C$13:$C$20</c:f>
              <c:numCache>
                <c:formatCode>General</c:formatCode>
                <c:ptCount val="8"/>
                <c:pt idx="0">
                  <c:v>42</c:v>
                </c:pt>
                <c:pt idx="1">
                  <c:v>4025</c:v>
                </c:pt>
                <c:pt idx="2">
                  <c:v>391835</c:v>
                </c:pt>
                <c:pt idx="3">
                  <c:v>2514565</c:v>
                </c:pt>
                <c:pt idx="4">
                  <c:v>10881272</c:v>
                </c:pt>
                <c:pt idx="5">
                  <c:v>24828597</c:v>
                </c:pt>
                <c:pt idx="6">
                  <c:v>44132980</c:v>
                </c:pt>
                <c:pt idx="7">
                  <c:v>172714690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20-4C69-BB3D-34B3E6280D0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Sheet1!$B$3:$I$3</c:f>
              <c:numCache>
                <c:formatCode>#,##0</c:formatCode>
                <c:ptCount val="8"/>
                <c:pt idx="0" formatCode="General">
                  <c:v>8</c:v>
                </c:pt>
                <c:pt idx="1">
                  <c:v>663</c:v>
                </c:pt>
                <c:pt idx="2">
                  <c:v>65335</c:v>
                </c:pt>
                <c:pt idx="3">
                  <c:v>428108</c:v>
                </c:pt>
                <c:pt idx="4">
                  <c:v>1742130</c:v>
                </c:pt>
                <c:pt idx="5">
                  <c:v>4009342</c:v>
                </c:pt>
                <c:pt idx="6">
                  <c:v>7554151</c:v>
                </c:pt>
                <c:pt idx="7">
                  <c:v>29567174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20-4C69-BB3D-34B3E6280D0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MergeSort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Sheet1!$B$4:$I$4</c:f>
              <c:numCache>
                <c:formatCode>General</c:formatCode>
                <c:ptCount val="8"/>
                <c:pt idx="0">
                  <c:v>13</c:v>
                </c:pt>
                <c:pt idx="1">
                  <c:v>118</c:v>
                </c:pt>
                <c:pt idx="2" formatCode="#,##0">
                  <c:v>1421</c:v>
                </c:pt>
                <c:pt idx="3" formatCode="#,##0">
                  <c:v>4151</c:v>
                </c:pt>
                <c:pt idx="4" formatCode="#,##0">
                  <c:v>8116</c:v>
                </c:pt>
                <c:pt idx="5" formatCode="#,##0">
                  <c:v>14322</c:v>
                </c:pt>
                <c:pt idx="6" formatCode="#,##0">
                  <c:v>18644</c:v>
                </c:pt>
                <c:pt idx="7" formatCode="#,##0">
                  <c:v>38279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20-4C69-BB3D-34B3E6280D08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Sheet1!$B$5:$I$5</c:f>
              <c:numCache>
                <c:formatCode>General</c:formatCode>
                <c:ptCount val="8"/>
                <c:pt idx="0">
                  <c:v>9</c:v>
                </c:pt>
                <c:pt idx="1">
                  <c:v>110</c:v>
                </c:pt>
                <c:pt idx="2" formatCode="#,##0">
                  <c:v>1276</c:v>
                </c:pt>
                <c:pt idx="3" formatCode="#,##0">
                  <c:v>3394</c:v>
                </c:pt>
                <c:pt idx="4" formatCode="#,##0">
                  <c:v>7720</c:v>
                </c:pt>
                <c:pt idx="5" formatCode="#,##0">
                  <c:v>13141</c:v>
                </c:pt>
                <c:pt idx="6" formatCode="#,##0">
                  <c:v>16869</c:v>
                </c:pt>
                <c:pt idx="7" formatCode="#,##0">
                  <c:v>35379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20-4C69-BB3D-34B3E6280D08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val>
            <c:numRef>
              <c:f>Sheet1!$B$6:$I$6</c:f>
              <c:numCache>
                <c:formatCode>General</c:formatCode>
                <c:ptCount val="8"/>
                <c:pt idx="0">
                  <c:v>9</c:v>
                </c:pt>
                <c:pt idx="1">
                  <c:v>86</c:v>
                </c:pt>
                <c:pt idx="2" formatCode="#,##0">
                  <c:v>969</c:v>
                </c:pt>
                <c:pt idx="3" formatCode="#,##0">
                  <c:v>2660</c:v>
                </c:pt>
                <c:pt idx="4" formatCode="#,##0">
                  <c:v>7022</c:v>
                </c:pt>
                <c:pt idx="5" formatCode="#,##0">
                  <c:v>9652</c:v>
                </c:pt>
                <c:pt idx="6" formatCode="#,##0">
                  <c:v>12312</c:v>
                </c:pt>
                <c:pt idx="7" formatCode="#,##0">
                  <c:v>25148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20-4C69-BB3D-34B3E6280D08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val>
            <c:numRef>
              <c:f>Sheet1!$B$7:$I$7</c:f>
              <c:numCache>
                <c:formatCode>General</c:formatCode>
                <c:ptCount val="8"/>
                <c:pt idx="0">
                  <c:v>9</c:v>
                </c:pt>
                <c:pt idx="1">
                  <c:v>108</c:v>
                </c:pt>
                <c:pt idx="2" formatCode="#,##0">
                  <c:v>1605</c:v>
                </c:pt>
                <c:pt idx="3" formatCode="#,##0">
                  <c:v>5302</c:v>
                </c:pt>
                <c:pt idx="4" formatCode="#,##0">
                  <c:v>11430</c:v>
                </c:pt>
                <c:pt idx="5" formatCode="#,##0">
                  <c:v>17279</c:v>
                </c:pt>
                <c:pt idx="6" formatCode="#,##0">
                  <c:v>24440</c:v>
                </c:pt>
                <c:pt idx="7" formatCode="#,##0">
                  <c:v>56831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520-4C69-BB3D-34B3E6280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335328"/>
        <c:axId val="165334848"/>
      </c:lineChart>
      <c:catAx>
        <c:axId val="16533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34848"/>
        <c:crosses val="autoZero"/>
        <c:auto val="1"/>
        <c:lblAlgn val="ctr"/>
        <c:lblOffset val="100"/>
        <c:noMultiLvlLbl val="0"/>
      </c:catAx>
      <c:valAx>
        <c:axId val="1653348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35328"/>
        <c:crosses val="autoZero"/>
        <c:crossBetween val="between"/>
        <c:majorUnit val="2500000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 vs.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BubbleSort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Sheet1!$B$13:$B$20</c:f>
              <c:numCache>
                <c:formatCode>General</c:formatCode>
                <c:ptCount val="8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  <c:pt idx="7">
                  <c:v>200000</c:v>
                </c:pt>
              </c:numCache>
            </c:numRef>
          </c:cat>
          <c:val>
            <c:numRef>
              <c:f>Sheet1!$C$13:$C$20</c:f>
              <c:numCache>
                <c:formatCode>General</c:formatCode>
                <c:ptCount val="8"/>
                <c:pt idx="0">
                  <c:v>42</c:v>
                </c:pt>
                <c:pt idx="1">
                  <c:v>4025</c:v>
                </c:pt>
                <c:pt idx="2">
                  <c:v>391835</c:v>
                </c:pt>
                <c:pt idx="3">
                  <c:v>2514565</c:v>
                </c:pt>
                <c:pt idx="4">
                  <c:v>10881272</c:v>
                </c:pt>
                <c:pt idx="5">
                  <c:v>24828597</c:v>
                </c:pt>
                <c:pt idx="6">
                  <c:v>44132980</c:v>
                </c:pt>
                <c:pt idx="7">
                  <c:v>172714690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8-49C9-BB4F-3F0C792B419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Sheet1!$B$3:$I$3</c:f>
              <c:numCache>
                <c:formatCode>#,##0</c:formatCode>
                <c:ptCount val="8"/>
                <c:pt idx="0" formatCode="General">
                  <c:v>8</c:v>
                </c:pt>
                <c:pt idx="1">
                  <c:v>663</c:v>
                </c:pt>
                <c:pt idx="2">
                  <c:v>65335</c:v>
                </c:pt>
                <c:pt idx="3">
                  <c:v>428108</c:v>
                </c:pt>
                <c:pt idx="4">
                  <c:v>1742130</c:v>
                </c:pt>
                <c:pt idx="5">
                  <c:v>4009342</c:v>
                </c:pt>
                <c:pt idx="6">
                  <c:v>7554151</c:v>
                </c:pt>
                <c:pt idx="7">
                  <c:v>29567174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8-49C9-BB4F-3F0C792B4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09824"/>
        <c:axId val="172208384"/>
      </c:lineChart>
      <c:catAx>
        <c:axId val="17220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08384"/>
        <c:crosses val="autoZero"/>
        <c:auto val="1"/>
        <c:lblAlgn val="ctr"/>
        <c:lblOffset val="100"/>
        <c:noMultiLvlLbl val="0"/>
      </c:catAx>
      <c:valAx>
        <c:axId val="172208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0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Algorithms Comparison</a:t>
            </a:r>
          </a:p>
        </c:rich>
      </c:tx>
      <c:layout>
        <c:manualLayout>
          <c:xMode val="edge"/>
          <c:yMode val="edge"/>
          <c:x val="0.17561041425252064"/>
          <c:y val="4.31408827236050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898526222763365"/>
          <c:y val="0.16735085468069288"/>
          <c:w val="0.80768136051517403"/>
          <c:h val="0.60149049350326633"/>
        </c:manualLayout>
      </c:layout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MergeSort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Sheet1!$B$13:$B$20</c:f>
              <c:numCache>
                <c:formatCode>General</c:formatCode>
                <c:ptCount val="8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  <c:pt idx="7">
                  <c:v>200000</c:v>
                </c:pt>
              </c:numCache>
            </c:numRef>
          </c:cat>
          <c:val>
            <c:numRef>
              <c:f>Sheet1!$B$4:$I$4</c:f>
              <c:numCache>
                <c:formatCode>General</c:formatCode>
                <c:ptCount val="8"/>
                <c:pt idx="0">
                  <c:v>13</c:v>
                </c:pt>
                <c:pt idx="1">
                  <c:v>118</c:v>
                </c:pt>
                <c:pt idx="2" formatCode="#,##0">
                  <c:v>1421</c:v>
                </c:pt>
                <c:pt idx="3" formatCode="#,##0">
                  <c:v>4151</c:v>
                </c:pt>
                <c:pt idx="4" formatCode="#,##0">
                  <c:v>8116</c:v>
                </c:pt>
                <c:pt idx="5" formatCode="#,##0">
                  <c:v>14322</c:v>
                </c:pt>
                <c:pt idx="6" formatCode="#,##0">
                  <c:v>18644</c:v>
                </c:pt>
                <c:pt idx="7" formatCode="#,##0">
                  <c:v>38279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28-473C-95B8-3B14FF1C9E9B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Sheet1!$B$5:$I$5</c:f>
              <c:numCache>
                <c:formatCode>General</c:formatCode>
                <c:ptCount val="8"/>
                <c:pt idx="0">
                  <c:v>9</c:v>
                </c:pt>
                <c:pt idx="1">
                  <c:v>110</c:v>
                </c:pt>
                <c:pt idx="2" formatCode="#,##0">
                  <c:v>1276</c:v>
                </c:pt>
                <c:pt idx="3" formatCode="#,##0">
                  <c:v>3394</c:v>
                </c:pt>
                <c:pt idx="4" formatCode="#,##0">
                  <c:v>7720</c:v>
                </c:pt>
                <c:pt idx="5" formatCode="#,##0">
                  <c:v>13141</c:v>
                </c:pt>
                <c:pt idx="6" formatCode="#,##0">
                  <c:v>16869</c:v>
                </c:pt>
                <c:pt idx="7" formatCode="#,##0">
                  <c:v>35379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28-473C-95B8-3B14FF1C9E9B}"/>
            </c:ext>
          </c:extLst>
        </c:ser>
        <c:ser>
          <c:idx val="2"/>
          <c:order val="2"/>
          <c:tx>
            <c:strRef>
              <c:f>Sheet1!$A$6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Sheet1!$B$6:$I$6</c:f>
              <c:numCache>
                <c:formatCode>General</c:formatCode>
                <c:ptCount val="8"/>
                <c:pt idx="0">
                  <c:v>9</c:v>
                </c:pt>
                <c:pt idx="1">
                  <c:v>86</c:v>
                </c:pt>
                <c:pt idx="2" formatCode="#,##0">
                  <c:v>969</c:v>
                </c:pt>
                <c:pt idx="3" formatCode="#,##0">
                  <c:v>2660</c:v>
                </c:pt>
                <c:pt idx="4" formatCode="#,##0">
                  <c:v>7022</c:v>
                </c:pt>
                <c:pt idx="5" formatCode="#,##0">
                  <c:v>9652</c:v>
                </c:pt>
                <c:pt idx="6" formatCode="#,##0">
                  <c:v>12312</c:v>
                </c:pt>
                <c:pt idx="7" formatCode="#,##0">
                  <c:v>25148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28-473C-95B8-3B14FF1C9E9B}"/>
            </c:ext>
          </c:extLst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Sheet1!$B$7:$I$7</c:f>
              <c:numCache>
                <c:formatCode>General</c:formatCode>
                <c:ptCount val="8"/>
                <c:pt idx="0">
                  <c:v>9</c:v>
                </c:pt>
                <c:pt idx="1">
                  <c:v>108</c:v>
                </c:pt>
                <c:pt idx="2" formatCode="#,##0">
                  <c:v>1605</c:v>
                </c:pt>
                <c:pt idx="3" formatCode="#,##0">
                  <c:v>5302</c:v>
                </c:pt>
                <c:pt idx="4" formatCode="#,##0">
                  <c:v>11430</c:v>
                </c:pt>
                <c:pt idx="5" formatCode="#,##0">
                  <c:v>17279</c:v>
                </c:pt>
                <c:pt idx="6" formatCode="#,##0">
                  <c:v>24440</c:v>
                </c:pt>
                <c:pt idx="7" formatCode="#,##0">
                  <c:v>56831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28-473C-95B8-3B14FF1C9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474352"/>
        <c:axId val="404328048"/>
      </c:lineChart>
      <c:catAx>
        <c:axId val="17147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28048"/>
        <c:crosses val="autoZero"/>
        <c:auto val="1"/>
        <c:lblAlgn val="ctr"/>
        <c:lblOffset val="100"/>
        <c:noMultiLvlLbl val="0"/>
      </c:catAx>
      <c:valAx>
        <c:axId val="404328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7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Liao</dc:creator>
  <cp:keywords/>
  <dc:description/>
  <cp:lastModifiedBy>Ethan Leonard</cp:lastModifiedBy>
  <cp:revision>6</cp:revision>
  <dcterms:created xsi:type="dcterms:W3CDTF">2024-12-08T07:22:00Z</dcterms:created>
  <dcterms:modified xsi:type="dcterms:W3CDTF">2024-12-08T07:34:00Z</dcterms:modified>
</cp:coreProperties>
</file>