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F333D" w14:textId="77777777" w:rsidR="00A32763" w:rsidRDefault="00FB027E" w:rsidP="00FB027E">
      <w:pPr>
        <w:jc w:val="center"/>
        <w:rPr>
          <w:rFonts w:ascii="Cambria Math" w:hAnsi="Cambria Math"/>
          <w:b/>
          <w:sz w:val="36"/>
          <w:szCs w:val="36"/>
        </w:rPr>
      </w:pPr>
      <w:r>
        <w:rPr>
          <w:rFonts w:ascii="Cambria Math" w:hAnsi="Cambria Math"/>
          <w:b/>
          <w:sz w:val="36"/>
          <w:szCs w:val="36"/>
        </w:rPr>
        <w:t>A Novel, Low-Latency Algorithm for Multiple Group-By Query Optimization</w:t>
      </w:r>
    </w:p>
    <w:p w14:paraId="302D7F4E" w14:textId="24038370" w:rsidR="00FB027E" w:rsidRPr="008545EE" w:rsidRDefault="008545EE" w:rsidP="00EE0F60">
      <w:pPr>
        <w:jc w:val="center"/>
        <w:rPr>
          <w:rFonts w:ascii="Cambria Math" w:hAnsi="Cambria Math"/>
          <w:b/>
          <w:sz w:val="20"/>
          <w:szCs w:val="36"/>
        </w:rPr>
      </w:pPr>
      <w:r w:rsidRPr="008545EE">
        <w:rPr>
          <w:rFonts w:ascii="Cambria Math" w:hAnsi="Cambria Math"/>
          <w:b/>
          <w:sz w:val="20"/>
          <w:szCs w:val="36"/>
        </w:rPr>
        <w:t>Report on the i</w:t>
      </w:r>
      <w:r w:rsidR="00FB027E" w:rsidRPr="008545EE">
        <w:rPr>
          <w:rFonts w:ascii="Cambria Math" w:hAnsi="Cambria Math"/>
          <w:b/>
          <w:sz w:val="20"/>
          <w:szCs w:val="36"/>
        </w:rPr>
        <w:t>mplementation of the</w:t>
      </w:r>
      <w:r w:rsidRPr="008545EE">
        <w:rPr>
          <w:rFonts w:ascii="Cambria Math" w:hAnsi="Cambria Math"/>
          <w:b/>
          <w:sz w:val="20"/>
          <w:szCs w:val="36"/>
        </w:rPr>
        <w:t xml:space="preserve"> algorithms from the </w:t>
      </w:r>
      <w:r w:rsidR="00FB027E" w:rsidRPr="008545EE">
        <w:rPr>
          <w:rFonts w:ascii="Cambria Math" w:hAnsi="Cambria Math"/>
          <w:b/>
          <w:sz w:val="20"/>
          <w:szCs w:val="36"/>
        </w:rPr>
        <w:t xml:space="preserve">2016 ICDE Conference </w:t>
      </w:r>
      <w:r w:rsidR="000A0353">
        <w:rPr>
          <w:rFonts w:ascii="Cambria Math" w:hAnsi="Cambria Math"/>
          <w:b/>
          <w:sz w:val="20"/>
          <w:szCs w:val="36"/>
        </w:rPr>
        <w:t>p</w:t>
      </w:r>
      <w:r w:rsidR="00FB027E" w:rsidRPr="008545EE">
        <w:rPr>
          <w:rFonts w:ascii="Cambria Math" w:hAnsi="Cambria Math"/>
          <w:b/>
          <w:sz w:val="20"/>
          <w:szCs w:val="36"/>
        </w:rPr>
        <w:t xml:space="preserve">aper (Phan, </w:t>
      </w:r>
      <w:proofErr w:type="spellStart"/>
      <w:r w:rsidR="00FB027E" w:rsidRPr="008545EE">
        <w:rPr>
          <w:rFonts w:ascii="Cambria Math" w:hAnsi="Cambria Math"/>
          <w:b/>
          <w:sz w:val="20"/>
          <w:szCs w:val="36"/>
        </w:rPr>
        <w:t>Michiardi</w:t>
      </w:r>
      <w:proofErr w:type="spellEnd"/>
      <w:r w:rsidR="00FB027E" w:rsidRPr="008545EE">
        <w:rPr>
          <w:rFonts w:ascii="Cambria Math" w:hAnsi="Cambria Math"/>
          <w:b/>
          <w:sz w:val="20"/>
          <w:szCs w:val="36"/>
        </w:rPr>
        <w:t>)</w:t>
      </w:r>
    </w:p>
    <w:p w14:paraId="5C79AC80" w14:textId="77777777" w:rsidR="00FB027E" w:rsidRDefault="00FB027E" w:rsidP="00FB027E">
      <w:pPr>
        <w:jc w:val="center"/>
        <w:rPr>
          <w:rFonts w:ascii="Cambria Math" w:hAnsi="Cambria Math"/>
          <w:b/>
          <w:szCs w:val="36"/>
        </w:rPr>
      </w:pPr>
    </w:p>
    <w:p w14:paraId="42DB8A2F" w14:textId="77777777" w:rsidR="00FB027E" w:rsidRDefault="00FB027E" w:rsidP="00FB027E">
      <w:pPr>
        <w:spacing w:line="240" w:lineRule="auto"/>
        <w:jc w:val="center"/>
        <w:rPr>
          <w:rFonts w:ascii="Cambria Math" w:hAnsi="Cambria Math"/>
          <w:szCs w:val="36"/>
        </w:rPr>
      </w:pPr>
      <w:r w:rsidRPr="00FB027E">
        <w:rPr>
          <w:rFonts w:ascii="Cambria Math" w:hAnsi="Cambria Math"/>
          <w:szCs w:val="36"/>
        </w:rPr>
        <w:t>Daniel Kane</w:t>
      </w:r>
      <w:r w:rsidRPr="00FB027E">
        <w:rPr>
          <w:rFonts w:ascii="Cambria Math" w:hAnsi="Cambria Math"/>
          <w:szCs w:val="36"/>
        </w:rPr>
        <w:tab/>
      </w:r>
      <w:r w:rsidRPr="00FB027E">
        <w:rPr>
          <w:rFonts w:ascii="Cambria Math" w:hAnsi="Cambria Math"/>
          <w:szCs w:val="36"/>
        </w:rPr>
        <w:tab/>
      </w:r>
      <w:r w:rsidRPr="00FB027E">
        <w:rPr>
          <w:rFonts w:ascii="Cambria Math" w:hAnsi="Cambria Math"/>
          <w:szCs w:val="36"/>
        </w:rPr>
        <w:tab/>
      </w:r>
      <w:r w:rsidRPr="00FB027E">
        <w:rPr>
          <w:rFonts w:ascii="Cambria Math" w:hAnsi="Cambria Math"/>
          <w:szCs w:val="36"/>
        </w:rPr>
        <w:tab/>
      </w:r>
      <w:r w:rsidRPr="00FB027E">
        <w:rPr>
          <w:rFonts w:ascii="Cambria Math" w:hAnsi="Cambria Math"/>
          <w:szCs w:val="36"/>
        </w:rPr>
        <w:tab/>
      </w:r>
      <w:r w:rsidRPr="00FB027E">
        <w:rPr>
          <w:rFonts w:ascii="Cambria Math" w:hAnsi="Cambria Math"/>
          <w:szCs w:val="36"/>
        </w:rPr>
        <w:tab/>
        <w:t>Ethan Letourneau</w:t>
      </w:r>
    </w:p>
    <w:p w14:paraId="7B510530" w14:textId="77777777" w:rsidR="00FB027E" w:rsidRDefault="00FB027E" w:rsidP="00FB027E">
      <w:pPr>
        <w:spacing w:line="240" w:lineRule="auto"/>
        <w:ind w:firstLine="720"/>
        <w:rPr>
          <w:rFonts w:ascii="Cambria Math" w:hAnsi="Cambria Math"/>
          <w:szCs w:val="36"/>
        </w:rPr>
      </w:pPr>
      <w:r>
        <w:rPr>
          <w:rFonts w:ascii="Cambria Math" w:hAnsi="Cambria Math"/>
          <w:szCs w:val="36"/>
        </w:rPr>
        <w:t>daniel.kane7@gmail.com</w:t>
      </w:r>
      <w:r>
        <w:rPr>
          <w:rFonts w:ascii="Cambria Math" w:hAnsi="Cambria Math"/>
          <w:szCs w:val="36"/>
        </w:rPr>
        <w:tab/>
      </w:r>
      <w:r>
        <w:rPr>
          <w:rFonts w:ascii="Cambria Math" w:hAnsi="Cambria Math"/>
          <w:szCs w:val="36"/>
        </w:rPr>
        <w:tab/>
      </w:r>
      <w:r>
        <w:rPr>
          <w:rFonts w:ascii="Cambria Math" w:hAnsi="Cambria Math"/>
          <w:szCs w:val="36"/>
        </w:rPr>
        <w:tab/>
      </w:r>
      <w:r>
        <w:rPr>
          <w:rFonts w:ascii="Cambria Math" w:hAnsi="Cambria Math"/>
          <w:szCs w:val="36"/>
        </w:rPr>
        <w:tab/>
        <w:t xml:space="preserve">          eml14g@my.fsu.edu</w:t>
      </w:r>
    </w:p>
    <w:p w14:paraId="6E40F3A7" w14:textId="77777777" w:rsidR="0016547D" w:rsidRDefault="0016547D" w:rsidP="00B230C2">
      <w:pPr>
        <w:spacing w:line="240" w:lineRule="auto"/>
        <w:rPr>
          <w:rFonts w:ascii="Cambria Math" w:hAnsi="Cambria Math"/>
          <w:szCs w:val="36"/>
        </w:rPr>
      </w:pPr>
    </w:p>
    <w:p w14:paraId="4CD03931" w14:textId="77777777" w:rsidR="008545EE" w:rsidRDefault="008545EE" w:rsidP="00B230C2">
      <w:pPr>
        <w:spacing w:line="240" w:lineRule="auto"/>
        <w:rPr>
          <w:rFonts w:ascii="Cambria Math" w:hAnsi="Cambria Math"/>
          <w:szCs w:val="36"/>
        </w:rPr>
        <w:sectPr w:rsidR="008545EE" w:rsidSect="0054226A">
          <w:headerReference w:type="default" r:id="rId8"/>
          <w:pgSz w:w="12240" w:h="15840"/>
          <w:pgMar w:top="1440" w:right="1440" w:bottom="1440" w:left="1440" w:header="720" w:footer="720" w:gutter="0"/>
          <w:cols w:space="720"/>
          <w:titlePg/>
          <w:docGrid w:linePitch="360"/>
        </w:sectPr>
      </w:pPr>
    </w:p>
    <w:p w14:paraId="6B2ED973" w14:textId="77777777" w:rsidR="00FB027E" w:rsidRDefault="00FB027E" w:rsidP="00B230C2">
      <w:pPr>
        <w:spacing w:line="240" w:lineRule="auto"/>
        <w:rPr>
          <w:rFonts w:ascii="Cambria Math" w:hAnsi="Cambria Math"/>
          <w:szCs w:val="36"/>
        </w:rPr>
      </w:pPr>
    </w:p>
    <w:p w14:paraId="7F590A02" w14:textId="77777777" w:rsidR="00FB7683" w:rsidRDefault="00FB7683" w:rsidP="00372B4C">
      <w:pPr>
        <w:spacing w:line="240" w:lineRule="auto"/>
        <w:jc w:val="center"/>
        <w:rPr>
          <w:rFonts w:ascii="Cambria Math" w:hAnsi="Cambria Math"/>
          <w:b/>
          <w:szCs w:val="36"/>
        </w:rPr>
        <w:sectPr w:rsidR="00FB7683" w:rsidSect="0016547D">
          <w:type w:val="continuous"/>
          <w:pgSz w:w="12240" w:h="15840"/>
          <w:pgMar w:top="1440" w:right="1440" w:bottom="1440" w:left="1440" w:header="720" w:footer="720" w:gutter="0"/>
          <w:cols w:space="720"/>
          <w:docGrid w:linePitch="360"/>
        </w:sectPr>
      </w:pPr>
    </w:p>
    <w:p w14:paraId="15E1EB09" w14:textId="77777777" w:rsidR="00B230C2" w:rsidRPr="00372B4C" w:rsidRDefault="00372B4C" w:rsidP="0016547D">
      <w:pPr>
        <w:spacing w:line="240" w:lineRule="auto"/>
        <w:ind w:left="-144" w:right="-144"/>
        <w:jc w:val="center"/>
        <w:rPr>
          <w:rFonts w:ascii="Cambria Math" w:hAnsi="Cambria Math"/>
          <w:b/>
          <w:szCs w:val="36"/>
        </w:rPr>
      </w:pPr>
      <w:r>
        <w:rPr>
          <w:rFonts w:ascii="Cambria Math" w:hAnsi="Cambria Math"/>
          <w:b/>
          <w:szCs w:val="36"/>
        </w:rPr>
        <w:t xml:space="preserve">I. </w:t>
      </w:r>
      <w:r w:rsidR="00B230C2" w:rsidRPr="00372B4C">
        <w:rPr>
          <w:rFonts w:ascii="Cambria Math" w:hAnsi="Cambria Math"/>
          <w:b/>
          <w:szCs w:val="36"/>
        </w:rPr>
        <w:t>PROBLEM &amp;</w:t>
      </w:r>
      <w:r w:rsidR="008545EE">
        <w:rPr>
          <w:rFonts w:ascii="Cambria Math" w:hAnsi="Cambria Math"/>
          <w:b/>
          <w:szCs w:val="36"/>
        </w:rPr>
        <w:t xml:space="preserve"> </w:t>
      </w:r>
      <w:r w:rsidR="00B230C2" w:rsidRPr="00372B4C">
        <w:rPr>
          <w:rFonts w:ascii="Cambria Math" w:hAnsi="Cambria Math"/>
          <w:b/>
          <w:szCs w:val="36"/>
        </w:rPr>
        <w:t>CONTRIBUTIONS</w:t>
      </w:r>
    </w:p>
    <w:p w14:paraId="170278EF" w14:textId="548A9F6F" w:rsidR="00B230C2" w:rsidRDefault="0016547D" w:rsidP="0016547D">
      <w:pPr>
        <w:spacing w:line="240" w:lineRule="auto"/>
        <w:ind w:left="-144" w:right="-144"/>
        <w:jc w:val="both"/>
        <w:rPr>
          <w:rFonts w:ascii="Cambria Math" w:hAnsi="Cambria Math"/>
          <w:szCs w:val="36"/>
        </w:rPr>
      </w:pPr>
      <w:r>
        <w:rPr>
          <w:rFonts w:ascii="Cambria Math" w:hAnsi="Cambria Math"/>
          <w:szCs w:val="36"/>
        </w:rPr>
        <w:t xml:space="preserve">    </w:t>
      </w:r>
      <w:r w:rsidR="00B230C2">
        <w:rPr>
          <w:rFonts w:ascii="Cambria Math" w:hAnsi="Cambria Math"/>
          <w:szCs w:val="36"/>
        </w:rPr>
        <w:t xml:space="preserve">Phan and </w:t>
      </w:r>
      <w:proofErr w:type="spellStart"/>
      <w:r w:rsidR="00B230C2">
        <w:rPr>
          <w:rFonts w:ascii="Cambria Math" w:hAnsi="Cambria Math"/>
          <w:szCs w:val="36"/>
        </w:rPr>
        <w:t>Michiardi</w:t>
      </w:r>
      <w:proofErr w:type="spellEnd"/>
      <w:r w:rsidR="00B230C2">
        <w:rPr>
          <w:rFonts w:ascii="Cambria Math" w:hAnsi="Cambria Math"/>
          <w:szCs w:val="36"/>
        </w:rPr>
        <w:t xml:space="preserve"> work in the area of optimization of data summarization with their 2016 ICDE paper</w:t>
      </w:r>
      <w:r w:rsidR="00403D7A">
        <w:rPr>
          <w:rFonts w:ascii="Cambria Math" w:hAnsi="Cambria Math"/>
          <w:szCs w:val="36"/>
        </w:rPr>
        <w:t xml:space="preserve"> [1]</w:t>
      </w:r>
      <w:r w:rsidR="00B230C2">
        <w:rPr>
          <w:rFonts w:ascii="Cambria Math" w:hAnsi="Cambria Math"/>
          <w:szCs w:val="36"/>
        </w:rPr>
        <w:t>, for which they claim the Group By operation is the fundamental building block. The problem addressed and solved by the paper involves efficient solving of a set of multiple Group By queries – namely, it is pointed out that no prior work on the subject is able to effectively scale well with both a large number of queries and very high dimensional data, i.e. tables with large numbers of attributes. The algorithm proposed, the Top-Down Splitting</w:t>
      </w:r>
      <w:r w:rsidR="00372B4C">
        <w:rPr>
          <w:rFonts w:ascii="Cambria Math" w:hAnsi="Cambria Math"/>
          <w:szCs w:val="36"/>
        </w:rPr>
        <w:t xml:space="preserve"> (TDS)</w:t>
      </w:r>
      <w:r w:rsidR="00B230C2">
        <w:rPr>
          <w:rFonts w:ascii="Cambria Math" w:hAnsi="Cambria Math"/>
          <w:szCs w:val="36"/>
        </w:rPr>
        <w:t xml:space="preserve"> algorithm, can scale well with both considerations, finding equally or more optimal solutions than competing works, and executes in a faster time than those competitors, some by several orders of magnitude.</w:t>
      </w:r>
    </w:p>
    <w:p w14:paraId="344AB205" w14:textId="781CFF83" w:rsidR="0016547D" w:rsidRDefault="0016547D" w:rsidP="00403D7A">
      <w:pPr>
        <w:spacing w:line="240" w:lineRule="auto"/>
        <w:ind w:left="-144" w:right="-144"/>
        <w:jc w:val="both"/>
        <w:rPr>
          <w:rFonts w:ascii="Cambria Math" w:hAnsi="Cambria Math"/>
          <w:szCs w:val="36"/>
        </w:rPr>
      </w:pPr>
      <w:r>
        <w:rPr>
          <w:rFonts w:ascii="Cambria Math" w:hAnsi="Cambria Math"/>
          <w:szCs w:val="36"/>
        </w:rPr>
        <w:t xml:space="preserve">    </w:t>
      </w:r>
      <w:r w:rsidR="00B230C2">
        <w:rPr>
          <w:rFonts w:ascii="Cambria Math" w:hAnsi="Cambria Math"/>
          <w:szCs w:val="36"/>
        </w:rPr>
        <w:t>Our contributions to this problem are in the form of an implementation. Using the C++ programming language, we’ve implemented the algorithms of the paper</w:t>
      </w:r>
      <w:r w:rsidR="00372B4C">
        <w:rPr>
          <w:rFonts w:ascii="Cambria Math" w:hAnsi="Cambria Math"/>
          <w:szCs w:val="36"/>
        </w:rPr>
        <w:t xml:space="preserve"> and meshed them together to create the TDS algorithm. We’ve additionally built programs to simulate the template Group By query provided by the paper naïvely – that is, without any optimization, meaning the set of Group By queries fed to the program are drawing directly from the base table each time – as well as to utilize the execution plans built by the TDS algorithm. We have simulated partial experimentation detailed in th</w:t>
      </w:r>
      <w:r>
        <w:rPr>
          <w:rFonts w:ascii="Cambria Math" w:hAnsi="Cambria Math"/>
          <w:szCs w:val="36"/>
        </w:rPr>
        <w:t xml:space="preserve">e </w:t>
      </w:r>
      <w:r w:rsidR="00372B4C">
        <w:rPr>
          <w:rFonts w:ascii="Cambria Math" w:hAnsi="Cambria Math"/>
          <w:szCs w:val="36"/>
        </w:rPr>
        <w:t>paper, that being the execution of all possible two-element Group By queries on the table of the dataset (being the “</w:t>
      </w:r>
      <w:proofErr w:type="spellStart"/>
      <w:r w:rsidR="00372B4C">
        <w:rPr>
          <w:rFonts w:ascii="Cambria Math" w:hAnsi="Cambria Math"/>
          <w:szCs w:val="36"/>
        </w:rPr>
        <w:t>lineitem</w:t>
      </w:r>
      <w:proofErr w:type="spellEnd"/>
      <w:r w:rsidR="00372B4C">
        <w:rPr>
          <w:rFonts w:ascii="Cambria Math" w:hAnsi="Cambria Math"/>
          <w:szCs w:val="36"/>
        </w:rPr>
        <w:t xml:space="preserve">” table from the TPC-H benchmark) for both the TDS-implementing </w:t>
      </w:r>
      <w:r w:rsidR="00372B4C">
        <w:rPr>
          <w:rFonts w:ascii="Cambria Math" w:hAnsi="Cambria Math"/>
          <w:szCs w:val="36"/>
        </w:rPr>
        <w:t>and naïve programs on several magnitudes of sizes of the table. We detail the results of the experiments later in Section IV.</w:t>
      </w:r>
    </w:p>
    <w:p w14:paraId="0B834B64" w14:textId="77777777" w:rsidR="00403D7A" w:rsidRPr="00403D7A" w:rsidRDefault="00403D7A" w:rsidP="00403D7A">
      <w:pPr>
        <w:spacing w:line="240" w:lineRule="auto"/>
        <w:ind w:left="-144" w:right="-144"/>
        <w:jc w:val="both"/>
        <w:rPr>
          <w:rFonts w:ascii="Cambria Math" w:hAnsi="Cambria Math"/>
          <w:szCs w:val="36"/>
        </w:rPr>
      </w:pPr>
    </w:p>
    <w:p w14:paraId="309C2F93" w14:textId="77777777" w:rsidR="00372B4C" w:rsidRPr="0016547D" w:rsidRDefault="00372B4C" w:rsidP="0016547D">
      <w:pPr>
        <w:spacing w:line="240" w:lineRule="auto"/>
        <w:ind w:left="-144" w:right="-144"/>
        <w:jc w:val="center"/>
        <w:rPr>
          <w:rFonts w:ascii="Cambria Math" w:hAnsi="Cambria Math"/>
          <w:szCs w:val="36"/>
        </w:rPr>
      </w:pPr>
      <w:r>
        <w:rPr>
          <w:rFonts w:ascii="Cambria Math" w:hAnsi="Cambria Math"/>
          <w:b/>
          <w:szCs w:val="36"/>
        </w:rPr>
        <w:t>II. RELATED WORKS</w:t>
      </w:r>
    </w:p>
    <w:p w14:paraId="72D9F85C" w14:textId="0B3955F3" w:rsidR="0016547D" w:rsidRDefault="0016547D" w:rsidP="0016547D">
      <w:pPr>
        <w:spacing w:line="240" w:lineRule="auto"/>
        <w:ind w:left="-144" w:right="-144"/>
        <w:jc w:val="both"/>
        <w:rPr>
          <w:rFonts w:ascii="Cambria Math" w:hAnsi="Cambria Math"/>
          <w:szCs w:val="36"/>
        </w:rPr>
      </w:pPr>
      <w:r>
        <w:rPr>
          <w:rFonts w:ascii="Cambria Math" w:hAnsi="Cambria Math"/>
          <w:szCs w:val="36"/>
        </w:rPr>
        <w:t xml:space="preserve">    </w:t>
      </w:r>
      <w:r w:rsidR="00372B4C">
        <w:rPr>
          <w:rFonts w:ascii="Cambria Math" w:hAnsi="Cambria Math"/>
          <w:szCs w:val="36"/>
        </w:rPr>
        <w:t xml:space="preserve">Several papers predating </w:t>
      </w:r>
      <w:r w:rsidR="001C34D5">
        <w:rPr>
          <w:rFonts w:ascii="Cambria Math" w:hAnsi="Cambria Math"/>
          <w:szCs w:val="36"/>
        </w:rPr>
        <w:t>ours have tackled efficiency in data summarization, including many that specifically deal with multiple Group By queries as ours does. The Bottom-Up Merge (BUM) algorithm introduced in [</w:t>
      </w:r>
      <w:r w:rsidR="00FB7683">
        <w:rPr>
          <w:rFonts w:ascii="Cambria Math" w:hAnsi="Cambria Math"/>
          <w:szCs w:val="36"/>
        </w:rPr>
        <w:t>2</w:t>
      </w:r>
      <w:r w:rsidR="001C34D5">
        <w:rPr>
          <w:rFonts w:ascii="Cambria Math" w:hAnsi="Cambria Math"/>
          <w:szCs w:val="36"/>
        </w:rPr>
        <w:t xml:space="preserve">] is one of the primary motivators for the TDS algorithm. </w:t>
      </w:r>
      <w:r w:rsidR="00450296">
        <w:rPr>
          <w:rFonts w:ascii="Cambria Math" w:hAnsi="Cambria Math"/>
          <w:szCs w:val="36"/>
        </w:rPr>
        <w:t xml:space="preserve">Like the authors of </w:t>
      </w:r>
      <w:r w:rsidR="00403D7A">
        <w:rPr>
          <w:rFonts w:ascii="Cambria Math" w:hAnsi="Cambria Math"/>
          <w:szCs w:val="36"/>
        </w:rPr>
        <w:t>our paper</w:t>
      </w:r>
      <w:r w:rsidR="00450296">
        <w:rPr>
          <w:rFonts w:ascii="Cambria Math" w:hAnsi="Cambria Math"/>
          <w:szCs w:val="36"/>
        </w:rPr>
        <w:t xml:space="preserve">, the authors of [2] acknowledge the computational hardness of the problem and employ approximation techniques to execute multiple Group By queries efficiently. </w:t>
      </w:r>
      <w:r w:rsidR="001C34D5">
        <w:rPr>
          <w:rFonts w:ascii="Cambria Math" w:hAnsi="Cambria Math"/>
          <w:szCs w:val="36"/>
        </w:rPr>
        <w:t xml:space="preserve">It is similar to the TDS in finding an execution plan in the form of a directed acyclic graph, wherein the edges represent the cost of computing the child grouping from the parent grouping. The solution boasts a 4.5 times speedup over a naïve (no optimization) </w:t>
      </w:r>
      <w:r w:rsidR="00FB7683">
        <w:rPr>
          <w:rFonts w:ascii="Cambria Math" w:hAnsi="Cambria Math"/>
          <w:szCs w:val="36"/>
        </w:rPr>
        <w:t>approach but</w:t>
      </w:r>
      <w:r w:rsidR="001C34D5">
        <w:rPr>
          <w:rFonts w:ascii="Cambria Math" w:hAnsi="Cambria Math"/>
          <w:szCs w:val="36"/>
        </w:rPr>
        <w:t xml:space="preserve"> does </w:t>
      </w:r>
      <w:r w:rsidR="001C34D5">
        <w:rPr>
          <w:rFonts w:ascii="Cambria Math" w:hAnsi="Cambria Math"/>
          <w:i/>
          <w:szCs w:val="36"/>
        </w:rPr>
        <w:t>not</w:t>
      </w:r>
      <w:r w:rsidR="001C34D5">
        <w:rPr>
          <w:rFonts w:ascii="Cambria Math" w:hAnsi="Cambria Math"/>
          <w:szCs w:val="36"/>
        </w:rPr>
        <w:t xml:space="preserve"> scale with a large number of queries.</w:t>
      </w:r>
      <w:r w:rsidR="00FB7683">
        <w:rPr>
          <w:rFonts w:ascii="Cambria Math" w:hAnsi="Cambria Math"/>
          <w:szCs w:val="36"/>
        </w:rPr>
        <w:t xml:space="preserve"> Figure</w:t>
      </w:r>
      <w:r w:rsidR="00403D7A">
        <w:rPr>
          <w:rFonts w:ascii="Cambria Math" w:hAnsi="Cambria Math"/>
          <w:szCs w:val="36"/>
        </w:rPr>
        <w:t xml:space="preserve"> 1 on the next page</w:t>
      </w:r>
      <w:r w:rsidR="00FB7683">
        <w:rPr>
          <w:rFonts w:ascii="Cambria Math" w:hAnsi="Cambria Math"/>
          <w:szCs w:val="36"/>
        </w:rPr>
        <w:t xml:space="preserve"> shows the execution time for several approaches including BUM with increasing numbers of queries, for which BUM seems to take a near-linear growth, several orders of magnitude more than either implementation of TDS. </w:t>
      </w:r>
    </w:p>
    <w:p w14:paraId="1B87A9EB" w14:textId="434B8A13" w:rsidR="00403D7A" w:rsidRDefault="00403D7A" w:rsidP="0016547D">
      <w:pPr>
        <w:spacing w:line="240" w:lineRule="auto"/>
        <w:ind w:left="-144" w:right="-144"/>
        <w:jc w:val="both"/>
        <w:rPr>
          <w:rFonts w:ascii="Cambria Math" w:hAnsi="Cambria Math"/>
          <w:szCs w:val="36"/>
        </w:rPr>
      </w:pPr>
      <w:r>
        <w:rPr>
          <w:rFonts w:ascii="Cambria Math" w:hAnsi="Cambria Math"/>
          <w:szCs w:val="36"/>
        </w:rPr>
        <w:t xml:space="preserve">    There is also a difference in cost definition between works – [2] identifies two different cost models, the first being cardinality  (the cost of an edge e = (</w:t>
      </w:r>
      <w:proofErr w:type="spellStart"/>
      <w:r>
        <w:rPr>
          <w:rFonts w:ascii="Cambria Math" w:hAnsi="Cambria Math"/>
          <w:szCs w:val="36"/>
        </w:rPr>
        <w:t>u,v</w:t>
      </w:r>
      <w:proofErr w:type="spellEnd"/>
      <w:r>
        <w:rPr>
          <w:rFonts w:ascii="Cambria Math" w:hAnsi="Cambria Math"/>
          <w:szCs w:val="36"/>
        </w:rPr>
        <w:t xml:space="preserve">) being the cardinality of u) and the second being the cost of an execution plan as the </w:t>
      </w:r>
      <w:r>
        <w:rPr>
          <w:rFonts w:ascii="Cambria Math" w:hAnsi="Cambria Math"/>
          <w:szCs w:val="36"/>
        </w:rPr>
        <w:lastRenderedPageBreak/>
        <w:t>summation of  the costs of the queries in it based on the estimation from  the DBMS’s query optimizer. Our paper’s “scan cost” is similar to the cardinality cost, but we have no DBMS-based cost plan. Additionally, [2] only uses one of these costs at a time in the execution plans, whereas the TDS uses both sort and scan costs in tandem.</w:t>
      </w:r>
    </w:p>
    <w:p w14:paraId="248BA9F4" w14:textId="77777777" w:rsidR="00403D7A" w:rsidRDefault="00403D7A" w:rsidP="00403D7A">
      <w:pPr>
        <w:keepNext/>
        <w:spacing w:line="240" w:lineRule="auto"/>
        <w:ind w:left="-144" w:right="-144"/>
        <w:jc w:val="both"/>
      </w:pPr>
      <w:r>
        <w:rPr>
          <w:noProof/>
        </w:rPr>
        <w:drawing>
          <wp:inline distT="0" distB="0" distL="0" distR="0" wp14:anchorId="3CE09482" wp14:editId="0446E484">
            <wp:extent cx="2952750" cy="1780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871" cy="1796583"/>
                    </a:xfrm>
                    <a:prstGeom prst="rect">
                      <a:avLst/>
                    </a:prstGeom>
                  </pic:spPr>
                </pic:pic>
              </a:graphicData>
            </a:graphic>
          </wp:inline>
        </w:drawing>
      </w:r>
    </w:p>
    <w:p w14:paraId="2F19D915" w14:textId="58B7E663" w:rsidR="00FB7683" w:rsidRDefault="00403D7A" w:rsidP="00403D7A">
      <w:pPr>
        <w:pStyle w:val="Caption"/>
        <w:jc w:val="center"/>
        <w:rPr>
          <w:rFonts w:ascii="Cambria Math" w:hAnsi="Cambria Math"/>
          <w:szCs w:val="36"/>
        </w:rPr>
      </w:pPr>
      <w:r>
        <w:t xml:space="preserve">Figure </w:t>
      </w:r>
      <w:r w:rsidR="00634D6F">
        <w:fldChar w:fldCharType="begin"/>
      </w:r>
      <w:r w:rsidR="00634D6F">
        <w:instrText xml:space="preserve"> SEQ Figure \* ARABIC </w:instrText>
      </w:r>
      <w:r w:rsidR="00634D6F">
        <w:fldChar w:fldCharType="separate"/>
      </w:r>
      <w:r>
        <w:rPr>
          <w:noProof/>
        </w:rPr>
        <w:t>1</w:t>
      </w:r>
      <w:r w:rsidR="00634D6F">
        <w:rPr>
          <w:noProof/>
        </w:rPr>
        <w:fldChar w:fldCharType="end"/>
      </w:r>
      <w:r>
        <w:t>: Time to compute optimal solution for growing number of queries</w:t>
      </w:r>
    </w:p>
    <w:p w14:paraId="0DA9D79E" w14:textId="77777777" w:rsidR="008545EE" w:rsidRDefault="008545EE" w:rsidP="0016547D">
      <w:pPr>
        <w:spacing w:line="240" w:lineRule="auto"/>
        <w:ind w:left="-144" w:right="-144"/>
        <w:jc w:val="both"/>
        <w:rPr>
          <w:rFonts w:ascii="Cambria Math" w:hAnsi="Cambria Math"/>
          <w:szCs w:val="36"/>
        </w:rPr>
      </w:pPr>
      <w:r>
        <w:rPr>
          <w:rFonts w:ascii="Cambria Math" w:hAnsi="Cambria Math"/>
          <w:szCs w:val="36"/>
        </w:rPr>
        <w:t xml:space="preserve">    Another work </w:t>
      </w:r>
      <w:r w:rsidR="00450296">
        <w:rPr>
          <w:rFonts w:ascii="Cambria Math" w:hAnsi="Cambria Math"/>
          <w:szCs w:val="36"/>
        </w:rPr>
        <w:t xml:space="preserve">semi-indirectly </w:t>
      </w:r>
      <w:r>
        <w:rPr>
          <w:rFonts w:ascii="Cambria Math" w:hAnsi="Cambria Math"/>
          <w:szCs w:val="36"/>
        </w:rPr>
        <w:t xml:space="preserve">similar to </w:t>
      </w:r>
      <w:r w:rsidR="00450296">
        <w:rPr>
          <w:rFonts w:ascii="Cambria Math" w:hAnsi="Cambria Math"/>
          <w:szCs w:val="36"/>
        </w:rPr>
        <w:t>our paper</w:t>
      </w:r>
      <w:r>
        <w:rPr>
          <w:rFonts w:ascii="Cambria Math" w:hAnsi="Cambria Math"/>
          <w:szCs w:val="36"/>
        </w:rPr>
        <w:t xml:space="preserve"> is </w:t>
      </w:r>
      <w:r w:rsidR="00450296">
        <w:rPr>
          <w:rFonts w:ascii="Cambria Math" w:hAnsi="Cambria Math"/>
          <w:szCs w:val="36"/>
        </w:rPr>
        <w:t xml:space="preserve"> [3], the paper that introduces the Lattice Partial  Cube (LPC) algorithm. The authors of our paper spell out that both Cube and Rollup operations are different ways to express different types of multiple Group By queries, so the optimization of either can relate to the optimization of the latter.</w:t>
      </w:r>
      <w:r w:rsidR="005A12E8">
        <w:rPr>
          <w:rFonts w:ascii="Cambria Math" w:hAnsi="Cambria Math"/>
          <w:szCs w:val="36"/>
        </w:rPr>
        <w:t xml:space="preserve"> [3] asserts that </w:t>
      </w:r>
      <w:r w:rsidR="005A12E8" w:rsidRPr="005A12E8">
        <w:rPr>
          <w:rFonts w:ascii="Cambria Math" w:hAnsi="Cambria Math"/>
          <w:szCs w:val="36"/>
        </w:rPr>
        <w:t xml:space="preserve">constructing the full cube </w:t>
      </w:r>
      <w:r w:rsidR="005A12E8">
        <w:rPr>
          <w:rFonts w:ascii="Cambria Math" w:hAnsi="Cambria Math"/>
          <w:szCs w:val="36"/>
        </w:rPr>
        <w:t xml:space="preserve">in such queries </w:t>
      </w:r>
      <w:r w:rsidR="005A12E8" w:rsidRPr="005A12E8">
        <w:rPr>
          <w:rFonts w:ascii="Cambria Math" w:hAnsi="Cambria Math"/>
          <w:szCs w:val="36"/>
        </w:rPr>
        <w:t>can require large computation costs</w:t>
      </w:r>
      <w:r w:rsidR="005A12E8">
        <w:rPr>
          <w:rFonts w:ascii="Cambria Math" w:hAnsi="Cambria Math"/>
          <w:szCs w:val="36"/>
        </w:rPr>
        <w:t>,</w:t>
      </w:r>
      <w:r w:rsidR="005A12E8" w:rsidRPr="005A12E8">
        <w:rPr>
          <w:rFonts w:ascii="Cambria Math" w:hAnsi="Cambria Math"/>
          <w:szCs w:val="36"/>
        </w:rPr>
        <w:t xml:space="preserve"> and since some data might not be required in a cube, they address the need for efficient computation of partial data cubes</w:t>
      </w:r>
      <w:r w:rsidR="005A12E8">
        <w:rPr>
          <w:rFonts w:ascii="Cambria Math" w:hAnsi="Cambria Math"/>
          <w:szCs w:val="36"/>
        </w:rPr>
        <w:t xml:space="preserve">. LPC </w:t>
      </w:r>
      <w:r w:rsidR="005A12E8" w:rsidRPr="005A12E8">
        <w:rPr>
          <w:rFonts w:ascii="Cambria Math" w:hAnsi="Cambria Math"/>
          <w:szCs w:val="36"/>
        </w:rPr>
        <w:t xml:space="preserve">creates a schedule tree in a top-down method for cube construction, </w:t>
      </w:r>
      <w:r w:rsidR="005A12E8">
        <w:rPr>
          <w:rFonts w:ascii="Cambria Math" w:hAnsi="Cambria Math"/>
          <w:szCs w:val="36"/>
        </w:rPr>
        <w:t>similar to TDS</w:t>
      </w:r>
      <w:r w:rsidR="005A12E8" w:rsidRPr="005A12E8">
        <w:rPr>
          <w:rFonts w:ascii="Cambria Math" w:hAnsi="Cambria Math"/>
          <w:szCs w:val="36"/>
        </w:rPr>
        <w:t>. Accordingly, it is noted that the solution trees obtained from TDS in our paper and from the LPC method are nearly identical</w:t>
      </w:r>
      <w:r w:rsidR="005A12E8">
        <w:rPr>
          <w:rFonts w:ascii="Cambria Math" w:hAnsi="Cambria Math"/>
          <w:szCs w:val="36"/>
        </w:rPr>
        <w:t>. TDS champions a superior runtime regardless because, unlike LPC, i</w:t>
      </w:r>
      <w:r w:rsidR="005A12E8" w:rsidRPr="005A12E8">
        <w:rPr>
          <w:rFonts w:ascii="Cambria Math" w:hAnsi="Cambria Math"/>
          <w:szCs w:val="36"/>
        </w:rPr>
        <w:t xml:space="preserve">t does not consider the entire space of additional nodes – only those that can be split evenly by k, a parameter set by the user. Thus, in our implementation approach, there will be at most k fan-out. </w:t>
      </w:r>
      <w:r w:rsidR="005A12E8">
        <w:rPr>
          <w:rFonts w:ascii="Cambria Math" w:hAnsi="Cambria Math"/>
          <w:szCs w:val="36"/>
        </w:rPr>
        <w:t>The authors of our paper note the correlation for using k, stating their observations:</w:t>
      </w:r>
      <w:r w:rsidR="005A12E8" w:rsidRPr="005A12E8">
        <w:rPr>
          <w:rFonts w:ascii="Cambria Math" w:hAnsi="Cambria Math"/>
          <w:szCs w:val="36"/>
        </w:rPr>
        <w:t xml:space="preserve"> “state of the art </w:t>
      </w:r>
      <w:r w:rsidR="005A12E8">
        <w:rPr>
          <w:rFonts w:ascii="Cambria Math" w:hAnsi="Cambria Math"/>
          <w:szCs w:val="36"/>
        </w:rPr>
        <w:t xml:space="preserve">[efficient] </w:t>
      </w:r>
      <w:r w:rsidR="005A12E8" w:rsidRPr="005A12E8">
        <w:rPr>
          <w:rFonts w:ascii="Cambria Math" w:hAnsi="Cambria Math"/>
          <w:szCs w:val="36"/>
        </w:rPr>
        <w:t>algorithms…have a relatively low fan-out k.”</w:t>
      </w:r>
    </w:p>
    <w:p w14:paraId="3544DC08" w14:textId="77777777" w:rsidR="00403D7A" w:rsidRDefault="00E65C4D" w:rsidP="00403D7A">
      <w:pPr>
        <w:spacing w:line="240" w:lineRule="auto"/>
        <w:ind w:left="-144" w:right="-144"/>
        <w:jc w:val="both"/>
        <w:rPr>
          <w:rFonts w:ascii="Cambria Math" w:hAnsi="Cambria Math"/>
          <w:szCs w:val="36"/>
        </w:rPr>
      </w:pPr>
      <w:r>
        <w:rPr>
          <w:rFonts w:ascii="Cambria Math" w:hAnsi="Cambria Math"/>
          <w:szCs w:val="36"/>
        </w:rPr>
        <w:t xml:space="preserve">    For a growing number of queries, the LPC algorithm shows a linear growth in execution </w:t>
      </w:r>
      <w:r>
        <w:rPr>
          <w:rFonts w:ascii="Cambria Math" w:hAnsi="Cambria Math"/>
          <w:szCs w:val="36"/>
        </w:rPr>
        <w:t xml:space="preserve">time as shown by Figure 9 in [1], similar to that of BUM. </w:t>
      </w:r>
      <w:r w:rsidRPr="00E65C4D">
        <w:rPr>
          <w:rFonts w:ascii="Cambria Math" w:hAnsi="Cambria Math"/>
          <w:szCs w:val="36"/>
        </w:rPr>
        <w:t xml:space="preserve"> </w:t>
      </w:r>
      <w:r>
        <w:rPr>
          <w:rFonts w:ascii="Cambria Math" w:hAnsi="Cambria Math"/>
          <w:szCs w:val="36"/>
        </w:rPr>
        <w:t>The more staggering shortfall in performance is with a growing number of attributes – i</w:t>
      </w:r>
      <w:r w:rsidRPr="00E65C4D">
        <w:rPr>
          <w:rFonts w:ascii="Cambria Math" w:hAnsi="Cambria Math"/>
          <w:szCs w:val="36"/>
        </w:rPr>
        <w:t>t is shown that LPC scales exponentially</w:t>
      </w:r>
      <w:r w:rsidR="00403D7A">
        <w:rPr>
          <w:rFonts w:ascii="Cambria Math" w:hAnsi="Cambria Math"/>
          <w:szCs w:val="36"/>
        </w:rPr>
        <w:t xml:space="preserve"> in time taken to calculate the execution plan</w:t>
      </w:r>
      <w:r w:rsidRPr="00E65C4D">
        <w:rPr>
          <w:rFonts w:ascii="Cambria Math" w:hAnsi="Cambria Math"/>
          <w:szCs w:val="36"/>
        </w:rPr>
        <w:t xml:space="preserve"> </w:t>
      </w:r>
      <w:r>
        <w:rPr>
          <w:rFonts w:ascii="Cambria Math" w:hAnsi="Cambria Math"/>
          <w:szCs w:val="36"/>
        </w:rPr>
        <w:t>with this on single-attribute Group By queries</w:t>
      </w:r>
      <w:r w:rsidRPr="00E65C4D">
        <w:rPr>
          <w:rFonts w:ascii="Cambria Math" w:hAnsi="Cambria Math"/>
          <w:szCs w:val="36"/>
        </w:rPr>
        <w:t>, while the TDS algorithm is shown to remain close to zero</w:t>
      </w:r>
      <w:r>
        <w:rPr>
          <w:rFonts w:ascii="Cambria Math" w:hAnsi="Cambria Math"/>
          <w:szCs w:val="36"/>
        </w:rPr>
        <w:t xml:space="preserve"> shown in Figure </w:t>
      </w:r>
      <w:r w:rsidR="00403D7A">
        <w:rPr>
          <w:rFonts w:ascii="Cambria Math" w:hAnsi="Cambria Math"/>
          <w:szCs w:val="36"/>
        </w:rPr>
        <w:t>2 below</w:t>
      </w:r>
      <w:r>
        <w:rPr>
          <w:rFonts w:ascii="Cambria Math" w:hAnsi="Cambria Math"/>
          <w:szCs w:val="36"/>
        </w:rPr>
        <w:t>.</w:t>
      </w:r>
    </w:p>
    <w:p w14:paraId="23ACFD3C" w14:textId="77777777" w:rsidR="00403D7A" w:rsidRDefault="00403D7A" w:rsidP="00403D7A">
      <w:pPr>
        <w:keepNext/>
        <w:spacing w:line="240" w:lineRule="auto"/>
        <w:ind w:left="-144" w:right="-144"/>
        <w:jc w:val="both"/>
      </w:pPr>
      <w:r w:rsidRPr="00403D7A">
        <w:rPr>
          <w:noProof/>
        </w:rPr>
        <w:drawing>
          <wp:inline distT="0" distB="0" distL="0" distR="0" wp14:anchorId="2A8ED66D" wp14:editId="44C4DBC1">
            <wp:extent cx="2943225" cy="190467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6284" cy="2036082"/>
                    </a:xfrm>
                    <a:prstGeom prst="rect">
                      <a:avLst/>
                    </a:prstGeom>
                  </pic:spPr>
                </pic:pic>
              </a:graphicData>
            </a:graphic>
          </wp:inline>
        </w:drawing>
      </w:r>
    </w:p>
    <w:p w14:paraId="539F5C83" w14:textId="4F2F51E1" w:rsidR="00403D7A" w:rsidRPr="00403D7A" w:rsidRDefault="00403D7A" w:rsidP="00403D7A">
      <w:pPr>
        <w:pStyle w:val="Caption"/>
        <w:jc w:val="center"/>
      </w:pPr>
      <w:r>
        <w:t>Figure 2: Time to compute optimal solution for growing number of attributes</w:t>
      </w:r>
    </w:p>
    <w:p w14:paraId="506D8957" w14:textId="77777777" w:rsidR="003B6C00" w:rsidRDefault="003B6C00" w:rsidP="003B6C00">
      <w:pPr>
        <w:spacing w:line="240" w:lineRule="auto"/>
        <w:ind w:left="-144" w:right="-144"/>
        <w:jc w:val="both"/>
        <w:rPr>
          <w:rFonts w:ascii="Cambria Math" w:hAnsi="Cambria Math"/>
        </w:rPr>
      </w:pPr>
      <w:r>
        <w:rPr>
          <w:rFonts w:ascii="Cambria Math" w:hAnsi="Cambria Math"/>
        </w:rPr>
        <w:t>BUM and LPC are the two most similar works that can be compared to that of our authors, and thus they were the two algorithms that the authors tested TDS against. However, in the implementation we’ve done, we do not test against these, as implementations that mirror ours for TDS are not openly available for either algorithm. So, as stated before, we test against only the naïve approach, and on the metric of total runtime.</w:t>
      </w:r>
    </w:p>
    <w:p w14:paraId="075703D7" w14:textId="77777777" w:rsidR="003B6C00" w:rsidRDefault="003B6C00" w:rsidP="003B6C00">
      <w:pPr>
        <w:spacing w:line="240" w:lineRule="auto"/>
        <w:ind w:left="-144" w:right="-144"/>
        <w:jc w:val="both"/>
        <w:rPr>
          <w:rFonts w:ascii="Cambria Math" w:hAnsi="Cambria Math"/>
        </w:rPr>
      </w:pPr>
    </w:p>
    <w:p w14:paraId="1583B956" w14:textId="243860A8" w:rsidR="000A0353" w:rsidRDefault="003B6C00" w:rsidP="000A0353">
      <w:pPr>
        <w:spacing w:line="240" w:lineRule="auto"/>
        <w:ind w:left="-144" w:right="-144"/>
        <w:jc w:val="center"/>
        <w:rPr>
          <w:rFonts w:ascii="Cambria Math" w:hAnsi="Cambria Math"/>
          <w:b/>
          <w:bCs/>
        </w:rPr>
      </w:pPr>
      <w:r w:rsidRPr="003B6C00">
        <w:rPr>
          <w:rFonts w:ascii="Cambria Math" w:hAnsi="Cambria Math"/>
          <w:b/>
          <w:bCs/>
        </w:rPr>
        <w:t>III. IMPLEMENTATIO</w:t>
      </w:r>
      <w:r>
        <w:rPr>
          <w:rFonts w:ascii="Cambria Math" w:hAnsi="Cambria Math"/>
          <w:b/>
          <w:bCs/>
        </w:rPr>
        <w:t>N</w:t>
      </w:r>
    </w:p>
    <w:p w14:paraId="21E0D171" w14:textId="3E06335E" w:rsidR="00F14B34" w:rsidRPr="00F14B34" w:rsidRDefault="00F14B34" w:rsidP="00F14B34">
      <w:pPr>
        <w:pStyle w:val="ListParagraph"/>
        <w:numPr>
          <w:ilvl w:val="0"/>
          <w:numId w:val="2"/>
        </w:numPr>
        <w:spacing w:line="240" w:lineRule="auto"/>
        <w:ind w:right="-144"/>
        <w:rPr>
          <w:rFonts w:ascii="Cambria Math" w:hAnsi="Cambria Math"/>
          <w:b/>
          <w:bCs/>
        </w:rPr>
      </w:pPr>
      <w:r>
        <w:rPr>
          <w:rFonts w:ascii="Cambria Math" w:hAnsi="Cambria Math"/>
          <w:b/>
          <w:bCs/>
        </w:rPr>
        <w:t>Algorithm Description</w:t>
      </w:r>
    </w:p>
    <w:p w14:paraId="5A83F30A" w14:textId="4D40EF19" w:rsidR="000A0353" w:rsidRDefault="000A0353" w:rsidP="000A0353">
      <w:pPr>
        <w:spacing w:line="240" w:lineRule="auto"/>
        <w:ind w:left="-144" w:right="-144"/>
        <w:jc w:val="both"/>
        <w:rPr>
          <w:rFonts w:ascii="Cambria Math" w:hAnsi="Cambria Math"/>
        </w:rPr>
      </w:pPr>
      <w:r>
        <w:rPr>
          <w:rFonts w:ascii="Cambria Math" w:hAnsi="Cambria Math"/>
        </w:rPr>
        <w:t xml:space="preserve">    </w:t>
      </w:r>
      <w:r w:rsidR="00F14B34">
        <w:rPr>
          <w:rFonts w:ascii="Cambria Math" w:hAnsi="Cambria Math"/>
        </w:rPr>
        <w:t>Before the running of TDS</w:t>
      </w:r>
      <w:r>
        <w:rPr>
          <w:rFonts w:ascii="Cambria Math" w:hAnsi="Cambria Math"/>
        </w:rPr>
        <w:t>, a directed acyclic graph (DAG)</w:t>
      </w:r>
      <w:r w:rsidR="00F14B34">
        <w:rPr>
          <w:rFonts w:ascii="Cambria Math" w:hAnsi="Cambria Math"/>
        </w:rPr>
        <w:t xml:space="preserve"> that is to be passed into the algorithm</w:t>
      </w:r>
      <w:r>
        <w:rPr>
          <w:rFonts w:ascii="Cambria Math" w:hAnsi="Cambria Math"/>
        </w:rPr>
        <w:t xml:space="preserve"> is constructed</w:t>
      </w:r>
      <w:r w:rsidR="00F14B34">
        <w:rPr>
          <w:rFonts w:ascii="Cambria Math" w:hAnsi="Cambria Math"/>
        </w:rPr>
        <w:t xml:space="preserve">; it is </w:t>
      </w:r>
      <w:r>
        <w:rPr>
          <w:rFonts w:ascii="Cambria Math" w:hAnsi="Cambria Math"/>
        </w:rPr>
        <w:t xml:space="preserve">denoted as G=(V,E), where every v </w:t>
      </w:r>
      <w:r w:rsidRPr="000A0353">
        <w:rPr>
          <w:rFonts w:ascii="Cambria Math" w:hAnsi="Cambria Math"/>
        </w:rPr>
        <w:t>∈</w:t>
      </w:r>
      <w:r>
        <w:rPr>
          <w:rFonts w:ascii="Cambria Math" w:hAnsi="Cambria Math"/>
        </w:rPr>
        <w:t xml:space="preserve"> V</w:t>
      </w:r>
      <w:r w:rsidR="006B71F2">
        <w:rPr>
          <w:rFonts w:ascii="Cambria Math" w:hAnsi="Cambria Math"/>
        </w:rPr>
        <w:t xml:space="preserve"> represents a grouping (Group By query) and each e = (</w:t>
      </w:r>
      <w:proofErr w:type="spellStart"/>
      <w:r w:rsidR="006B71F2">
        <w:rPr>
          <w:rFonts w:ascii="Cambria Math" w:hAnsi="Cambria Math"/>
        </w:rPr>
        <w:t>u,v</w:t>
      </w:r>
      <w:proofErr w:type="spellEnd"/>
      <w:r w:rsidR="006B71F2">
        <w:rPr>
          <w:rFonts w:ascii="Cambria Math" w:hAnsi="Cambria Math"/>
        </w:rPr>
        <w:t xml:space="preserve">) </w:t>
      </w:r>
      <w:r w:rsidR="006B71F2" w:rsidRPr="006B71F2">
        <w:rPr>
          <w:rFonts w:ascii="Cambria Math" w:hAnsi="Cambria Math"/>
        </w:rPr>
        <w:t>∈</w:t>
      </w:r>
      <w:r w:rsidR="006B71F2">
        <w:rPr>
          <w:rFonts w:ascii="Cambria Math" w:hAnsi="Cambria Math"/>
        </w:rPr>
        <w:t xml:space="preserve"> E denotes that the grouping v can be computed from the grouping u. Each edge additionally carries a cost for the computation, either being a scanning or sorting cost. The authors defined the scanning cost for any e = (</w:t>
      </w:r>
      <w:proofErr w:type="spellStart"/>
      <w:r w:rsidR="006B71F2">
        <w:rPr>
          <w:rFonts w:ascii="Cambria Math" w:hAnsi="Cambria Math"/>
        </w:rPr>
        <w:t>u,v</w:t>
      </w:r>
      <w:proofErr w:type="spellEnd"/>
      <w:r w:rsidR="006B71F2">
        <w:rPr>
          <w:rFonts w:ascii="Cambria Math" w:hAnsi="Cambria Math"/>
        </w:rPr>
        <w:t xml:space="preserve">) would simply be the cardinality of u </w:t>
      </w:r>
      <w:r w:rsidR="006B71F2">
        <w:rPr>
          <w:rFonts w:ascii="Cambria Math" w:hAnsi="Cambria Math"/>
        </w:rPr>
        <w:lastRenderedPageBreak/>
        <w:t>(|u|), while the sorting cost would be equal to |u|*log</w:t>
      </w:r>
      <w:r w:rsidR="006B71F2">
        <w:rPr>
          <w:rFonts w:ascii="Cambria Math" w:hAnsi="Cambria Math"/>
          <w:vertAlign w:val="subscript"/>
        </w:rPr>
        <w:t>2</w:t>
      </w:r>
      <w:r w:rsidR="006B71F2">
        <w:rPr>
          <w:rFonts w:ascii="Cambria Math" w:hAnsi="Cambria Math"/>
        </w:rPr>
        <w:t>(|u|). We went along with this cost model in our implementation; however, any appropriate cost model can be plugged into TDS. The initial DAG described is to have inly the root node (the data table) and the “terminal nodes”, the groupings that are requested by the multiple Group By queries.</w:t>
      </w:r>
      <w:r w:rsidR="005E1B75">
        <w:rPr>
          <w:rFonts w:ascii="Cambria Math" w:hAnsi="Cambria Math"/>
        </w:rPr>
        <w:t xml:space="preserve"> We build this by first sorting the groupings by their cardinalities, and then adding them one-by-one to the DAG, making them children nodes of the node in the DAG yielding the least cost.</w:t>
      </w:r>
      <w:r w:rsidR="006B71F2">
        <w:rPr>
          <w:rFonts w:ascii="Cambria Math" w:hAnsi="Cambria Math"/>
        </w:rPr>
        <w:t xml:space="preserve">  The Group By queries that were used by the authors (and us) were all of the following template: </w:t>
      </w:r>
    </w:p>
    <w:p w14:paraId="404E20E7" w14:textId="77777777" w:rsidR="006B71F2" w:rsidRDefault="006B71F2" w:rsidP="006B71F2">
      <w:pPr>
        <w:spacing w:line="240" w:lineRule="auto"/>
        <w:ind w:left="-144" w:right="-144"/>
        <w:jc w:val="center"/>
        <w:rPr>
          <w:rFonts w:ascii="Cambria Math" w:hAnsi="Cambria Math"/>
          <w:b/>
          <w:bCs/>
        </w:rPr>
      </w:pPr>
      <w:r w:rsidRPr="006B71F2">
        <w:rPr>
          <w:rFonts w:ascii="Cambria Math" w:hAnsi="Cambria Math"/>
          <w:b/>
          <w:bCs/>
        </w:rPr>
        <w:t>SELECT s</w:t>
      </w:r>
      <w:r w:rsidRPr="006B71F2">
        <w:rPr>
          <w:rFonts w:ascii="Cambria Math" w:hAnsi="Cambria Math"/>
          <w:b/>
          <w:bCs/>
          <w:vertAlign w:val="subscript"/>
        </w:rPr>
        <w:t>i</w:t>
      </w:r>
      <w:r w:rsidRPr="006B71F2">
        <w:rPr>
          <w:rFonts w:ascii="Cambria Math" w:hAnsi="Cambria Math"/>
          <w:b/>
          <w:bCs/>
        </w:rPr>
        <w:t>, COUNT(*) FROM T GROUP BY(s</w:t>
      </w:r>
      <w:r w:rsidRPr="006B71F2">
        <w:rPr>
          <w:rFonts w:ascii="Cambria Math" w:hAnsi="Cambria Math"/>
          <w:b/>
          <w:bCs/>
          <w:vertAlign w:val="subscript"/>
        </w:rPr>
        <w:t>i</w:t>
      </w:r>
      <w:r w:rsidRPr="006B71F2">
        <w:rPr>
          <w:rFonts w:ascii="Cambria Math" w:hAnsi="Cambria Math"/>
          <w:b/>
          <w:bCs/>
        </w:rPr>
        <w:t>)</w:t>
      </w:r>
    </w:p>
    <w:p w14:paraId="2D07737C" w14:textId="77777777" w:rsidR="006B71F2" w:rsidRDefault="006B71F2" w:rsidP="006B71F2">
      <w:pPr>
        <w:spacing w:line="240" w:lineRule="auto"/>
        <w:ind w:left="-144" w:right="-144"/>
        <w:jc w:val="both"/>
        <w:rPr>
          <w:rFonts w:ascii="Cambria Math" w:hAnsi="Cambria Math"/>
        </w:rPr>
      </w:pPr>
      <w:r>
        <w:rPr>
          <w:rFonts w:ascii="Cambria Math" w:hAnsi="Cambria Math"/>
        </w:rPr>
        <w:t>In this, T  is the table we query from, and s</w:t>
      </w:r>
      <w:r>
        <w:rPr>
          <w:rFonts w:ascii="Cambria Math" w:hAnsi="Cambria Math"/>
          <w:vertAlign w:val="subscript"/>
        </w:rPr>
        <w:t>i</w:t>
      </w:r>
      <w:r>
        <w:rPr>
          <w:rFonts w:ascii="Cambria Math" w:hAnsi="Cambria Math"/>
        </w:rPr>
        <w:t xml:space="preserve"> is one or more attributes in the table. </w:t>
      </w:r>
    </w:p>
    <w:p w14:paraId="1E69B4A6" w14:textId="70D1C1F4" w:rsidR="00F14B34" w:rsidRDefault="006B71F2" w:rsidP="00F14B34">
      <w:pPr>
        <w:spacing w:line="240" w:lineRule="auto"/>
        <w:ind w:left="-144" w:right="-144"/>
        <w:jc w:val="both"/>
        <w:rPr>
          <w:rFonts w:ascii="Cambria Math" w:hAnsi="Cambria Math"/>
        </w:rPr>
      </w:pPr>
      <w:r>
        <w:rPr>
          <w:rFonts w:ascii="Cambria Math" w:hAnsi="Cambria Math"/>
        </w:rPr>
        <w:t xml:space="preserve">    The</w:t>
      </w:r>
      <w:r w:rsidR="002B28D2">
        <w:rPr>
          <w:rFonts w:ascii="Cambria Math" w:hAnsi="Cambria Math"/>
        </w:rPr>
        <w:t xml:space="preserve"> </w:t>
      </w:r>
      <w:r>
        <w:rPr>
          <w:rFonts w:ascii="Cambria Math" w:hAnsi="Cambria Math"/>
        </w:rPr>
        <w:t xml:space="preserve">aforementioned initial DAG, after construction, is then iterated through to  perform the </w:t>
      </w:r>
      <w:r>
        <w:rPr>
          <w:rFonts w:ascii="Cambria Math" w:hAnsi="Cambria Math"/>
          <w:i/>
          <w:iCs/>
        </w:rPr>
        <w:t>fix_scan</w:t>
      </w:r>
      <w:r>
        <w:rPr>
          <w:rFonts w:ascii="Cambria Math" w:hAnsi="Cambria Math"/>
        </w:rPr>
        <w:t xml:space="preserve"> function on each node, which looks at all of the outgoing edges of the node, and switches the cost associated with </w:t>
      </w:r>
      <w:r w:rsidR="002B28D2">
        <w:rPr>
          <w:rFonts w:ascii="Cambria Math" w:hAnsi="Cambria Math"/>
        </w:rPr>
        <w:t>at most one</w:t>
      </w:r>
      <w:r>
        <w:rPr>
          <w:rFonts w:ascii="Cambria Math" w:hAnsi="Cambria Math"/>
        </w:rPr>
        <w:t xml:space="preserve"> of them </w:t>
      </w:r>
      <w:r w:rsidR="002B28D2">
        <w:rPr>
          <w:rFonts w:ascii="Cambria Math" w:hAnsi="Cambria Math"/>
        </w:rPr>
        <w:t>that brings the most cost reduction to scanning cost (all of the initial costs are set to sorting). After this, the initial “naïve” execution plan is completed. This DAG is then fed into the actual Top-Down Splitting Algorithm.</w:t>
      </w:r>
    </w:p>
    <w:p w14:paraId="3A0AAC58" w14:textId="292C4CAA" w:rsidR="00F14B34" w:rsidRDefault="00F14B34" w:rsidP="00F14B34">
      <w:pPr>
        <w:spacing w:line="240" w:lineRule="auto"/>
        <w:ind w:left="-144" w:right="-144"/>
        <w:jc w:val="both"/>
        <w:rPr>
          <w:rFonts w:ascii="Cambria Math" w:hAnsi="Cambria Math"/>
        </w:rPr>
      </w:pPr>
      <w:r>
        <w:rPr>
          <w:rFonts w:ascii="Cambria Math" w:hAnsi="Cambria Math"/>
        </w:rPr>
        <w:t xml:space="preserve">    Top-Down Split takes in the root node of the preliminary DAG we constructed and some number </w:t>
      </w:r>
      <w:r>
        <w:rPr>
          <w:rFonts w:ascii="Cambria Math" w:hAnsi="Cambria Math"/>
          <w:i/>
          <w:iCs/>
        </w:rPr>
        <w:t>k</w:t>
      </w:r>
      <w:r>
        <w:rPr>
          <w:rFonts w:ascii="Cambria Math" w:hAnsi="Cambria Math"/>
        </w:rPr>
        <w:t xml:space="preserve">  to be discussed later. All this part does is repeatedly call another function, called Partition Children, on the node passed in, until the function returns false</w:t>
      </w:r>
      <w:r w:rsidR="00F76854">
        <w:rPr>
          <w:rFonts w:ascii="Cambria Math" w:hAnsi="Cambria Math"/>
        </w:rPr>
        <w:t xml:space="preserve"> (returns true as long as it can further optimize the children of the node, split them into more subsets)</w:t>
      </w:r>
      <w:r>
        <w:rPr>
          <w:rFonts w:ascii="Cambria Math" w:hAnsi="Cambria Math"/>
        </w:rPr>
        <w:t>.</w:t>
      </w:r>
      <w:r w:rsidR="00F76854">
        <w:rPr>
          <w:rFonts w:ascii="Cambria Math" w:hAnsi="Cambria Math"/>
        </w:rPr>
        <w:t xml:space="preserve"> Once returning false, TDS is recursively called on all children of the node.</w:t>
      </w:r>
    </w:p>
    <w:p w14:paraId="2385F07F" w14:textId="43F33DCC" w:rsidR="00F76854" w:rsidRDefault="00F76854" w:rsidP="00F76854">
      <w:pPr>
        <w:spacing w:line="240" w:lineRule="auto"/>
        <w:ind w:left="-144" w:right="-144"/>
        <w:jc w:val="both"/>
        <w:rPr>
          <w:rFonts w:ascii="Cambria Math" w:hAnsi="Cambria Math"/>
        </w:rPr>
      </w:pPr>
      <w:r>
        <w:rPr>
          <w:rFonts w:ascii="Cambria Math" w:hAnsi="Cambria Math"/>
        </w:rPr>
        <w:t xml:space="preserve">    Partition Children attempts to split the passed-in node’s children nodes into at most </w:t>
      </w:r>
      <w:r>
        <w:rPr>
          <w:rFonts w:ascii="Cambria Math" w:hAnsi="Cambria Math"/>
          <w:i/>
          <w:iCs/>
        </w:rPr>
        <w:t>k</w:t>
      </w:r>
      <w:r>
        <w:rPr>
          <w:rFonts w:ascii="Cambria Math" w:hAnsi="Cambria Math"/>
        </w:rPr>
        <w:t xml:space="preserve">  subsets, represented by a new node that is the union of all attributes in the subset. From the authors, “t</w:t>
      </w:r>
      <w:r w:rsidRPr="00F76854">
        <w:rPr>
          <w:rFonts w:ascii="Cambria Math" w:hAnsi="Cambria Math"/>
        </w:rPr>
        <w:t>he intuition is that, instead of</w:t>
      </w:r>
      <w:r>
        <w:rPr>
          <w:rFonts w:ascii="Cambria Math" w:hAnsi="Cambria Math"/>
        </w:rPr>
        <w:t xml:space="preserve"> </w:t>
      </w:r>
      <w:r w:rsidRPr="00F76854">
        <w:rPr>
          <w:rFonts w:ascii="Cambria Math" w:hAnsi="Cambria Math"/>
        </w:rPr>
        <w:t>computing children nodes directly from u, we try to compute</w:t>
      </w:r>
      <w:r>
        <w:rPr>
          <w:rFonts w:ascii="Cambria Math" w:hAnsi="Cambria Math"/>
        </w:rPr>
        <w:t xml:space="preserve"> </w:t>
      </w:r>
      <w:r w:rsidRPr="00F76854">
        <w:rPr>
          <w:rFonts w:ascii="Cambria Math" w:hAnsi="Cambria Math"/>
        </w:rPr>
        <w:t xml:space="preserve">them from one of these </w:t>
      </w:r>
      <w:r>
        <w:rPr>
          <w:rFonts w:ascii="Cambria Math" w:hAnsi="Cambria Math"/>
          <w:i/>
          <w:iCs/>
        </w:rPr>
        <w:t>k</w:t>
      </w:r>
      <w:r>
        <w:rPr>
          <w:rFonts w:ascii="Cambria Math" w:hAnsi="Cambria Math"/>
        </w:rPr>
        <w:t xml:space="preserve"> </w:t>
      </w:r>
      <w:r w:rsidRPr="00F76854">
        <w:rPr>
          <w:rFonts w:ascii="Cambria Math" w:hAnsi="Cambria Math"/>
        </w:rPr>
        <w:t xml:space="preserve"> additional nodes and check if this</w:t>
      </w:r>
      <w:r>
        <w:rPr>
          <w:rFonts w:ascii="Cambria Math" w:hAnsi="Cambria Math"/>
        </w:rPr>
        <w:t xml:space="preserve"> </w:t>
      </w:r>
      <w:r w:rsidRPr="00F76854">
        <w:rPr>
          <w:rFonts w:ascii="Cambria Math" w:hAnsi="Cambria Math"/>
        </w:rPr>
        <w:t>reduces the total execution cost</w:t>
      </w:r>
      <w:r>
        <w:rPr>
          <w:rFonts w:ascii="Cambria Math" w:hAnsi="Cambria Math"/>
        </w:rPr>
        <w:t xml:space="preserve">”. It tries each possible split, from 1 to </w:t>
      </w:r>
      <w:r>
        <w:rPr>
          <w:rFonts w:ascii="Cambria Math" w:hAnsi="Cambria Math"/>
          <w:i/>
          <w:iCs/>
        </w:rPr>
        <w:t>k</w:t>
      </w:r>
      <w:r>
        <w:rPr>
          <w:rFonts w:ascii="Cambria Math" w:hAnsi="Cambria Math"/>
        </w:rPr>
        <w:t xml:space="preserve">  subsets, and picks the </w:t>
      </w:r>
      <w:r>
        <w:rPr>
          <w:rFonts w:ascii="Cambria Math" w:hAnsi="Cambria Math"/>
        </w:rPr>
        <w:t>one of least cost. The actual dividing of subsets is done by yet another function, Divide Subsets.</w:t>
      </w:r>
    </w:p>
    <w:p w14:paraId="65968E94" w14:textId="7FDC1BFF" w:rsidR="00F76854" w:rsidRPr="00F76854" w:rsidRDefault="00F76854" w:rsidP="00F76854">
      <w:pPr>
        <w:spacing w:line="240" w:lineRule="auto"/>
        <w:ind w:left="-144" w:right="-144"/>
        <w:jc w:val="both"/>
        <w:rPr>
          <w:rFonts w:ascii="Cambria Math" w:hAnsi="Cambria Math"/>
        </w:rPr>
      </w:pPr>
      <w:r>
        <w:rPr>
          <w:rFonts w:ascii="Cambria Math" w:hAnsi="Cambria Math"/>
        </w:rPr>
        <w:t xml:space="preserve">    Divide Subsets divides the children nodes of the passed-in node into </w:t>
      </w:r>
      <w:r>
        <w:rPr>
          <w:rFonts w:ascii="Cambria Math" w:hAnsi="Cambria Math"/>
          <w:i/>
          <w:iCs/>
        </w:rPr>
        <w:t xml:space="preserve">k  </w:t>
      </w:r>
      <w:r>
        <w:rPr>
          <w:rFonts w:ascii="Cambria Math" w:hAnsi="Cambria Math"/>
        </w:rPr>
        <w:t xml:space="preserve">subsets – first sorting them on cardinality and then adding each node into a subset that yields the least cost. We attempt to split them into every possible combination returning at most </w:t>
      </w:r>
      <w:r>
        <w:rPr>
          <w:rFonts w:ascii="Cambria Math" w:hAnsi="Cambria Math"/>
          <w:i/>
          <w:iCs/>
        </w:rPr>
        <w:t xml:space="preserve">k  </w:t>
      </w:r>
      <w:r>
        <w:rPr>
          <w:rFonts w:ascii="Cambria Math" w:hAnsi="Cambria Math"/>
        </w:rPr>
        <w:t xml:space="preserve">subsets. The authors present a second version of this algorithm wherein </w:t>
      </w:r>
      <w:r>
        <w:rPr>
          <w:rFonts w:ascii="Cambria Math" w:hAnsi="Cambria Math"/>
          <w:i/>
          <w:iCs/>
        </w:rPr>
        <w:t xml:space="preserve">k  </w:t>
      </w:r>
      <w:r>
        <w:rPr>
          <w:rFonts w:ascii="Cambria Math" w:hAnsi="Cambria Math"/>
        </w:rPr>
        <w:t xml:space="preserve">is flexible, and more than </w:t>
      </w:r>
      <w:r>
        <w:rPr>
          <w:rFonts w:ascii="Cambria Math" w:hAnsi="Cambria Math"/>
          <w:i/>
          <w:iCs/>
        </w:rPr>
        <w:t xml:space="preserve">k  </w:t>
      </w:r>
      <w:r>
        <w:rPr>
          <w:rFonts w:ascii="Cambria Math" w:hAnsi="Cambria Math"/>
        </w:rPr>
        <w:t>subsets can be returned if adding a node to any of the possible subsets would make it equal to the passed-in node, it is put in its own new empty subset. We do not bother with the initial version of this function and only implemented this version, as the authors proved it to be more effective.</w:t>
      </w:r>
    </w:p>
    <w:p w14:paraId="3155F862" w14:textId="77777777" w:rsidR="00F14B34" w:rsidRDefault="00F14B34" w:rsidP="00F14B34">
      <w:pPr>
        <w:pStyle w:val="ListParagraph"/>
        <w:numPr>
          <w:ilvl w:val="0"/>
          <w:numId w:val="2"/>
        </w:numPr>
        <w:spacing w:line="240" w:lineRule="auto"/>
        <w:ind w:right="-144"/>
        <w:jc w:val="both"/>
        <w:rPr>
          <w:rFonts w:ascii="Cambria Math" w:hAnsi="Cambria Math"/>
          <w:b/>
          <w:bCs/>
        </w:rPr>
      </w:pPr>
      <w:r>
        <w:rPr>
          <w:rFonts w:ascii="Cambria Math" w:hAnsi="Cambria Math"/>
          <w:b/>
          <w:bCs/>
        </w:rPr>
        <w:t>Implementation Description</w:t>
      </w:r>
    </w:p>
    <w:p w14:paraId="0CAEFCB8" w14:textId="488CEAE5" w:rsidR="00F76854" w:rsidRDefault="00F76854" w:rsidP="00F76854">
      <w:pPr>
        <w:spacing w:line="240" w:lineRule="auto"/>
        <w:ind w:left="-144" w:right="-144"/>
        <w:jc w:val="both"/>
        <w:rPr>
          <w:rFonts w:ascii="Cambria Math" w:hAnsi="Cambria Math"/>
        </w:rPr>
      </w:pPr>
      <w:r>
        <w:rPr>
          <w:rFonts w:ascii="Cambria Math" w:hAnsi="Cambria Math"/>
        </w:rPr>
        <w:t xml:space="preserve">    </w:t>
      </w:r>
      <w:r w:rsidRPr="00F76854">
        <w:rPr>
          <w:rFonts w:ascii="Cambria Math" w:hAnsi="Cambria Math"/>
        </w:rPr>
        <w:t>We</w:t>
      </w:r>
      <w:r>
        <w:rPr>
          <w:rFonts w:ascii="Cambria Math" w:hAnsi="Cambria Math"/>
        </w:rPr>
        <w:t xml:space="preserve"> implemented the entirety of this algorithm in</w:t>
      </w:r>
      <w:r w:rsidR="00EE0F60">
        <w:rPr>
          <w:rFonts w:ascii="Cambria Math" w:hAnsi="Cambria Math"/>
        </w:rPr>
        <w:t xml:space="preserve"> the</w:t>
      </w:r>
      <w:r>
        <w:rPr>
          <w:rFonts w:ascii="Cambria Math" w:hAnsi="Cambria Math"/>
        </w:rPr>
        <w:t xml:space="preserve"> C++</w:t>
      </w:r>
      <w:r w:rsidR="00EE0F60">
        <w:rPr>
          <w:rFonts w:ascii="Cambria Math" w:hAnsi="Cambria Math"/>
        </w:rPr>
        <w:t xml:space="preserve"> programming language</w:t>
      </w:r>
      <w:r>
        <w:rPr>
          <w:rFonts w:ascii="Cambria Math" w:hAnsi="Cambria Math"/>
        </w:rPr>
        <w:t>, meaning that we did not extend a DBMS with it</w:t>
      </w:r>
      <w:r w:rsidR="00EE0F60">
        <w:rPr>
          <w:rFonts w:ascii="Cambria Math" w:hAnsi="Cambria Math"/>
        </w:rPr>
        <w:t>.</w:t>
      </w:r>
      <w:r>
        <w:rPr>
          <w:rFonts w:ascii="Cambria Math" w:hAnsi="Cambria Math"/>
        </w:rPr>
        <w:t xml:space="preserve"> </w:t>
      </w:r>
      <w:r w:rsidR="00EE0F60">
        <w:rPr>
          <w:rFonts w:ascii="Cambria Math" w:hAnsi="Cambria Math"/>
        </w:rPr>
        <w:t>To do that,</w:t>
      </w:r>
      <w:r>
        <w:rPr>
          <w:rFonts w:ascii="Cambria Math" w:hAnsi="Cambria Math"/>
        </w:rPr>
        <w:t xml:space="preserve"> we would have had to override a query optimizer</w:t>
      </w:r>
      <w:r w:rsidR="00315E0A">
        <w:rPr>
          <w:rFonts w:ascii="Cambria Math" w:hAnsi="Cambria Math"/>
        </w:rPr>
        <w:t xml:space="preserve"> of some sort, and at our level of knowledge of DBMS’s we could not do</w:t>
      </w:r>
      <w:r w:rsidR="00EE0F60">
        <w:rPr>
          <w:rFonts w:ascii="Cambria Math" w:hAnsi="Cambria Math"/>
        </w:rPr>
        <w:t xml:space="preserve"> so</w:t>
      </w:r>
      <w:r w:rsidR="00315E0A">
        <w:rPr>
          <w:rFonts w:ascii="Cambria Math" w:hAnsi="Cambria Math"/>
        </w:rPr>
        <w:t xml:space="preserve"> proficiently. As such, we built the following:</w:t>
      </w:r>
    </w:p>
    <w:p w14:paraId="1E17BDD5" w14:textId="7144EDCC" w:rsidR="00315E0A" w:rsidRPr="00315E0A" w:rsidRDefault="00315E0A" w:rsidP="00315E0A">
      <w:pPr>
        <w:pStyle w:val="ListParagraph"/>
        <w:numPr>
          <w:ilvl w:val="0"/>
          <w:numId w:val="3"/>
        </w:numPr>
        <w:spacing w:line="240" w:lineRule="auto"/>
        <w:ind w:right="-144"/>
        <w:jc w:val="both"/>
        <w:rPr>
          <w:rFonts w:ascii="Cambria Math" w:hAnsi="Cambria Math"/>
          <w:b/>
          <w:bCs/>
        </w:rPr>
      </w:pPr>
      <w:r>
        <w:rPr>
          <w:rFonts w:ascii="Cambria Math" w:hAnsi="Cambria Math"/>
        </w:rPr>
        <w:t xml:space="preserve">A program to simulate the template Group By query, taking in a table name and vector of attributes. </w:t>
      </w:r>
    </w:p>
    <w:p w14:paraId="1348F4EC" w14:textId="611C22B0" w:rsidR="00315E0A" w:rsidRPr="00EE0F60" w:rsidRDefault="00315E0A" w:rsidP="00315E0A">
      <w:pPr>
        <w:pStyle w:val="ListParagraph"/>
        <w:numPr>
          <w:ilvl w:val="0"/>
          <w:numId w:val="3"/>
        </w:numPr>
        <w:spacing w:line="240" w:lineRule="auto"/>
        <w:ind w:right="-144"/>
        <w:jc w:val="both"/>
        <w:rPr>
          <w:rFonts w:ascii="Cambria Math" w:hAnsi="Cambria Math"/>
          <w:b/>
          <w:bCs/>
        </w:rPr>
      </w:pPr>
      <w:r>
        <w:rPr>
          <w:rFonts w:ascii="Cambria Math" w:hAnsi="Cambria Math"/>
        </w:rPr>
        <w:t>An implementation of a naïve solution to multiple Group By queries, wherein each query is executed one after the other (naïve.cpp).</w:t>
      </w:r>
    </w:p>
    <w:p w14:paraId="0F6BAF6E" w14:textId="777336D2" w:rsidR="00EE0F60" w:rsidRPr="00315E0A" w:rsidRDefault="00EE0F60" w:rsidP="00315E0A">
      <w:pPr>
        <w:pStyle w:val="ListParagraph"/>
        <w:numPr>
          <w:ilvl w:val="0"/>
          <w:numId w:val="3"/>
        </w:numPr>
        <w:spacing w:line="240" w:lineRule="auto"/>
        <w:ind w:right="-144"/>
        <w:jc w:val="both"/>
        <w:rPr>
          <w:rFonts w:ascii="Cambria Math" w:hAnsi="Cambria Math"/>
          <w:b/>
          <w:bCs/>
        </w:rPr>
      </w:pPr>
      <w:r>
        <w:rPr>
          <w:rFonts w:ascii="Cambria Math" w:hAnsi="Cambria Math"/>
        </w:rPr>
        <w:t>An implementation that takes in a query execution plan tree (which we build from the TDS algorithm)</w:t>
      </w:r>
    </w:p>
    <w:p w14:paraId="6BB10D70" w14:textId="6C09D2AD" w:rsidR="00315E0A" w:rsidRPr="00315E0A" w:rsidRDefault="00315E0A" w:rsidP="00315E0A">
      <w:pPr>
        <w:pStyle w:val="ListParagraph"/>
        <w:numPr>
          <w:ilvl w:val="0"/>
          <w:numId w:val="3"/>
        </w:numPr>
        <w:spacing w:line="240" w:lineRule="auto"/>
        <w:ind w:right="-144"/>
        <w:jc w:val="both"/>
        <w:rPr>
          <w:rFonts w:ascii="Cambria Math" w:hAnsi="Cambria Math"/>
          <w:b/>
          <w:bCs/>
        </w:rPr>
      </w:pPr>
      <w:r>
        <w:rPr>
          <w:rFonts w:ascii="Cambria Math" w:hAnsi="Cambria Math"/>
        </w:rPr>
        <w:t xml:space="preserve">Functions to implement each of the functions described </w:t>
      </w:r>
      <w:r w:rsidR="00EE0F60">
        <w:rPr>
          <w:rFonts w:ascii="Cambria Math" w:hAnsi="Cambria Math"/>
        </w:rPr>
        <w:t>in the TDS algorithm</w:t>
      </w:r>
    </w:p>
    <w:p w14:paraId="219F96DE" w14:textId="244D39E1" w:rsidR="00A46587" w:rsidRDefault="00315E0A" w:rsidP="00315E0A">
      <w:pPr>
        <w:spacing w:line="240" w:lineRule="auto"/>
        <w:ind w:left="-144" w:right="-144"/>
        <w:jc w:val="both"/>
        <w:rPr>
          <w:rFonts w:ascii="Cambria Math" w:hAnsi="Cambria Math"/>
        </w:rPr>
      </w:pPr>
      <w:r>
        <w:rPr>
          <w:rFonts w:ascii="Cambria Math" w:hAnsi="Cambria Math"/>
        </w:rPr>
        <w:t xml:space="preserve">    </w:t>
      </w:r>
      <w:r w:rsidR="00A46587">
        <w:rPr>
          <w:rFonts w:ascii="Cambria Math" w:hAnsi="Cambria Math"/>
        </w:rPr>
        <w:t>The C++ programs manipulate text files that simulate relational database tables, wherein each line in a file is a single tuple, each attribute separated by a “|”. The tables were generated from the TPC-H benchmark’s “</w:t>
      </w:r>
      <w:proofErr w:type="spellStart"/>
      <w:r w:rsidR="00A46587">
        <w:rPr>
          <w:rFonts w:ascii="Cambria Math" w:hAnsi="Cambria Math"/>
        </w:rPr>
        <w:t>lineitem</w:t>
      </w:r>
      <w:proofErr w:type="spellEnd"/>
      <w:r w:rsidR="00A46587">
        <w:rPr>
          <w:rFonts w:ascii="Cambria Math" w:hAnsi="Cambria Math"/>
        </w:rPr>
        <w:t>” table</w:t>
      </w:r>
      <w:r w:rsidR="000800A1">
        <w:rPr>
          <w:rFonts w:ascii="Cambria Math" w:hAnsi="Cambria Math"/>
        </w:rPr>
        <w:t>, the files for which contain 100 rows of the table each in the above-mentioned format – we concatenated them together into files of various sizes.</w:t>
      </w:r>
    </w:p>
    <w:p w14:paraId="4FE63DFB" w14:textId="049805BB" w:rsidR="00315E0A" w:rsidRDefault="00A46587" w:rsidP="00315E0A">
      <w:pPr>
        <w:spacing w:line="240" w:lineRule="auto"/>
        <w:ind w:left="-144" w:right="-144"/>
        <w:jc w:val="both"/>
        <w:rPr>
          <w:rFonts w:ascii="Cambria Math" w:hAnsi="Cambria Math"/>
        </w:rPr>
      </w:pPr>
      <w:r>
        <w:rPr>
          <w:rFonts w:ascii="Cambria Math" w:hAnsi="Cambria Math"/>
        </w:rPr>
        <w:lastRenderedPageBreak/>
        <w:t xml:space="preserve">    </w:t>
      </w:r>
      <w:r w:rsidR="00315E0A">
        <w:rPr>
          <w:rFonts w:ascii="Cambria Math" w:hAnsi="Cambria Math"/>
        </w:rPr>
        <w:t>We built the program to simulate the template grouping based on the notion that all the template does is find unique groupings of the provided attributes and count how many of each of them there are. So, we made a C++ Struct to have a vector of strings for the grouping and an integer to count the number of instances. We used a vector of these Structs and ran through each line of the table – if a grouping not in the vector was encountered, it was added, and the count was set to 1. If it was already in the result set, the count was incremented. The naïve solution then just successively ran this on each grouping that was requested, with no intermediate tables constructed. We made this naïve solution in order to have a case to compare the TDS-</w:t>
      </w:r>
      <w:r w:rsidR="005E1B75">
        <w:rPr>
          <w:rFonts w:ascii="Cambria Math" w:hAnsi="Cambria Math"/>
        </w:rPr>
        <w:t>acquired</w:t>
      </w:r>
      <w:r w:rsidR="00315E0A">
        <w:rPr>
          <w:rFonts w:ascii="Cambria Math" w:hAnsi="Cambria Math"/>
        </w:rPr>
        <w:t xml:space="preserve"> results to in terms of runtime, to see if we were able to improve upon it with our implementation.</w:t>
      </w:r>
    </w:p>
    <w:p w14:paraId="67A81EA5" w14:textId="7DE01231" w:rsidR="00315E0A" w:rsidRDefault="005E1B75" w:rsidP="00315E0A">
      <w:pPr>
        <w:spacing w:line="240" w:lineRule="auto"/>
        <w:ind w:left="-144" w:right="-144"/>
        <w:jc w:val="both"/>
        <w:rPr>
          <w:rFonts w:ascii="Cambria Math" w:hAnsi="Cambria Math"/>
        </w:rPr>
      </w:pPr>
      <w:r>
        <w:rPr>
          <w:rFonts w:ascii="Cambria Math" w:hAnsi="Cambria Math"/>
        </w:rPr>
        <w:t xml:space="preserve">    In both the preliminary tree construction and the TDS algorithm, we are tasked with sorting groupings on their cardinalities. Of course, to get an exact cardinality for groupings we would have to actually compute them, which would defeat the purpose of the algorithm. The authors state in the original paper that their algorithms assume the cardinality is readily available, and that they utilized outside methods to estimate the cardinalities of groupings. So, we built our own simple cardinality estimator function – it essentially picks a random row from 1 to 20,000, and then looks at the following 1,000 rows, alternatingly as to look at only 500 rows. We insert each rows’ grouped attributes into a C++ Set, which does not allow duplicate entries, and then divide the size of the set by 500. This gives us a number from 0 to 1, that when multiplied by the size of the table, can give us a rough estimate of the number of rows that would be in that grouping based on the sample data.</w:t>
      </w:r>
      <w:r w:rsidR="00EE0F60">
        <w:rPr>
          <w:rFonts w:ascii="Cambria Math" w:hAnsi="Cambria Math"/>
        </w:rPr>
        <w:t xml:space="preserve"> When comparing the estimated cardinalities to the real cardinalities of groupings, we found that this uncomplicated estimator sufficed in returning values close enough to the real cardinalities, and erroneous sorting was unlikely to happen. </w:t>
      </w:r>
    </w:p>
    <w:p w14:paraId="1826E78D" w14:textId="25DA323D" w:rsidR="00A46587" w:rsidRDefault="00A46587" w:rsidP="00315E0A">
      <w:pPr>
        <w:spacing w:line="240" w:lineRule="auto"/>
        <w:ind w:left="-144" w:right="-144"/>
        <w:jc w:val="both"/>
        <w:rPr>
          <w:rFonts w:ascii="Cambria Math" w:hAnsi="Cambria Math"/>
        </w:rPr>
      </w:pPr>
      <w:r>
        <w:rPr>
          <w:rFonts w:ascii="Cambria Math" w:hAnsi="Cambria Math"/>
        </w:rPr>
        <w:t xml:space="preserve">    Additional to the cardinality estimator, we have utilized other helper functions to run the algorithms of the paper more smoothly. Housed in the “utils.cpp” file we have the aforementioned estimator, along with functions to translate </w:t>
      </w:r>
      <w:r>
        <w:rPr>
          <w:rFonts w:ascii="Cambria Math" w:hAnsi="Cambria Math"/>
        </w:rPr>
        <w:t>column names to their indices and vice-versa (for file reading), a function to tokenize a string on delimiter “|”, which is used to parse the table files</w:t>
      </w:r>
      <w:r w:rsidR="000800A1">
        <w:rPr>
          <w:rFonts w:ascii="Cambria Math" w:hAnsi="Cambria Math"/>
        </w:rPr>
        <w:t xml:space="preserve"> and was modified from a function found in [4]</w:t>
      </w:r>
      <w:r>
        <w:rPr>
          <w:rFonts w:ascii="Cambria Math" w:hAnsi="Cambria Math"/>
        </w:rPr>
        <w:t>.</w:t>
      </w:r>
      <w:r w:rsidR="000800A1">
        <w:rPr>
          <w:rFonts w:ascii="Cambria Math" w:hAnsi="Cambria Math"/>
        </w:rPr>
        <w:t xml:space="preserve"> Also housed in this file is the structure we use to represent the DAG’s, being a “Node” struct containing a string vector to represent the columns to be grouped, and a vector of Node objects representing the children nodes of the node. We also made small helper functions for calculating sort and scan costs from a node to another node.</w:t>
      </w:r>
    </w:p>
    <w:p w14:paraId="6F7530E4" w14:textId="77777777" w:rsidR="006118EE" w:rsidRDefault="00EE0F60" w:rsidP="00315E0A">
      <w:pPr>
        <w:spacing w:line="240" w:lineRule="auto"/>
        <w:ind w:left="-144" w:right="-144"/>
        <w:jc w:val="both"/>
        <w:rPr>
          <w:rFonts w:ascii="Cambria Math" w:hAnsi="Cambria Math"/>
        </w:rPr>
      </w:pPr>
      <w:r>
        <w:rPr>
          <w:rFonts w:ascii="Cambria Math" w:hAnsi="Cambria Math"/>
        </w:rPr>
        <w:t xml:space="preserve">    The implementations of the 5  algorithms  of the paper are hardly changed from their </w:t>
      </w:r>
      <w:r w:rsidR="00A46587">
        <w:rPr>
          <w:rFonts w:ascii="Cambria Math" w:hAnsi="Cambria Math"/>
        </w:rPr>
        <w:t>descriptions</w:t>
      </w:r>
      <w:r>
        <w:rPr>
          <w:rFonts w:ascii="Cambria Math" w:hAnsi="Cambria Math"/>
        </w:rPr>
        <w:t xml:space="preserve"> in the </w:t>
      </w:r>
      <w:r w:rsidR="00A46587">
        <w:rPr>
          <w:rFonts w:ascii="Cambria Math" w:hAnsi="Cambria Math"/>
        </w:rPr>
        <w:t>original paper</w:t>
      </w:r>
      <w:r w:rsidR="00007093">
        <w:rPr>
          <w:rFonts w:ascii="Cambria Math" w:hAnsi="Cambria Math"/>
        </w:rPr>
        <w:t>, simply translated to real code</w:t>
      </w:r>
      <w:r w:rsidR="00A46587">
        <w:rPr>
          <w:rFonts w:ascii="Cambria Math" w:hAnsi="Cambria Math"/>
        </w:rPr>
        <w:t>. The Top-Down Splitting function is nearly line-by-line identical to the pseudocode from the original paper</w:t>
      </w:r>
      <w:r>
        <w:rPr>
          <w:rFonts w:ascii="Cambria Math" w:hAnsi="Cambria Math"/>
        </w:rPr>
        <w:t>.</w:t>
      </w:r>
      <w:r w:rsidR="00007093">
        <w:rPr>
          <w:rFonts w:ascii="Cambria Math" w:hAnsi="Cambria Math"/>
        </w:rPr>
        <w:t xml:space="preserve"> </w:t>
      </w:r>
    </w:p>
    <w:p w14:paraId="46A3B01D" w14:textId="77777777" w:rsidR="0054226A" w:rsidRDefault="00007093" w:rsidP="00315E0A">
      <w:pPr>
        <w:spacing w:line="240" w:lineRule="auto"/>
        <w:ind w:left="-144" w:right="-144"/>
        <w:jc w:val="both"/>
        <w:rPr>
          <w:rFonts w:ascii="Cambria Math" w:hAnsi="Cambria Math"/>
        </w:rPr>
      </w:pPr>
      <w:r>
        <w:rPr>
          <w:rFonts w:ascii="Cambria Math" w:hAnsi="Cambria Math"/>
        </w:rPr>
        <w:t xml:space="preserve">[Partition children here]. </w:t>
      </w:r>
    </w:p>
    <w:p w14:paraId="255457CA" w14:textId="53F56DCB" w:rsidR="005E1B75" w:rsidRDefault="00007093" w:rsidP="00315E0A">
      <w:pPr>
        <w:spacing w:line="240" w:lineRule="auto"/>
        <w:ind w:left="-144" w:right="-144"/>
        <w:jc w:val="both"/>
        <w:rPr>
          <w:rFonts w:ascii="Cambria Math" w:hAnsi="Cambria Math"/>
        </w:rPr>
      </w:pPr>
      <w:r>
        <w:rPr>
          <w:rFonts w:ascii="Cambria Math" w:hAnsi="Cambria Math"/>
        </w:rPr>
        <w:t>[Divide subsets here].</w:t>
      </w:r>
    </w:p>
    <w:p w14:paraId="0981D932" w14:textId="77777777" w:rsidR="00C24BBD" w:rsidRDefault="00C24BBD" w:rsidP="00315E0A">
      <w:pPr>
        <w:spacing w:line="240" w:lineRule="auto"/>
        <w:ind w:left="-144" w:right="-144"/>
        <w:jc w:val="both"/>
        <w:rPr>
          <w:rFonts w:ascii="Cambria Math" w:hAnsi="Cambria Math"/>
        </w:rPr>
      </w:pPr>
    </w:p>
    <w:p w14:paraId="40655E54" w14:textId="2630C691" w:rsidR="00007093" w:rsidRDefault="00007093" w:rsidP="00007093">
      <w:pPr>
        <w:spacing w:line="240" w:lineRule="auto"/>
        <w:ind w:left="-144" w:right="-144"/>
        <w:jc w:val="center"/>
        <w:rPr>
          <w:rFonts w:ascii="Cambria Math" w:hAnsi="Cambria Math"/>
          <w:b/>
          <w:bCs/>
        </w:rPr>
      </w:pPr>
      <w:r>
        <w:rPr>
          <w:rFonts w:ascii="Cambria Math" w:hAnsi="Cambria Math"/>
          <w:b/>
          <w:bCs/>
        </w:rPr>
        <w:t>IV. EVALUATION</w:t>
      </w:r>
      <w:r w:rsidR="0054226A">
        <w:rPr>
          <w:rFonts w:ascii="Cambria Math" w:hAnsi="Cambria Math"/>
          <w:b/>
          <w:bCs/>
        </w:rPr>
        <w:t xml:space="preserve"> &amp; RESULTS</w:t>
      </w:r>
    </w:p>
    <w:p w14:paraId="176F14B0" w14:textId="20A2CAC3" w:rsidR="00007093" w:rsidRDefault="00007093" w:rsidP="00007093">
      <w:pPr>
        <w:spacing w:line="240" w:lineRule="auto"/>
        <w:ind w:left="-144" w:right="-144"/>
        <w:jc w:val="both"/>
        <w:rPr>
          <w:rFonts w:ascii="Cambria Math" w:hAnsi="Cambria Math"/>
        </w:rPr>
      </w:pPr>
      <w:r>
        <w:rPr>
          <w:rFonts w:ascii="Cambria Math" w:hAnsi="Cambria Math"/>
        </w:rPr>
        <w:t>As mentioned previously, the dataset for the experimentation is in line with what the authors of the original paper used, being the TPC-H benchmark’s largest table, “</w:t>
      </w:r>
      <w:proofErr w:type="spellStart"/>
      <w:r>
        <w:rPr>
          <w:rFonts w:ascii="Cambria Math" w:hAnsi="Cambria Math"/>
        </w:rPr>
        <w:t>lineitem</w:t>
      </w:r>
      <w:proofErr w:type="spellEnd"/>
      <w:r>
        <w:rPr>
          <w:rFonts w:ascii="Cambria Math" w:hAnsi="Cambria Math"/>
        </w:rPr>
        <w:t xml:space="preserve">”. The experimentation from the authors on the metric of total execution time was done by leveraging all possible two-attribute Group By queries upon the table – with  16 attributes in the table, this comes out to 119 queries, but we excluded </w:t>
      </w:r>
      <w:r w:rsidR="00477DF0">
        <w:rPr>
          <w:rFonts w:ascii="Cambria Math" w:hAnsi="Cambria Math"/>
        </w:rPr>
        <w:t>attributes that, when paired with other attributes in a group by, commonly make the cardinality equal to or near that of the original table</w:t>
      </w:r>
      <w:r>
        <w:rPr>
          <w:rFonts w:ascii="Cambria Math" w:hAnsi="Cambria Math"/>
        </w:rPr>
        <w:t xml:space="preserve"> from this due to it being the primary key of the table (writing  Group By queries with such would yield </w:t>
      </w:r>
      <w:r w:rsidR="007C11BC">
        <w:rPr>
          <w:rFonts w:ascii="Cambria Math" w:hAnsi="Cambria Math"/>
        </w:rPr>
        <w:t xml:space="preserve">groupings with cardinalities equal to that of the original table). So, we use </w:t>
      </w:r>
      <w:r w:rsidR="00477DF0">
        <w:rPr>
          <w:rFonts w:ascii="Cambria Math" w:hAnsi="Cambria Math"/>
        </w:rPr>
        <w:t>only the attributes that come out to relatively low cardinalities by themselves, those being the attributes on (with indices being 0 through 15) indices 3, 4, 6, 7, 8, 9, 13, and 14</w:t>
      </w:r>
      <w:r w:rsidR="007C11BC">
        <w:rPr>
          <w:rFonts w:ascii="Cambria Math" w:hAnsi="Cambria Math"/>
        </w:rPr>
        <w:t xml:space="preserve"> </w:t>
      </w:r>
      <w:r w:rsidR="00477DF0">
        <w:rPr>
          <w:rFonts w:ascii="Cambria Math" w:hAnsi="Cambria Math"/>
        </w:rPr>
        <w:t>and</w:t>
      </w:r>
      <w:r w:rsidR="007C11BC">
        <w:rPr>
          <w:rFonts w:ascii="Cambria Math" w:hAnsi="Cambria Math"/>
        </w:rPr>
        <w:t xml:space="preserve"> leverage all possible two-attribute queries on those, coming out to  </w:t>
      </w:r>
      <w:r w:rsidR="00477DF0">
        <w:rPr>
          <w:rFonts w:ascii="Cambria Math" w:hAnsi="Cambria Math"/>
        </w:rPr>
        <w:t>28</w:t>
      </w:r>
      <w:r w:rsidR="007C11BC">
        <w:rPr>
          <w:rFonts w:ascii="Cambria Math" w:hAnsi="Cambria Math"/>
        </w:rPr>
        <w:t xml:space="preserve"> queries.  Once we have all of these, we randomly pick from the set to execute, and run an increasing number of them  together. For our experiments, we run 2, 4, 6, 8, </w:t>
      </w:r>
      <w:r w:rsidR="007C11BC">
        <w:rPr>
          <w:rFonts w:ascii="Cambria Math" w:hAnsi="Cambria Math"/>
        </w:rPr>
        <w:lastRenderedPageBreak/>
        <w:t xml:space="preserve">10, 20, </w:t>
      </w:r>
      <w:r w:rsidR="0054226A">
        <w:rPr>
          <w:rFonts w:ascii="Cambria Math" w:hAnsi="Cambria Math"/>
        </w:rPr>
        <w:t xml:space="preserve">and </w:t>
      </w:r>
      <w:r w:rsidR="00477DF0">
        <w:rPr>
          <w:rFonts w:ascii="Cambria Math" w:hAnsi="Cambria Math"/>
        </w:rPr>
        <w:t>25</w:t>
      </w:r>
      <w:r w:rsidR="007C11BC">
        <w:rPr>
          <w:rFonts w:ascii="Cambria Math" w:hAnsi="Cambria Math"/>
        </w:rPr>
        <w:t xml:space="preserve"> of them at a time on both the naïve execution and using the TDS to compare the runtimes. </w:t>
      </w:r>
      <w:r w:rsidR="00477DF0">
        <w:rPr>
          <w:rFonts w:ascii="Cambria Math" w:hAnsi="Cambria Math"/>
        </w:rPr>
        <w:t xml:space="preserve">We have the pool of groups stored in the ”groups.txt” file and used a random number generator to pick the groupings for each experiment (also recorded in this file). </w:t>
      </w:r>
      <w:r w:rsidR="007C11BC">
        <w:rPr>
          <w:rFonts w:ascii="Cambria Math" w:hAnsi="Cambria Math"/>
        </w:rPr>
        <w:t>The TPC-H benchmark has a database generation tool, “</w:t>
      </w:r>
      <w:proofErr w:type="spellStart"/>
      <w:r w:rsidR="007C11BC">
        <w:rPr>
          <w:rFonts w:ascii="Cambria Math" w:hAnsi="Cambria Math"/>
        </w:rPr>
        <w:t>dbgen</w:t>
      </w:r>
      <w:proofErr w:type="spellEnd"/>
      <w:r w:rsidR="007C11BC">
        <w:rPr>
          <w:rFonts w:ascii="Cambria Math" w:hAnsi="Cambria Math"/>
        </w:rPr>
        <w:t xml:space="preserve">”, which allows for the generation of randomized rows for any of the tables in the benchmark. So, we generated </w:t>
      </w:r>
      <w:r w:rsidR="009B1C45">
        <w:rPr>
          <w:rFonts w:ascii="Cambria Math" w:hAnsi="Cambria Math"/>
        </w:rPr>
        <w:t xml:space="preserve">a random set of 184,000 rows for testing purposes to ensure the algorithms of the paper were working </w:t>
      </w:r>
      <w:r w:rsidR="006118EE">
        <w:rPr>
          <w:rFonts w:ascii="Cambria Math" w:hAnsi="Cambria Math"/>
        </w:rPr>
        <w:t>correctly and</w:t>
      </w:r>
      <w:r w:rsidR="009B1C45">
        <w:rPr>
          <w:rFonts w:ascii="Cambria Math" w:hAnsi="Cambria Math"/>
        </w:rPr>
        <w:t xml:space="preserve"> generated a second table of 2 million rows for testing purposes – the </w:t>
      </w:r>
      <w:r w:rsidR="006118EE">
        <w:rPr>
          <w:rFonts w:ascii="Cambria Math" w:hAnsi="Cambria Math"/>
        </w:rPr>
        <w:t xml:space="preserve">random sets of two-attribute Group </w:t>
      </w:r>
      <w:proofErr w:type="spellStart"/>
      <w:r w:rsidR="006118EE">
        <w:rPr>
          <w:rFonts w:ascii="Cambria Math" w:hAnsi="Cambria Math"/>
        </w:rPr>
        <w:t>By’s</w:t>
      </w:r>
      <w:proofErr w:type="spellEnd"/>
      <w:r w:rsidR="006118EE">
        <w:rPr>
          <w:rFonts w:ascii="Cambria Math" w:hAnsi="Cambria Math"/>
        </w:rPr>
        <w:t xml:space="preserve"> were run on this table. The experimentation was done on the personal computer of Mr. Letourneau, which  runs on a</w:t>
      </w:r>
      <w:r w:rsidR="0026143C">
        <w:rPr>
          <w:rFonts w:ascii="Cambria Math" w:hAnsi="Cambria Math"/>
        </w:rPr>
        <w:t>n</w:t>
      </w:r>
      <w:r w:rsidR="006118EE">
        <w:rPr>
          <w:rFonts w:ascii="Cambria Math" w:hAnsi="Cambria Math"/>
        </w:rPr>
        <w:t xml:space="preserve"> Intel Core i7-8700k processor @ 3.7 GHz (with a 10% factory overclocking),  16GB 3200 MHz physical RAM, with all files stored on a 512 GB Intel M.2 Solid State Drive.</w:t>
      </w:r>
    </w:p>
    <w:p w14:paraId="49F73BB1" w14:textId="5575FB79" w:rsidR="0054226A" w:rsidRDefault="0054226A" w:rsidP="00007093">
      <w:pPr>
        <w:spacing w:line="240" w:lineRule="auto"/>
        <w:ind w:left="-144" w:right="-144"/>
        <w:jc w:val="both"/>
        <w:rPr>
          <w:rFonts w:ascii="Cambria Math" w:hAnsi="Cambria Math"/>
        </w:rPr>
      </w:pPr>
      <w:r>
        <w:rPr>
          <w:rFonts w:ascii="Cambria Math" w:hAnsi="Cambria Math"/>
        </w:rPr>
        <w:t>[Experimental Results here].</w:t>
      </w:r>
    </w:p>
    <w:p w14:paraId="2A3D4685" w14:textId="77777777" w:rsidR="00C24BBD" w:rsidRDefault="00C24BBD" w:rsidP="00007093">
      <w:pPr>
        <w:spacing w:line="240" w:lineRule="auto"/>
        <w:ind w:left="-144" w:right="-144"/>
        <w:jc w:val="both"/>
        <w:rPr>
          <w:rFonts w:ascii="Cambria Math" w:hAnsi="Cambria Math"/>
        </w:rPr>
      </w:pPr>
    </w:p>
    <w:p w14:paraId="62F56081" w14:textId="77777777" w:rsidR="0054226A" w:rsidRDefault="0054226A" w:rsidP="0054226A">
      <w:pPr>
        <w:spacing w:line="240" w:lineRule="auto"/>
        <w:ind w:left="-144" w:right="-144"/>
        <w:jc w:val="center"/>
        <w:rPr>
          <w:rFonts w:ascii="Cambria Math" w:hAnsi="Cambria Math"/>
          <w:b/>
          <w:bCs/>
        </w:rPr>
      </w:pPr>
      <w:r>
        <w:rPr>
          <w:rFonts w:ascii="Cambria Math" w:hAnsi="Cambria Math"/>
          <w:b/>
          <w:bCs/>
        </w:rPr>
        <w:t>V. CONCLUSIONS</w:t>
      </w:r>
    </w:p>
    <w:p w14:paraId="46FFFB6F" w14:textId="0D3E5C9D" w:rsidR="0054226A" w:rsidRDefault="0054226A" w:rsidP="0054226A">
      <w:pPr>
        <w:spacing w:line="240" w:lineRule="auto"/>
        <w:ind w:left="-144" w:right="-144"/>
        <w:jc w:val="both"/>
        <w:rPr>
          <w:rFonts w:ascii="Cambria Math" w:hAnsi="Cambria Math"/>
        </w:rPr>
      </w:pPr>
      <w:r>
        <w:rPr>
          <w:rFonts w:ascii="Cambria Math" w:hAnsi="Cambria Math"/>
        </w:rPr>
        <w:t>[Conclusions here].</w:t>
      </w:r>
    </w:p>
    <w:p w14:paraId="2C7399ED" w14:textId="77777777" w:rsidR="00C24BBD" w:rsidRDefault="00C24BBD" w:rsidP="0054226A">
      <w:pPr>
        <w:spacing w:line="240" w:lineRule="auto"/>
        <w:ind w:left="-144" w:right="-144"/>
        <w:jc w:val="both"/>
        <w:rPr>
          <w:rFonts w:ascii="Cambria Math" w:hAnsi="Cambria Math"/>
        </w:rPr>
      </w:pPr>
    </w:p>
    <w:p w14:paraId="539E1FA3" w14:textId="4020C0E5" w:rsidR="0054226A" w:rsidRDefault="0054226A" w:rsidP="0054226A">
      <w:pPr>
        <w:spacing w:line="240" w:lineRule="auto"/>
        <w:ind w:left="-144" w:right="-144"/>
        <w:jc w:val="center"/>
        <w:rPr>
          <w:rFonts w:ascii="Cambria Math" w:hAnsi="Cambria Math"/>
          <w:b/>
          <w:bCs/>
        </w:rPr>
      </w:pPr>
      <w:r>
        <w:rPr>
          <w:rFonts w:ascii="Cambria Math" w:hAnsi="Cambria Math"/>
          <w:b/>
          <w:bCs/>
        </w:rPr>
        <w:t>VI. WORKLOAD</w:t>
      </w:r>
      <w:r w:rsidR="00C24BBD">
        <w:rPr>
          <w:rFonts w:ascii="Cambria Math" w:hAnsi="Cambria Math"/>
          <w:b/>
          <w:bCs/>
        </w:rPr>
        <w:t xml:space="preserve"> &amp; SOURCE</w:t>
      </w:r>
    </w:p>
    <w:p w14:paraId="680FCAB8" w14:textId="77777777" w:rsidR="0054226A" w:rsidRDefault="0054226A" w:rsidP="0054226A">
      <w:pPr>
        <w:spacing w:line="240" w:lineRule="auto"/>
        <w:ind w:left="-144" w:right="-144"/>
        <w:jc w:val="both"/>
        <w:rPr>
          <w:rFonts w:ascii="Cambria Math" w:hAnsi="Cambria Math"/>
        </w:rPr>
      </w:pPr>
      <w:r>
        <w:rPr>
          <w:rFonts w:ascii="Cambria Math" w:hAnsi="Cambria Math"/>
        </w:rPr>
        <w:t xml:space="preserve">    The work of this implementation was done in its entirety by Daniel Kane and Ethan Letourneau. As far as the milestones for the project are concerned, Mr. Letourneau authored the Project Proposal and this Final Report, while Mr. Kane authored the Literature Survey and the Status Report. We both worked together on the conceptualization for how to implement the </w:t>
      </w:r>
      <w:r>
        <w:rPr>
          <w:rFonts w:ascii="Cambria Math" w:hAnsi="Cambria Math"/>
        </w:rPr>
        <w:t>project in C++, with help along the way from Dr. Zhao in ideas on how to start and what was required.</w:t>
      </w:r>
    </w:p>
    <w:p w14:paraId="5CD07B0C" w14:textId="5CD58ED4" w:rsidR="0054226A" w:rsidRDefault="0026143C" w:rsidP="0054226A">
      <w:pPr>
        <w:spacing w:line="240" w:lineRule="auto"/>
        <w:ind w:left="-144" w:right="-144"/>
        <w:jc w:val="both"/>
        <w:rPr>
          <w:rFonts w:ascii="Cambria Math" w:hAnsi="Cambria Math"/>
        </w:rPr>
      </w:pPr>
      <w:r>
        <w:rPr>
          <w:rFonts w:ascii="Cambria Math" w:hAnsi="Cambria Math"/>
        </w:rPr>
        <w:t xml:space="preserve">    Mr. Kane implemented the building of the preliminary tree and the Partition Children function in the TDS algorithm. Mr. Letourneau implemented the naïve solution, the optimal solution, and the remaining TDS functions (being Top-Down Split and Divide Subsets). </w:t>
      </w:r>
      <w:r w:rsidR="00CB2420">
        <w:rPr>
          <w:rFonts w:ascii="Cambria Math" w:hAnsi="Cambria Math"/>
        </w:rPr>
        <w:t>Mr. Letourneau generated the testing table of 184,000 lines</w:t>
      </w:r>
      <w:r w:rsidR="0090358C">
        <w:rPr>
          <w:rFonts w:ascii="Cambria Math" w:hAnsi="Cambria Math"/>
        </w:rPr>
        <w:t xml:space="preserve"> as well as</w:t>
      </w:r>
      <w:r w:rsidR="00CB2420">
        <w:rPr>
          <w:rFonts w:ascii="Cambria Math" w:hAnsi="Cambria Math"/>
        </w:rPr>
        <w:t xml:space="preserve"> the experimental table of 2 million rows. </w:t>
      </w:r>
      <w:r>
        <w:rPr>
          <w:rFonts w:ascii="Cambria Math" w:hAnsi="Cambria Math"/>
        </w:rPr>
        <w:t>The source code for the project can be found at the GitHub repository listed at [5] – this contains all of the files except the 2 million row table that we conducted the experimentation on, due to GitHub capping individual file sizes at 25 MB; the 2 million row table file will be given to the instructor via email or USB.</w:t>
      </w:r>
    </w:p>
    <w:p w14:paraId="78D30F0D" w14:textId="77777777" w:rsidR="00C24BBD" w:rsidRDefault="00C24BBD" w:rsidP="0054226A">
      <w:pPr>
        <w:spacing w:line="240" w:lineRule="auto"/>
        <w:ind w:left="-144" w:right="-144"/>
        <w:jc w:val="both"/>
        <w:rPr>
          <w:rFonts w:ascii="Cambria Math" w:hAnsi="Cambria Math"/>
        </w:rPr>
      </w:pPr>
    </w:p>
    <w:p w14:paraId="14A3FABF" w14:textId="77777777" w:rsidR="0026143C" w:rsidRDefault="0026143C" w:rsidP="0026143C">
      <w:pPr>
        <w:spacing w:line="240" w:lineRule="auto"/>
        <w:ind w:left="-144" w:right="-144"/>
        <w:jc w:val="center"/>
        <w:rPr>
          <w:rFonts w:ascii="Cambria Math" w:hAnsi="Cambria Math"/>
          <w:b/>
          <w:bCs/>
        </w:rPr>
      </w:pPr>
      <w:r>
        <w:rPr>
          <w:rFonts w:ascii="Cambria Math" w:hAnsi="Cambria Math"/>
          <w:b/>
          <w:bCs/>
        </w:rPr>
        <w:t>VII. REFERENCES</w:t>
      </w:r>
    </w:p>
    <w:p w14:paraId="4EEEE93D" w14:textId="77196CA6" w:rsidR="00C24BBD" w:rsidRPr="00C24BBD" w:rsidRDefault="00C24BBD" w:rsidP="00C24BBD">
      <w:pPr>
        <w:spacing w:line="240" w:lineRule="auto"/>
        <w:ind w:left="-144" w:right="-144"/>
        <w:rPr>
          <w:rFonts w:ascii="Cambria Math" w:hAnsi="Cambria Math"/>
        </w:rPr>
      </w:pPr>
      <w:r>
        <w:rPr>
          <w:rFonts w:ascii="Cambria Math" w:hAnsi="Cambria Math"/>
        </w:rPr>
        <w:t xml:space="preserve">[1]   </w:t>
      </w:r>
      <w:r w:rsidRPr="00C24BBD">
        <w:rPr>
          <w:rFonts w:ascii="Cambria Math" w:hAnsi="Cambria Math"/>
        </w:rPr>
        <w:t xml:space="preserve">D. Phan, P. </w:t>
      </w:r>
      <w:proofErr w:type="spellStart"/>
      <w:r w:rsidRPr="00C24BBD">
        <w:rPr>
          <w:rFonts w:ascii="Cambria Math" w:hAnsi="Cambria Math"/>
        </w:rPr>
        <w:t>Michiardi</w:t>
      </w:r>
      <w:proofErr w:type="spellEnd"/>
      <w:r w:rsidRPr="00C24BBD">
        <w:rPr>
          <w:rFonts w:ascii="Cambria Math" w:hAnsi="Cambria Math"/>
        </w:rPr>
        <w:t>, “A Novel, Low-latency Algorithm for Multiple Group-By Query Optimization”, in Proc. IEEE 32nd International Conference on Data Engineering (ICDE), 2016</w:t>
      </w:r>
    </w:p>
    <w:p w14:paraId="3E76B3A2" w14:textId="503CF5F1" w:rsidR="00C24BBD" w:rsidRPr="00C24BBD" w:rsidRDefault="00C24BBD" w:rsidP="00C24BBD">
      <w:pPr>
        <w:spacing w:line="240" w:lineRule="auto"/>
        <w:ind w:left="-144" w:right="-144"/>
        <w:rPr>
          <w:rFonts w:ascii="Cambria Math" w:hAnsi="Cambria Math"/>
        </w:rPr>
      </w:pPr>
      <w:r>
        <w:rPr>
          <w:rFonts w:ascii="Cambria Math" w:hAnsi="Cambria Math"/>
        </w:rPr>
        <w:t xml:space="preserve">[2]   </w:t>
      </w:r>
      <w:r w:rsidRPr="00C24BBD">
        <w:rPr>
          <w:rFonts w:ascii="Cambria Math" w:hAnsi="Cambria Math"/>
        </w:rPr>
        <w:t>Z. Chen et al., “Efficient computation of multiple group-by queries,” in Proc. ACM SIGMOD 2005, 2005.</w:t>
      </w:r>
    </w:p>
    <w:p w14:paraId="6AD62BF6" w14:textId="2A8AB837" w:rsidR="00C24BBD" w:rsidRPr="00C24BBD" w:rsidRDefault="00C24BBD" w:rsidP="00C24BBD">
      <w:pPr>
        <w:spacing w:line="240" w:lineRule="auto"/>
        <w:ind w:left="-144" w:right="-144"/>
        <w:rPr>
          <w:rFonts w:ascii="Cambria Math" w:hAnsi="Cambria Math"/>
        </w:rPr>
      </w:pPr>
      <w:r>
        <w:rPr>
          <w:rFonts w:ascii="Cambria Math" w:hAnsi="Cambria Math"/>
        </w:rPr>
        <w:t xml:space="preserve">[3]   </w:t>
      </w:r>
      <w:r w:rsidRPr="00C24BBD">
        <w:rPr>
          <w:rFonts w:ascii="Cambria Math" w:hAnsi="Cambria Math"/>
        </w:rPr>
        <w:t xml:space="preserve">F. </w:t>
      </w:r>
      <w:proofErr w:type="spellStart"/>
      <w:r w:rsidRPr="00C24BBD">
        <w:rPr>
          <w:rFonts w:ascii="Cambria Math" w:hAnsi="Cambria Math"/>
        </w:rPr>
        <w:t>Dehne</w:t>
      </w:r>
      <w:proofErr w:type="spellEnd"/>
      <w:r w:rsidRPr="00C24BBD">
        <w:rPr>
          <w:rFonts w:ascii="Cambria Math" w:hAnsi="Cambria Math"/>
        </w:rPr>
        <w:t xml:space="preserve"> et al., “Computing partial data cubes,” in Proc. HICSS, 2004.</w:t>
      </w:r>
    </w:p>
    <w:p w14:paraId="35615B9A" w14:textId="0D815968" w:rsidR="00C24BBD" w:rsidRPr="00C24BBD" w:rsidRDefault="00C24BBD" w:rsidP="00C24BBD">
      <w:pPr>
        <w:spacing w:line="240" w:lineRule="auto"/>
        <w:ind w:left="-144" w:right="-144"/>
        <w:rPr>
          <w:rFonts w:ascii="Cambria Math" w:hAnsi="Cambria Math"/>
        </w:rPr>
      </w:pPr>
      <w:r>
        <w:rPr>
          <w:rFonts w:ascii="Cambria Math" w:hAnsi="Cambria Math"/>
        </w:rPr>
        <w:t xml:space="preserve">[4]   </w:t>
      </w:r>
      <w:r w:rsidRPr="00C24BBD">
        <w:rPr>
          <w:rFonts w:ascii="Cambria Math" w:hAnsi="Cambria Math"/>
        </w:rPr>
        <w:t>“Split Strings in C++ Using a Delimiter” (https://www.techiedelight.com/split-string-cpp-using-delimiter/)</w:t>
      </w:r>
    </w:p>
    <w:p w14:paraId="3DDA622A" w14:textId="6A159BD3" w:rsidR="00C24BBD" w:rsidRPr="00C24BBD" w:rsidRDefault="00C24BBD" w:rsidP="00C24BBD">
      <w:pPr>
        <w:spacing w:line="240" w:lineRule="auto"/>
        <w:ind w:left="-144" w:right="-144"/>
        <w:rPr>
          <w:rFonts w:ascii="Cambria Math" w:hAnsi="Cambria Math"/>
        </w:rPr>
        <w:sectPr w:rsidR="00C24BBD" w:rsidRPr="00C24BBD" w:rsidSect="00FB027E">
          <w:type w:val="continuous"/>
          <w:pgSz w:w="12240" w:h="15840"/>
          <w:pgMar w:top="1440" w:right="1440" w:bottom="1440" w:left="1440" w:header="720" w:footer="720" w:gutter="0"/>
          <w:cols w:num="2" w:space="720"/>
          <w:docGrid w:linePitch="360"/>
        </w:sectPr>
      </w:pPr>
      <w:r>
        <w:rPr>
          <w:rFonts w:ascii="Cambria Math" w:hAnsi="Cambria Math"/>
        </w:rPr>
        <w:t xml:space="preserve">[5]   </w:t>
      </w:r>
      <w:r w:rsidRPr="00C24BBD">
        <w:rPr>
          <w:rFonts w:ascii="Cambria Math" w:hAnsi="Cambria Math"/>
        </w:rPr>
        <w:t>“COP5725 Implementation Project” (https://github.com/ethan-letrno/cop5725-implementation-project)</w:t>
      </w:r>
    </w:p>
    <w:p w14:paraId="7DF4C22A" w14:textId="77777777" w:rsidR="00FB027E" w:rsidRDefault="00FB027E" w:rsidP="00FB7683">
      <w:pPr>
        <w:spacing w:line="240" w:lineRule="auto"/>
        <w:ind w:left="-144" w:right="-144"/>
        <w:rPr>
          <w:rFonts w:ascii="Cambria Math" w:hAnsi="Cambria Math"/>
          <w:szCs w:val="36"/>
        </w:rPr>
      </w:pPr>
    </w:p>
    <w:p w14:paraId="31C9CE74" w14:textId="77777777" w:rsidR="00FB027E" w:rsidRDefault="00FB027E" w:rsidP="00FB7683">
      <w:pPr>
        <w:spacing w:line="240" w:lineRule="auto"/>
        <w:ind w:left="-432" w:right="-432" w:firstLine="720"/>
        <w:rPr>
          <w:rFonts w:ascii="Cambria Math" w:hAnsi="Cambria Math"/>
          <w:szCs w:val="36"/>
        </w:rPr>
      </w:pPr>
    </w:p>
    <w:p w14:paraId="26020219" w14:textId="77777777" w:rsidR="00FB027E" w:rsidRDefault="00FB027E" w:rsidP="00FB7683">
      <w:pPr>
        <w:spacing w:line="240" w:lineRule="auto"/>
        <w:ind w:left="-432" w:right="-432" w:firstLine="720"/>
        <w:rPr>
          <w:rFonts w:ascii="Cambria Math" w:hAnsi="Cambria Math"/>
          <w:szCs w:val="36"/>
        </w:rPr>
      </w:pPr>
    </w:p>
    <w:p w14:paraId="47F5D98E" w14:textId="07D5536E" w:rsidR="0026143C" w:rsidRPr="00C24BBD" w:rsidRDefault="0026143C" w:rsidP="0090358C">
      <w:pPr>
        <w:spacing w:line="240" w:lineRule="auto"/>
        <w:ind w:right="-432"/>
        <w:rPr>
          <w:rFonts w:ascii="Cambria Math" w:hAnsi="Cambria Math"/>
          <w:szCs w:val="36"/>
        </w:rPr>
      </w:pPr>
      <w:bookmarkStart w:id="0" w:name="_GoBack"/>
      <w:bookmarkEnd w:id="0"/>
    </w:p>
    <w:sectPr w:rsidR="0026143C" w:rsidRPr="00C24BBD" w:rsidSect="00FB027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29127" w14:textId="77777777" w:rsidR="00634D6F" w:rsidRDefault="00634D6F" w:rsidP="005A12E8">
      <w:pPr>
        <w:spacing w:after="0" w:line="240" w:lineRule="auto"/>
      </w:pPr>
      <w:r>
        <w:separator/>
      </w:r>
    </w:p>
  </w:endnote>
  <w:endnote w:type="continuationSeparator" w:id="0">
    <w:p w14:paraId="734A462E" w14:textId="77777777" w:rsidR="00634D6F" w:rsidRDefault="00634D6F" w:rsidP="005A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E70BC" w14:textId="77777777" w:rsidR="00634D6F" w:rsidRDefault="00634D6F" w:rsidP="005A12E8">
      <w:pPr>
        <w:spacing w:after="0" w:line="240" w:lineRule="auto"/>
      </w:pPr>
      <w:r>
        <w:separator/>
      </w:r>
    </w:p>
  </w:footnote>
  <w:footnote w:type="continuationSeparator" w:id="0">
    <w:p w14:paraId="722AAE0E" w14:textId="77777777" w:rsidR="00634D6F" w:rsidRDefault="00634D6F" w:rsidP="005A1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EFD42" w14:textId="0ECC14E7" w:rsidR="005A12E8" w:rsidRPr="005A12E8" w:rsidRDefault="0054226A">
    <w:pPr>
      <w:pStyle w:val="Header"/>
      <w:rPr>
        <w:rFonts w:ascii="Cambria Math" w:hAnsi="Cambria Math"/>
      </w:rPr>
    </w:pPr>
    <w:r>
      <w:rPr>
        <w:rFonts w:ascii="Cambria Math" w:hAnsi="Cambria Math"/>
        <w:sz w:val="20"/>
      </w:rPr>
      <w:t>Kane, Letourneau</w:t>
    </w:r>
    <w:r>
      <w:rPr>
        <w:rFonts w:ascii="Cambria Math" w:hAnsi="Cambria Math"/>
        <w:sz w:val="20"/>
      </w:rPr>
      <w:tab/>
    </w:r>
    <w:r>
      <w:rPr>
        <w:rFonts w:ascii="Cambria Math" w:hAnsi="Cambria Math"/>
        <w:sz w:val="20"/>
      </w:rPr>
      <w:tab/>
    </w:r>
    <w:r w:rsidR="005A12E8" w:rsidRPr="005A12E8">
      <w:rPr>
        <w:rFonts w:ascii="Cambria Math" w:hAnsi="Cambria Math"/>
        <w:sz w:val="20"/>
      </w:rPr>
      <w:t>COP5725 Fall 2019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B0A"/>
    <w:multiLevelType w:val="hybridMultilevel"/>
    <w:tmpl w:val="526C52AC"/>
    <w:lvl w:ilvl="0" w:tplc="D892DE22">
      <w:start w:val="1"/>
      <w:numFmt w:val="upperLetter"/>
      <w:lvlText w:val="%1."/>
      <w:lvlJc w:val="left"/>
      <w:pPr>
        <w:ind w:left="216" w:hanging="360"/>
      </w:pPr>
      <w:rPr>
        <w:rFonts w:hint="default"/>
      </w:rPr>
    </w:lvl>
    <w:lvl w:ilvl="1" w:tplc="04090019" w:tentative="1">
      <w:start w:val="1"/>
      <w:numFmt w:val="lowerLetter"/>
      <w:lvlText w:val="%2."/>
      <w:lvlJc w:val="left"/>
      <w:pPr>
        <w:ind w:left="936" w:hanging="360"/>
      </w:pPr>
    </w:lvl>
    <w:lvl w:ilvl="2" w:tplc="0409001B" w:tentative="1">
      <w:start w:val="1"/>
      <w:numFmt w:val="lowerRoman"/>
      <w:lvlText w:val="%3."/>
      <w:lvlJc w:val="right"/>
      <w:pPr>
        <w:ind w:left="1656" w:hanging="180"/>
      </w:pPr>
    </w:lvl>
    <w:lvl w:ilvl="3" w:tplc="0409000F" w:tentative="1">
      <w:start w:val="1"/>
      <w:numFmt w:val="decimal"/>
      <w:lvlText w:val="%4."/>
      <w:lvlJc w:val="left"/>
      <w:pPr>
        <w:ind w:left="2376" w:hanging="360"/>
      </w:pPr>
    </w:lvl>
    <w:lvl w:ilvl="4" w:tplc="04090019" w:tentative="1">
      <w:start w:val="1"/>
      <w:numFmt w:val="lowerLetter"/>
      <w:lvlText w:val="%5."/>
      <w:lvlJc w:val="left"/>
      <w:pPr>
        <w:ind w:left="3096" w:hanging="360"/>
      </w:pPr>
    </w:lvl>
    <w:lvl w:ilvl="5" w:tplc="0409001B" w:tentative="1">
      <w:start w:val="1"/>
      <w:numFmt w:val="lowerRoman"/>
      <w:lvlText w:val="%6."/>
      <w:lvlJc w:val="right"/>
      <w:pPr>
        <w:ind w:left="3816" w:hanging="180"/>
      </w:pPr>
    </w:lvl>
    <w:lvl w:ilvl="6" w:tplc="0409000F" w:tentative="1">
      <w:start w:val="1"/>
      <w:numFmt w:val="decimal"/>
      <w:lvlText w:val="%7."/>
      <w:lvlJc w:val="left"/>
      <w:pPr>
        <w:ind w:left="4536" w:hanging="360"/>
      </w:pPr>
    </w:lvl>
    <w:lvl w:ilvl="7" w:tplc="04090019" w:tentative="1">
      <w:start w:val="1"/>
      <w:numFmt w:val="lowerLetter"/>
      <w:lvlText w:val="%8."/>
      <w:lvlJc w:val="left"/>
      <w:pPr>
        <w:ind w:left="5256" w:hanging="360"/>
      </w:pPr>
    </w:lvl>
    <w:lvl w:ilvl="8" w:tplc="0409001B" w:tentative="1">
      <w:start w:val="1"/>
      <w:numFmt w:val="lowerRoman"/>
      <w:lvlText w:val="%9."/>
      <w:lvlJc w:val="right"/>
      <w:pPr>
        <w:ind w:left="5976" w:hanging="180"/>
      </w:pPr>
    </w:lvl>
  </w:abstractNum>
  <w:abstractNum w:abstractNumId="1" w15:restartNumberingAfterBreak="0">
    <w:nsid w:val="2B954098"/>
    <w:multiLevelType w:val="hybridMultilevel"/>
    <w:tmpl w:val="9B6ABAE6"/>
    <w:lvl w:ilvl="0" w:tplc="53461A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A25B84"/>
    <w:multiLevelType w:val="hybridMultilevel"/>
    <w:tmpl w:val="CEC29934"/>
    <w:lvl w:ilvl="0" w:tplc="A428FEC0">
      <w:start w:val="2"/>
      <w:numFmt w:val="bullet"/>
      <w:lvlText w:val="-"/>
      <w:lvlJc w:val="left"/>
      <w:pPr>
        <w:ind w:left="216" w:hanging="360"/>
      </w:pPr>
      <w:rPr>
        <w:rFonts w:ascii="Cambria Math" w:eastAsiaTheme="minorHAnsi" w:hAnsi="Cambria Math" w:cstheme="minorBidi" w:hint="default"/>
        <w:b w:val="0"/>
      </w:rPr>
    </w:lvl>
    <w:lvl w:ilvl="1" w:tplc="04090003" w:tentative="1">
      <w:start w:val="1"/>
      <w:numFmt w:val="bullet"/>
      <w:lvlText w:val="o"/>
      <w:lvlJc w:val="left"/>
      <w:pPr>
        <w:ind w:left="936" w:hanging="360"/>
      </w:pPr>
      <w:rPr>
        <w:rFonts w:ascii="Courier New" w:hAnsi="Courier New" w:cs="Courier New" w:hint="default"/>
      </w:rPr>
    </w:lvl>
    <w:lvl w:ilvl="2" w:tplc="04090005" w:tentative="1">
      <w:start w:val="1"/>
      <w:numFmt w:val="bullet"/>
      <w:lvlText w:val=""/>
      <w:lvlJc w:val="left"/>
      <w:pPr>
        <w:ind w:left="1656" w:hanging="360"/>
      </w:pPr>
      <w:rPr>
        <w:rFonts w:ascii="Wingdings" w:hAnsi="Wingdings" w:hint="default"/>
      </w:rPr>
    </w:lvl>
    <w:lvl w:ilvl="3" w:tplc="04090001" w:tentative="1">
      <w:start w:val="1"/>
      <w:numFmt w:val="bullet"/>
      <w:lvlText w:val=""/>
      <w:lvlJc w:val="left"/>
      <w:pPr>
        <w:ind w:left="2376" w:hanging="360"/>
      </w:pPr>
      <w:rPr>
        <w:rFonts w:ascii="Symbol" w:hAnsi="Symbol" w:hint="default"/>
      </w:rPr>
    </w:lvl>
    <w:lvl w:ilvl="4" w:tplc="04090003" w:tentative="1">
      <w:start w:val="1"/>
      <w:numFmt w:val="bullet"/>
      <w:lvlText w:val="o"/>
      <w:lvlJc w:val="left"/>
      <w:pPr>
        <w:ind w:left="3096" w:hanging="360"/>
      </w:pPr>
      <w:rPr>
        <w:rFonts w:ascii="Courier New" w:hAnsi="Courier New" w:cs="Courier New" w:hint="default"/>
      </w:rPr>
    </w:lvl>
    <w:lvl w:ilvl="5" w:tplc="04090005" w:tentative="1">
      <w:start w:val="1"/>
      <w:numFmt w:val="bullet"/>
      <w:lvlText w:val=""/>
      <w:lvlJc w:val="left"/>
      <w:pPr>
        <w:ind w:left="3816" w:hanging="360"/>
      </w:pPr>
      <w:rPr>
        <w:rFonts w:ascii="Wingdings" w:hAnsi="Wingdings" w:hint="default"/>
      </w:rPr>
    </w:lvl>
    <w:lvl w:ilvl="6" w:tplc="04090001" w:tentative="1">
      <w:start w:val="1"/>
      <w:numFmt w:val="bullet"/>
      <w:lvlText w:val=""/>
      <w:lvlJc w:val="left"/>
      <w:pPr>
        <w:ind w:left="4536" w:hanging="360"/>
      </w:pPr>
      <w:rPr>
        <w:rFonts w:ascii="Symbol" w:hAnsi="Symbol" w:hint="default"/>
      </w:rPr>
    </w:lvl>
    <w:lvl w:ilvl="7" w:tplc="04090003" w:tentative="1">
      <w:start w:val="1"/>
      <w:numFmt w:val="bullet"/>
      <w:lvlText w:val="o"/>
      <w:lvlJc w:val="left"/>
      <w:pPr>
        <w:ind w:left="5256" w:hanging="360"/>
      </w:pPr>
      <w:rPr>
        <w:rFonts w:ascii="Courier New" w:hAnsi="Courier New" w:cs="Courier New" w:hint="default"/>
      </w:rPr>
    </w:lvl>
    <w:lvl w:ilvl="8" w:tplc="04090005" w:tentative="1">
      <w:start w:val="1"/>
      <w:numFmt w:val="bullet"/>
      <w:lvlText w:val=""/>
      <w:lvlJc w:val="left"/>
      <w:pPr>
        <w:ind w:left="597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27E"/>
    <w:rsid w:val="00007093"/>
    <w:rsid w:val="000800A1"/>
    <w:rsid w:val="000A0353"/>
    <w:rsid w:val="0016547D"/>
    <w:rsid w:val="00195EF4"/>
    <w:rsid w:val="001C34D5"/>
    <w:rsid w:val="001D47E5"/>
    <w:rsid w:val="0026143C"/>
    <w:rsid w:val="002B28D2"/>
    <w:rsid w:val="00315E0A"/>
    <w:rsid w:val="00372B4C"/>
    <w:rsid w:val="003B6C00"/>
    <w:rsid w:val="00403D7A"/>
    <w:rsid w:val="00415B93"/>
    <w:rsid w:val="00450296"/>
    <w:rsid w:val="00477DF0"/>
    <w:rsid w:val="0054226A"/>
    <w:rsid w:val="00585201"/>
    <w:rsid w:val="005A12E8"/>
    <w:rsid w:val="005E1B75"/>
    <w:rsid w:val="006118EE"/>
    <w:rsid w:val="00634D6F"/>
    <w:rsid w:val="006B71F2"/>
    <w:rsid w:val="007C11BC"/>
    <w:rsid w:val="00803F10"/>
    <w:rsid w:val="008204E8"/>
    <w:rsid w:val="008545EE"/>
    <w:rsid w:val="0090358C"/>
    <w:rsid w:val="009B1C45"/>
    <w:rsid w:val="00A46587"/>
    <w:rsid w:val="00A94FB7"/>
    <w:rsid w:val="00B1248B"/>
    <w:rsid w:val="00B16CDA"/>
    <w:rsid w:val="00B230C2"/>
    <w:rsid w:val="00C24BBD"/>
    <w:rsid w:val="00C53A84"/>
    <w:rsid w:val="00CB2420"/>
    <w:rsid w:val="00CD4323"/>
    <w:rsid w:val="00E65C4D"/>
    <w:rsid w:val="00EE0F60"/>
    <w:rsid w:val="00F14B34"/>
    <w:rsid w:val="00F62244"/>
    <w:rsid w:val="00F76854"/>
    <w:rsid w:val="00FB027E"/>
    <w:rsid w:val="00FB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F8718"/>
  <w15:chartTrackingRefBased/>
  <w15:docId w15:val="{86DF6C86-1357-4356-8F6D-2B36C021A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27E"/>
    <w:rPr>
      <w:color w:val="0563C1" w:themeColor="hyperlink"/>
      <w:u w:val="single"/>
    </w:rPr>
  </w:style>
  <w:style w:type="character" w:styleId="UnresolvedMention">
    <w:name w:val="Unresolved Mention"/>
    <w:basedOn w:val="DefaultParagraphFont"/>
    <w:uiPriority w:val="99"/>
    <w:semiHidden/>
    <w:unhideWhenUsed/>
    <w:rsid w:val="00FB027E"/>
    <w:rPr>
      <w:color w:val="605E5C"/>
      <w:shd w:val="clear" w:color="auto" w:fill="E1DFDD"/>
    </w:rPr>
  </w:style>
  <w:style w:type="paragraph" w:styleId="ListParagraph">
    <w:name w:val="List Paragraph"/>
    <w:basedOn w:val="Normal"/>
    <w:uiPriority w:val="34"/>
    <w:qFormat/>
    <w:rsid w:val="00372B4C"/>
    <w:pPr>
      <w:ind w:left="720"/>
      <w:contextualSpacing/>
    </w:pPr>
  </w:style>
  <w:style w:type="paragraph" w:styleId="Header">
    <w:name w:val="header"/>
    <w:basedOn w:val="Normal"/>
    <w:link w:val="HeaderChar"/>
    <w:uiPriority w:val="99"/>
    <w:unhideWhenUsed/>
    <w:rsid w:val="005A1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2E8"/>
  </w:style>
  <w:style w:type="paragraph" w:styleId="Footer">
    <w:name w:val="footer"/>
    <w:basedOn w:val="Normal"/>
    <w:link w:val="FooterChar"/>
    <w:uiPriority w:val="99"/>
    <w:unhideWhenUsed/>
    <w:rsid w:val="005A1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2E8"/>
  </w:style>
  <w:style w:type="paragraph" w:styleId="Caption">
    <w:name w:val="caption"/>
    <w:basedOn w:val="Normal"/>
    <w:next w:val="Normal"/>
    <w:uiPriority w:val="35"/>
    <w:unhideWhenUsed/>
    <w:qFormat/>
    <w:rsid w:val="00403D7A"/>
    <w:pPr>
      <w:spacing w:after="200" w:line="240" w:lineRule="auto"/>
    </w:pPr>
    <w:rPr>
      <w:i/>
      <w:iCs/>
      <w:color w:val="44546A" w:themeColor="text2"/>
      <w:sz w:val="18"/>
      <w:szCs w:val="18"/>
    </w:rPr>
  </w:style>
  <w:style w:type="character" w:customStyle="1" w:styleId="pl-c">
    <w:name w:val="pl-c"/>
    <w:basedOn w:val="DefaultParagraphFont"/>
    <w:rsid w:val="000800A1"/>
  </w:style>
  <w:style w:type="character" w:styleId="FollowedHyperlink">
    <w:name w:val="FollowedHyperlink"/>
    <w:basedOn w:val="DefaultParagraphFont"/>
    <w:uiPriority w:val="99"/>
    <w:semiHidden/>
    <w:unhideWhenUsed/>
    <w:rsid w:val="002614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63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02CC9-FF4F-4A9A-8FB5-6390F075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5</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Letourneau</dc:creator>
  <cp:keywords/>
  <dc:description/>
  <cp:lastModifiedBy>Ethan Letourneau</cp:lastModifiedBy>
  <cp:revision>8</cp:revision>
  <dcterms:created xsi:type="dcterms:W3CDTF">2019-11-22T20:20:00Z</dcterms:created>
  <dcterms:modified xsi:type="dcterms:W3CDTF">2019-12-02T18:24:00Z</dcterms:modified>
</cp:coreProperties>
</file>