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Key Classes: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Customer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Account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CheckingAccount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SavingAccount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Bank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Attributes/Fields and Methods for each class: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Customer: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customerID: Unique identifier for the customer.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name: Name of the customer.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dateOfBirth: Date of birth of the customer.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ssn: Social security number.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address: Object of Address class.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accounts: List of Account objects (includes Checking and Saving accounts).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openAccount(accountType, initialDeposit): Opens a new account for the customer.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closeAccount(accountID): Closes a specific account.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getAccounts(): Returns a list of all accounts linked to the customer.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Account: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accountID: Unique identifier for the account.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balance: Current balance of the account.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owners: List of Customers (max 2 for joint account).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deposit(amount): Deposits money into the account.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withdraw(amount): Withdraws money from the account (will be overridden in CheckingAccount).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viewBalance(): Returns the current balance.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printStatement(): Prints the account statement.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CheckingAccount (Inherits from Account):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creditLimit: The max amount that can be borrowed.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withdraw(amount): Withdraws money from the account, considering the credit limit.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setCreditLimit(amount): Sets/updates the credit limit.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SavingAccount (Inherits from Account):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Uses attributes from the parent class.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Uses methods from the parent class.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Address: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street: Street address.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city: City.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state: State.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zipCode: Zip code.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Bank: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customers: List of Customer objects.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accounts: List of Account objects.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searchCustomer(customerID): Searches for a customer based on ID.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displayAllAccounts(customerID): Displays all accounts linked to a specific customer.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removeCustomer(customerID): Remove a specified customer.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Relationship between classes: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to Account uses Association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One customer can have one or more accounts; an account can belong to one or more customers.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to Address uses Composition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Address is a part of Customer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CheckingAccount and SavingAccount to Account uses Inheritance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CheckingAccount and SavingAccount are types of Account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Bank to Customer and Account uses Aggregation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Banks contain multiple customers and accounts.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Inheritance Trees: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Account is a parent class.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CheckingAccount and SavingAccount are subclasses inheriting from Account.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