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ableCaption"/>
      </w:pPr>
      <w:r>
        <w:rPr>
          <w:rFonts/>
          <w:b w:val="true"/>
        </w:rPr>
        <w:t xml:space="preserve">Table </w:t>
      </w:r>
      <w:bookmarkStart w:id="9f3cd300-cefb-4b0f-a7d9-93f451ea3db5" w:name="table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f3cd300-cefb-4b0f-a7d9-93f451ea3db5"/>
      <w:r>
        <w:t xml:space="preserve">. </w:t>
      </w:r>
      <w:r>
        <w:t xml:space="preserve">Median simple effects for task version and adversity.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4"/>
            <w:tcBorders>
              <w:bottom w:val="single" w:sz="8" w:space="0" w:color="666666"/>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Task Version</w:t>
            </w:r>
          </w:p>
        </w:tc>
        <w:tc>
          <w:tcPr>
            <w:tcBorders>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4"/>
            <w:tcBorders>
              <w:bottom w:val="single" w:sz="8" w:space="0" w:color="666666"/>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Adversity Exposure</w:t>
            </w:r>
          </w:p>
        </w:tc>
      </w:tr>
      <w:tr>
        <w:trPr>
          <w:cantSplit/>
          <w:trHeight w:val="360" w:hRule="auto"/>
          <w:tblHeader/>
        </w:trPr>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(abstract)</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(ecological)</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(low)</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(high)</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2"/>
                <w:szCs w:val="22"/>
                <w:color w:val="000000"/>
              </w:rPr>
              <w:t xml:space="preserve">Attention Shifting</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Unpredictability</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-18.22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10.94%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-7.29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74.14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84.88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Violence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-9.62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-18.61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25.00%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83.60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74.34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Poverty</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-12.51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-4.08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75.17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83.63</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2"/>
                <w:szCs w:val="22"/>
                <w:color w:val="000000"/>
              </w:rPr>
              <w:t xml:space="preserve">Working Memory Updating</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Unpredictability</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-0.95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-0.32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28.12%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1.68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Violence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-1.80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81.25%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-0.31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0.58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2.08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Poverty</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-2.66</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-1.03</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7.81%</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0.56</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2.12</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Simple effects are unstandardized. Task Version reflects the median simple effect of adversity when the task version was abstract and ecological. Adversity reflects the median simple effect of task version when adversity is low (-1 SD) and high (+1 SD). The p (%) columns reflect the number of analyses that produced simple effect p-values &lt; .05.</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t>
            </w:r>
          </w:p>
        </w:tc>
      </w:tr>
    </w:tbl>
    <w:sectPr xmlns:w="http://schemas.openxmlformats.org/wordprocessingml/2006/main">
      <w:pgMar w:header="720" w:bottom="1440" w:top="1440" w:right="1440" w:left="1440" w:footer="0" w:gutter="0"/>
      <w:pgSz w:h="16848" w:w="11952" w:orient="portrait"/>
      <w:type w:val="continuous"/>
      <w:cols/>
      <w:footerReference xmlns:w="http://schemas.openxmlformats.org/wordprocessingml/2006/main" xmlns:r="http://schemas.openxmlformats.org/officeDocument/2006/relationships" r:id="rId12" w:type="first"/>
      <w:footerReference xmlns:w="http://schemas.openxmlformats.org/wordprocessingml/2006/main" xmlns:r="http://schemas.openxmlformats.org/officeDocument/2006/relationships" r:id="rId13" w:type="default"/>
      <w:footerReference xmlns:w="http://schemas.openxmlformats.org/wordprocessingml/2006/main" xmlns:r="http://schemas.openxmlformats.org/officeDocument/2006/relationships" r:id="rId14" w:type="even"/>
      <w:headerReference xmlns:w="http://schemas.openxmlformats.org/wordprocessingml/2006/main" xmlns:r="http://schemas.openxmlformats.org/officeDocument/2006/relationships" r:id="rId10" w:type="even"/>
      <w:headerReference xmlns:w="http://schemas.openxmlformats.org/wordprocessingml/2006/main" xmlns:r="http://schemas.openxmlformats.org/officeDocument/2006/relationships" r:id="rId9" w:type="default"/>
      <w:headerReference xmlns:w="http://schemas.openxmlformats.org/wordprocessingml/2006/main" xmlns:r="http://schemas.openxmlformats.org/officeDocument/2006/relationships"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94B12" w14:textId="77777777" w:rsidR="00E908BF" w:rsidRDefault="00E90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E306" w14:textId="77777777" w:rsidR="00E908BF" w:rsidRDefault="00E90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7062" w14:textId="77777777" w:rsidR="00E908BF" w:rsidRDefault="00E908B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EndPr>
      <w:rPr>
        <w:rStyle w:val="PageNumber"/>
      </w:rPr>
    </w:sdtEnd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EndPr>
      <w:rPr>
        <w:rStyle w:val="PageNumber"/>
      </w:rPr>
    </w:sdtEnd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2FC787CF" w:rsidR="00927188" w:rsidRPr="006275A3" w:rsidRDefault="00FC055A" w:rsidP="00FC055A">
    <w:pPr>
      <w:pStyle w:val="Header"/>
      <w:ind w:right="360"/>
    </w:pPr>
    <w:r>
      <w:t>HIDDEN TALENTS IN CONTEXT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94950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15A9B7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0ABD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0FC365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DC07D0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B5C1BA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2EC63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4DAB7C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06A9B4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4F616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6"/>
  </w:num>
  <w:num w:numId="2">
    <w:abstractNumId w:val="10"/>
  </w:num>
  <w:num w:numId="3">
    <w:abstractNumId w:val="14"/>
  </w:num>
  <w:num w:numId="4">
    <w:abstractNumId w:val="13"/>
  </w:num>
  <w:num w:numId="5">
    <w:abstractNumId w:val="15"/>
  </w:num>
  <w:num w:numId="6">
    <w:abstractNumId w:val="11"/>
  </w:num>
  <w:num w:numId="7">
    <w:abstractNumId w:val="18"/>
  </w:num>
  <w:num w:numId="8">
    <w:abstractNumId w:val="17"/>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8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semiHidden/>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EE11AD"/>
    <w:pPr>
      <w:spacing w:after="24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2022-03-15T11:32:02Z</dcterms:created>
  <dcterms:modified xsi:type="dcterms:W3CDTF">2022-03-15T12:32:03Z</dcterms:modified>
  <cp:lastModifiedBy>ethanyoung</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