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0ACAEBA" w14:textId="6EB0F9B4" w:rsidR="006A6D33" w:rsidRDefault="006A6D33" w:rsidP="006A6D33">
      <w:pPr>
        <w:spacing w:line="480" w:lineRule="auto"/>
        <w:jc w:val="center"/>
        <w:rPr>
          <w:b/>
        </w:rPr>
      </w:pPr>
      <w:r>
        <w:rPr>
          <w:b/>
        </w:rPr>
        <w:t xml:space="preserve">How does adversity </w:t>
      </w:r>
      <w:r w:rsidR="00810FD0">
        <w:rPr>
          <w:b/>
        </w:rPr>
        <w:t>relate to</w:t>
      </w:r>
      <w:r>
        <w:rPr>
          <w:b/>
        </w:rPr>
        <w:t xml:space="preserve"> performance across different abilities in the same person?</w:t>
      </w:r>
    </w:p>
    <w:p w14:paraId="7FFA01F6" w14:textId="03CE2005"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xml:space="preserve">, </w:t>
      </w:r>
      <w:r w:rsidR="00ED1454">
        <w:t>Stefan Vermeent</w:t>
      </w:r>
      <w:r w:rsidR="00ED1454" w:rsidRPr="006275A3">
        <w:rPr>
          <w:vertAlign w:val="superscript"/>
        </w:rPr>
        <w:t>1</w:t>
      </w:r>
      <w:r w:rsidR="00ED1454">
        <w:rPr>
          <w:vertAlign w:val="superscript"/>
        </w:rPr>
        <w:t>,2</w:t>
      </w:r>
      <w:r w:rsidR="00ED1454">
        <w:t xml:space="preserve">, </w:t>
      </w:r>
      <w:r w:rsidRPr="006275A3">
        <w:t>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6C3D81CC"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r w:rsidR="00DC5A29">
        <w:t>, Germany</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r w:rsidRPr="006275A3">
        <w:rPr>
          <w:b/>
          <w:bCs/>
        </w:rPr>
        <w:lastRenderedPageBreak/>
        <w:t>Abstract</w:t>
      </w:r>
    </w:p>
    <w:p w14:paraId="220E3544" w14:textId="02E45FBD" w:rsidR="0005435E" w:rsidRPr="0005435E" w:rsidRDefault="009346EA" w:rsidP="007470A2">
      <w:pPr>
        <w:spacing w:line="480" w:lineRule="auto"/>
      </w:pPr>
      <w:r>
        <w:t xml:space="preserve">The idea that some </w:t>
      </w:r>
      <w:r w:rsidR="007470A2">
        <w:t>abilities</w:t>
      </w:r>
      <w:r>
        <w:t xml:space="preserve"> might be enhanced by adversity is gaining traction. For example, research leveraging the hidden talents approach has uncovered a</w:t>
      </w:r>
      <w:r w:rsidR="0005435E" w:rsidRPr="0005435E">
        <w:t xml:space="preserve"> few </w:t>
      </w:r>
      <w:r w:rsidR="001D5894">
        <w:t xml:space="preserve">specific </w:t>
      </w:r>
      <w:r w:rsidR="00917A14">
        <w:t>abilities</w:t>
      </w:r>
      <w:r>
        <w:t xml:space="preserve"> enhanced by </w:t>
      </w:r>
      <w:r w:rsidR="006C475D">
        <w:t xml:space="preserve">exposure to </w:t>
      </w:r>
      <w:r w:rsidR="001D5894">
        <w:t xml:space="preserve">particular forms of </w:t>
      </w:r>
      <w:r>
        <w:t>adversity</w:t>
      </w:r>
      <w:r w:rsidR="001D5894">
        <w:t xml:space="preserve"> in a given context</w:t>
      </w:r>
      <w:r w:rsidR="0005435E" w:rsidRPr="0005435E">
        <w:t xml:space="preserve">. Yet, </w:t>
      </w:r>
      <w:r w:rsidR="006C475D">
        <w:t xml:space="preserve">in order </w:t>
      </w:r>
      <w:r w:rsidR="0005435E" w:rsidRPr="0005435E">
        <w:t xml:space="preserve">for a field to grow, </w:t>
      </w:r>
      <w:r>
        <w:t>we</w:t>
      </w:r>
      <w:r w:rsidR="0005435E" w:rsidRPr="0005435E">
        <w:t xml:space="preserve"> must not dig too deep, too fast. In this paper, </w:t>
      </w:r>
      <w:r w:rsidR="007470A2">
        <w:t>we compliment adaptation-based research with principled exploration. To do so, we draw on the basic insights of adaptation-based research</w:t>
      </w:r>
      <w:r w:rsidR="00A97B58">
        <w:t xml:space="preserve">: </w:t>
      </w:r>
      <w:r w:rsidR="007B6696">
        <w:t xml:space="preserve">1) </w:t>
      </w:r>
      <w:r w:rsidR="007470A2">
        <w:t>enhanced performance manifest</w:t>
      </w:r>
      <w:r w:rsidR="00A97B58">
        <w:t>s</w:t>
      </w:r>
      <w:r w:rsidR="007470A2">
        <w:t xml:space="preserve"> within individuals</w:t>
      </w:r>
      <w:r w:rsidR="00A97B58">
        <w:t xml:space="preserve"> and</w:t>
      </w:r>
      <w:r w:rsidR="007470A2">
        <w:t xml:space="preserve"> </w:t>
      </w:r>
      <w:r w:rsidR="007B6696">
        <w:t xml:space="preserve">2) </w:t>
      </w:r>
      <w:r w:rsidR="00A97B58">
        <w:t xml:space="preserve">reduced and </w:t>
      </w:r>
      <w:r w:rsidR="007470A2">
        <w:t>enhanc</w:t>
      </w:r>
      <w:r w:rsidR="00A97B58">
        <w:t xml:space="preserve">ed </w:t>
      </w:r>
      <w:r w:rsidR="007470A2">
        <w:t xml:space="preserve">performance </w:t>
      </w:r>
      <w:r w:rsidR="00A97B58">
        <w:t>can co</w:t>
      </w:r>
      <w:r w:rsidR="001D5894">
        <w:t>-</w:t>
      </w:r>
      <w:r w:rsidR="00A97B58">
        <w:t>occur</w:t>
      </w:r>
      <w:r w:rsidR="007470A2">
        <w:t xml:space="preserve">. </w:t>
      </w:r>
      <w:r w:rsidR="007470A2" w:rsidRPr="0005435E">
        <w:t xml:space="preserve">Although commonly assumed, </w:t>
      </w:r>
      <w:r w:rsidR="001D19D8" w:rsidRPr="0005435E">
        <w:t>th</w:t>
      </w:r>
      <w:r w:rsidR="001D19D8">
        <w:t>ese</w:t>
      </w:r>
      <w:r w:rsidR="001D19D8" w:rsidRPr="0005435E">
        <w:t xml:space="preserve"> </w:t>
      </w:r>
      <w:r w:rsidR="007470A2" w:rsidRPr="0005435E">
        <w:t>assertion</w:t>
      </w:r>
      <w:r w:rsidR="001D19D8">
        <w:t>s</w:t>
      </w:r>
      <w:r w:rsidR="007470A2" w:rsidRPr="0005435E">
        <w:t xml:space="preserve"> </w:t>
      </w:r>
      <w:r w:rsidR="001D19D8">
        <w:t>are</w:t>
      </w:r>
      <w:r w:rsidR="001D19D8" w:rsidRPr="0005435E">
        <w:t xml:space="preserve"> </w:t>
      </w:r>
      <w:r w:rsidR="007470A2" w:rsidRPr="0005435E">
        <w:t>rarely tested</w:t>
      </w:r>
      <w:r w:rsidR="007470A2">
        <w:t xml:space="preserve">. </w:t>
      </w:r>
      <w:r w:rsidR="00C9002F">
        <w:t>To do so</w:t>
      </w:r>
      <w:r w:rsidR="007470A2">
        <w:t>, a variety of ability measures are needed</w:t>
      </w:r>
      <w:r w:rsidR="001D19D8">
        <w:t xml:space="preserve"> that</w:t>
      </w:r>
      <w:r w:rsidR="007470A2">
        <w:t xml:space="preserve"> examine </w:t>
      </w:r>
      <w:r w:rsidR="007470A2">
        <w:rPr>
          <w:i/>
          <w:iCs/>
        </w:rPr>
        <w:t>relative</w:t>
      </w:r>
      <w:r w:rsidR="007470A2">
        <w:t xml:space="preserve"> performance differences. However, rather than using adaptive-logic to predict </w:t>
      </w:r>
      <w:r w:rsidR="007470A2">
        <w:rPr>
          <w:i/>
          <w:iCs/>
        </w:rPr>
        <w:t xml:space="preserve">which </w:t>
      </w:r>
      <w:r w:rsidR="007470A2">
        <w:t xml:space="preserve">abilities are enhanced or reduced, we develop statistical criteria to help interpret </w:t>
      </w:r>
      <w:r w:rsidR="00A97B58">
        <w:t>three different</w:t>
      </w:r>
      <w:r w:rsidR="007470A2">
        <w:t xml:space="preserve"> data patterns</w:t>
      </w:r>
      <w:r w:rsidR="00A97B58">
        <w:t>: reduced, enhanced, and intact performance</w:t>
      </w:r>
      <w:r w:rsidR="007470A2">
        <w:t xml:space="preserve">. We use these criteria to analyze data from the </w:t>
      </w:r>
      <w:r w:rsidR="007470A2" w:rsidRPr="003D0736">
        <w:rPr>
          <w:bCs/>
          <w:iCs/>
        </w:rPr>
        <w:t>Study of Early Childcare and Youth Development (</w:t>
      </w:r>
      <w:r w:rsidR="007470A2" w:rsidRPr="007470A2">
        <w:rPr>
          <w:bCs/>
          <w:iCs/>
        </w:rPr>
        <w:t>SECCYD</w:t>
      </w:r>
      <w:r w:rsidR="007470A2" w:rsidRPr="003D0736">
        <w:rPr>
          <w:bCs/>
          <w:iCs/>
        </w:rPr>
        <w:t>)</w:t>
      </w:r>
      <w:r w:rsidR="007470A2">
        <w:t xml:space="preserve"> to examine how adversity shape</w:t>
      </w:r>
      <w:r w:rsidR="00C9002F">
        <w:t>s</w:t>
      </w:r>
      <w:r w:rsidR="007470A2">
        <w:t xml:space="preserve"> within-person performance across </w:t>
      </w:r>
      <w:r w:rsidR="001D5894">
        <w:t>10</w:t>
      </w:r>
      <w:r w:rsidR="001D5894" w:rsidRPr="0005435E">
        <w:t xml:space="preserve"> </w:t>
      </w:r>
      <w:r w:rsidR="007470A2">
        <w:t>abilities</w:t>
      </w:r>
      <w:r w:rsidR="007470A2" w:rsidRPr="0005435E">
        <w:t xml:space="preserve"> in the Woodcock Johnson Cognitive and Achievement test battery</w:t>
      </w:r>
      <w:r w:rsidR="007470A2">
        <w:t xml:space="preserve">. </w:t>
      </w:r>
      <w:r w:rsidR="007470A2" w:rsidRPr="0005435E">
        <w:t>Our goal</w:t>
      </w:r>
      <w:r w:rsidR="00473CC5">
        <w:t>s</w:t>
      </w:r>
      <w:r w:rsidR="007470A2" w:rsidRPr="0005435E">
        <w:t xml:space="preserve"> </w:t>
      </w:r>
      <w:r w:rsidR="00473CC5">
        <w:t>are</w:t>
      </w:r>
      <w:r w:rsidR="00473CC5" w:rsidRPr="0005435E">
        <w:t xml:space="preserve"> </w:t>
      </w:r>
      <w:r w:rsidR="007470A2" w:rsidRPr="0005435E">
        <w:t xml:space="preserve">to </w:t>
      </w:r>
      <w:r w:rsidR="007470A2">
        <w:t xml:space="preserve">document </w:t>
      </w:r>
      <w:r w:rsidR="007470A2" w:rsidRPr="0005435E">
        <w:t xml:space="preserve">adversity-shaped cognitive profiles, identify possible drivers of </w:t>
      </w:r>
      <w:r w:rsidR="007470A2">
        <w:t>reduced</w:t>
      </w:r>
      <w:r w:rsidR="007470A2" w:rsidRPr="0005435E">
        <w:t xml:space="preserve"> overall performance, map out sets of ‘intact’ </w:t>
      </w:r>
      <w:r w:rsidR="007470A2">
        <w:t>abilities, and discover new enhanced abilities</w:t>
      </w:r>
      <w:r w:rsidR="007470A2" w:rsidRPr="0005435E">
        <w:t>.</w:t>
      </w:r>
      <w:r w:rsidR="007470A2">
        <w:t xml:space="preserve"> We argue that principled exploration with clear criteria can help break new ground, re-map old territory, and fuel theory development. </w:t>
      </w:r>
      <w:r w:rsidR="00654230">
        <w:t xml:space="preserve">Our approach </w:t>
      </w:r>
      <w:r w:rsidR="001D5894">
        <w:t>thus offers a valuable complement to the adaptive-logic approach that has dominated this emerging area of research to date.</w:t>
      </w:r>
    </w:p>
    <w:p w14:paraId="04433361" w14:textId="74384D6D" w:rsidR="00164CF8" w:rsidRPr="006275A3" w:rsidRDefault="002146FC" w:rsidP="0005435E">
      <w:pPr>
        <w:spacing w:line="480" w:lineRule="auto"/>
      </w:pPr>
      <w:r w:rsidRPr="006275A3">
        <w:br w:type="page"/>
      </w:r>
    </w:p>
    <w:p w14:paraId="5D172BCB" w14:textId="1B9818F9" w:rsidR="00BC17DD" w:rsidRDefault="00BC17DD" w:rsidP="00BC17DD">
      <w:pPr>
        <w:spacing w:line="480" w:lineRule="auto"/>
        <w:jc w:val="center"/>
        <w:rPr>
          <w:b/>
        </w:rPr>
      </w:pPr>
      <w:r>
        <w:rPr>
          <w:b/>
        </w:rPr>
        <w:lastRenderedPageBreak/>
        <w:t>How do</w:t>
      </w:r>
      <w:r w:rsidR="006A6D33">
        <w:rPr>
          <w:b/>
        </w:rPr>
        <w:t>es adversity</w:t>
      </w:r>
      <w:r>
        <w:rPr>
          <w:b/>
        </w:rPr>
        <w:t xml:space="preserve"> </w:t>
      </w:r>
      <w:r w:rsidR="00810FD0">
        <w:rPr>
          <w:b/>
        </w:rPr>
        <w:t>relate</w:t>
      </w:r>
      <w:r>
        <w:rPr>
          <w:b/>
        </w:rPr>
        <w:t xml:space="preserve"> performance</w:t>
      </w:r>
      <w:r w:rsidR="006A6D33">
        <w:rPr>
          <w:b/>
        </w:rPr>
        <w:t xml:space="preserve"> across different abilities in the same person</w:t>
      </w:r>
      <w:r>
        <w:rPr>
          <w:b/>
        </w:rPr>
        <w:t>?</w:t>
      </w:r>
    </w:p>
    <w:p w14:paraId="00E16893" w14:textId="71CECC80" w:rsidR="006F0EFD" w:rsidRDefault="003A5110" w:rsidP="006F0EFD">
      <w:pPr>
        <w:spacing w:line="480" w:lineRule="auto"/>
        <w:ind w:firstLine="720"/>
      </w:pPr>
      <w:r>
        <w:t>Developmental science commonly asserts that advers</w:t>
      </w:r>
      <w:r w:rsidR="00B244D2">
        <w:t>ity</w:t>
      </w:r>
      <w:r w:rsidR="00CF0BAA">
        <w:t>-</w:t>
      </w:r>
      <w:r>
        <w:t xml:space="preserve">exposure </w:t>
      </w:r>
      <w:r w:rsidR="006C475D">
        <w:t xml:space="preserve">during </w:t>
      </w:r>
      <w:r>
        <w:t xml:space="preserve">development </w:t>
      </w:r>
      <w:r w:rsidR="00DE5C7A">
        <w:t>reduces</w:t>
      </w:r>
      <w:r>
        <w:t xml:space="preserve"> cognitive performance, a </w:t>
      </w:r>
      <w:r w:rsidR="006F0EFD">
        <w:t>claim</w:t>
      </w:r>
      <w:r>
        <w:t xml:space="preserve"> </w:t>
      </w:r>
      <w:r w:rsidR="006F0EFD">
        <w:t>founded on</w:t>
      </w:r>
      <w:r>
        <w:t xml:space="preserve"> decades of </w:t>
      </w:r>
      <w:r w:rsidR="00DE5C7A">
        <w:t>empirical findings</w:t>
      </w:r>
      <w:r w:rsidR="00B244D2">
        <w:t xml:space="preserve"> </w:t>
      </w:r>
      <w:r>
        <w:fldChar w:fldCharType="begin"/>
      </w:r>
      <w:r w:rsidR="00FD6E4F">
        <w:instrText xml:space="preserve"> ADDIN ZOTERO_ITEM CSL_CITATION {"citationID":"tq1PJ1Xd","properties":{"formattedCitation":"(Duncan et al., 2017; Farah et al., 2006; Hackman et al., 2010, 2014; McLaughlin et al., 2019; Raby et al., 2015)","plainCitation":"(Duncan et al., 2017; Farah et al., 2006; Hackman et al., 2010, 2014; McLaughlin et al., 2019; Raby et al., 2015)","noteIndex":0},"citationItems":[{"id":794,"uris":["http://zotero.org/users/2628991/items/3I4F5XNB"],"itemData":{"id":794,"type":"chapter","abstract":"In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878,"uris":["http://zotero.org/users/2628991/items/RSIWBY2W"],"itemData":{"id":878,"type":"article-journal","container-title":"Child development","DOI":"10/gjh5cc","issue":"3","note":"publisher: Wiley Online Library","page":"695–708","source":"Google Scholar","title":"The enduring predictive significance of early maternal sensitivity: Social and academic competence through age 32 years","title-short":"The enduring predictive significance of early maternal sensitivity","volume":"86","author":[{"family":"Raby","given":"K. Lee"},{"family":"Roisman","given":"Glenn I."},{"family":"Fraley","given":"R. Chris"},{"family":"Simpson","given":"Jeffry A."}],"issued":{"date-parts":[["2015"]]},"citation-key":"raby2015"}}],"schema":"https://github.com/citation-style-language/schema/raw/master/csl-citation.json"} </w:instrText>
      </w:r>
      <w:r>
        <w:fldChar w:fldCharType="separate"/>
      </w:r>
      <w:r w:rsidR="00FD6E4F">
        <w:rPr>
          <w:noProof/>
        </w:rPr>
        <w:t>(Duncan et al., 2017; Farah et al., 2006; Hackman et al., 2010, 2014; McLaughlin et al., 2019; Raby et al., 2015)</w:t>
      </w:r>
      <w:r>
        <w:fldChar w:fldCharType="end"/>
      </w:r>
      <w:r w:rsidR="00B244D2">
        <w:t>.</w:t>
      </w:r>
      <w:r>
        <w:t xml:space="preserve"> </w:t>
      </w:r>
      <w:r w:rsidR="00E73CF5">
        <w:t>I</w:t>
      </w:r>
      <w:r>
        <w:t>n recent years,</w:t>
      </w:r>
      <w:r w:rsidR="00C90724">
        <w:t xml:space="preserve"> </w:t>
      </w:r>
      <w:r w:rsidR="006C475D">
        <w:t xml:space="preserve">however, </w:t>
      </w:r>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6C475D">
        <w:t xml:space="preserve">have </w:t>
      </w:r>
      <w:r w:rsidR="00363BA3">
        <w:t xml:space="preserve">complemented </w:t>
      </w:r>
      <w:r w:rsidR="005D2CE8">
        <w:t>this work</w:t>
      </w:r>
      <w:r w:rsidR="00B244D2">
        <w:t xml:space="preserve">—and </w:t>
      </w:r>
      <w:r w:rsidR="00CF0BAA">
        <w:t xml:space="preserve">it </w:t>
      </w:r>
      <w:r w:rsidR="00B244D2">
        <w:t xml:space="preserve">is gaining traction </w:t>
      </w:r>
      <w:r w:rsidR="00B244D2">
        <w:fldChar w:fldCharType="begin"/>
      </w:r>
      <w:r w:rsidR="003D5A29">
        <w:instrText xml:space="preserve"> ADDIN ZOTERO_ITEM CSL_CITATION {"citationID":"TQT3tr2w","properties":{"formattedCitation":"(Ellis et al., 2017, 2020; Frankenhuis, Young, et al., 2020; Frankenhuis &amp; de Weerth, 2013; Frankenhuis &amp; Nettle, 2020)","plainCitation":"(Ellis et al., 2017, 2020; Frankenhuis, Young, et al., 2020; Frankenhuis &amp; de Weerth, 2013; Frankenhuis &amp; Nettle, 2020)","noteIndex":0},"citationItems":[{"id":849,"uris":["http://zotero.org/users/2628991/items/S2L88GYW"],"itemData":{"id":849,"type":"article-journal","abstract":"How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3D5A29">
        <w:rPr>
          <w:noProof/>
        </w:rPr>
        <w:t>(Ellis et al., 2017, 2020; Frankenhuis, Young, et al., 2020; Frankenhuis &amp; de Weerth, 2013; Frankenhuis &amp; Nettle, 2020)</w:t>
      </w:r>
      <w:r w:rsidR="00B244D2">
        <w:fldChar w:fldCharType="end"/>
      </w:r>
      <w:r w:rsidR="006D6847">
        <w:t xml:space="preserve">. </w:t>
      </w:r>
      <w:r w:rsidR="006C475D">
        <w:t>Since</w:t>
      </w:r>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r w:rsidR="006C475D">
        <w:t xml:space="preserve">has been </w:t>
      </w:r>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r w:rsidR="006C475D">
        <w:t>s</w:t>
      </w:r>
      <w:r w:rsidR="00CF0BAA">
        <w:t xml:space="preserve"> </w:t>
      </w:r>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r w:rsidR="007D6B60">
        <w:t xml:space="preserve"> </w:t>
      </w:r>
      <w:r w:rsidR="004D3752">
        <w:t xml:space="preserve">To </w:t>
      </w:r>
      <w:r w:rsidR="006F0EFD">
        <w:t>uncover</w:t>
      </w:r>
      <w:r w:rsidR="00CC1CF1">
        <w:t xml:space="preserve"> </w:t>
      </w:r>
      <w:r w:rsidR="004D3752">
        <w:t>this map, research</w:t>
      </w:r>
      <w:r w:rsidR="00D26A5D">
        <w:t>ers</w:t>
      </w:r>
      <w:r w:rsidR="004D3752">
        <w:t xml:space="preserve"> </w:t>
      </w:r>
      <w:r w:rsidR="00D26A5D">
        <w:t xml:space="preserve">have </w:t>
      </w:r>
      <w:r w:rsidR="003347A4">
        <w:t xml:space="preserve">used </w:t>
      </w:r>
      <w:r w:rsidR="004D3752">
        <w:t xml:space="preserve">confirmatory </w:t>
      </w:r>
      <w:r w:rsidR="00CA3D01">
        <w:t xml:space="preserve">study </w:t>
      </w:r>
      <w:r w:rsidR="004D3752">
        <w:t>design</w:t>
      </w:r>
      <w:r w:rsidR="008B6A36">
        <w:t xml:space="preserve">s, which has gleaned useful insights. </w:t>
      </w:r>
      <w:r w:rsidR="008B6A36" w:rsidRPr="0005435E">
        <w:t xml:space="preserve">Yet, </w:t>
      </w:r>
      <w:r w:rsidR="008B6A36">
        <w:t xml:space="preserve">to cultivate growth in an emerging research program—where </w:t>
      </w:r>
      <w:r w:rsidR="003D5A29">
        <w:t xml:space="preserve">there is </w:t>
      </w:r>
      <w:r w:rsidR="008B6A36">
        <w:t>little known and much to learn—we</w:t>
      </w:r>
      <w:r w:rsidR="008B6A36" w:rsidRPr="0005435E">
        <w:t xml:space="preserve"> must not dig too deep, too fast.</w:t>
      </w:r>
      <w:r w:rsidR="008B6A36">
        <w:t xml:space="preserve"> </w:t>
      </w:r>
      <w:r w:rsidR="003055C9">
        <w:t xml:space="preserve">Without complimentary approaches, exclusive use of </w:t>
      </w:r>
      <w:r w:rsidR="007D6B60">
        <w:t xml:space="preserve">confirmatory designs </w:t>
      </w:r>
      <w:r w:rsidR="003055C9">
        <w:t>can create tunnel vision</w:t>
      </w:r>
      <w:r w:rsidR="00DE5C7A">
        <w:t xml:space="preserve"> and </w:t>
      </w:r>
      <w:r w:rsidR="003055C9">
        <w:t>miss new insights</w:t>
      </w:r>
      <w:r w:rsidR="006F0EFD">
        <w:t xml:space="preserve"> </w:t>
      </w:r>
      <w:r w:rsidR="006F0EFD">
        <w:fldChar w:fldCharType="begin"/>
      </w:r>
      <w:r w:rsidR="008B08CA">
        <w:instrText xml:space="preserve"> ADDIN ZOTERO_ITEM CSL_CITATION {"citationID":"QoJZzw0X","properties":{"formattedCitation":"(McIntosh, 2017; Roisman, 2021; Rozin, 2001; Scheel et al., 2021)","plainCitation":"(McIntosh, 2017; Roisman, 2021; Rozin, 2001; Scheel et al., 2021)","noteIndex":0},"citationItems":[{"id":1062,"uris":["http://zotero.org/users/2628991/items/T2LMXMXB"],"itemData":{"id":1062,"type":"article-journal","abstract":"The editorial briefs about the issues of the Cortex: A Journal Devoted to the Study of the Nervous System and Behavior. The article category is new, but this is not a wholly novel departure. Cortex has always published papers that take exploratory approaches to the study of brain and behavior. For recent examples, one need only look at the first five research reports published in 2017 or any of the ‘ultra-brief’ Clinical Postcards. So, one may well ask, if Cortex publishes so much exploratory work already, why do we need a new article type? The major driver is transparency, for researchers, reviewers and readers. Specific author guidelines make it clear that exploratory work does not have to mimic the conventions of hypothesis-testing to be published, but can focus more broadly on pattern-finding, parameter estimation, and hypothesis generation. Specific reviewer guidelines make it clear that the criteria for evaluating such work are not identical with those for confirmatory studies, and that a perfect empirical story is not essential, provided that the methodological rigor, quality of data presentation, and theoretical interest are high. A specific article type makes it unambiguous for readers that the evidence and hypotheses were generated in an exploratory mode, and should be interpreted in this context. Finally, this new article type makes a public statement that exploratory research is not only published at Cortex, but is esteemed as being essential to progress in the field. Of course, the new article type is itself something of an open experiment, the success of which will depend upon the willingness of researchers to engage with the format, and ultimately upon the value that it brings to the field. There are many ways to find things out, especially in scientific territory as uncharted as brain and behavior. At Cortex, we look forward to sharing your Exploratory Reports. (PsycINFO Database Record (c) 2017 APA, all rights reserved)","container-title":"Cortex: A Journal Devoted to the Study of the Nervous System and Behavior","DOI":"10.1016/j.cortex.2017.07.014","ISSN":"1973-8102","note":"publisher-place: France\npublisher: Elsevier Masson SAS","page":"A1-A4","source":"APA PsycNet","title":"Exploratory reports: A new article type for Cortex","title-short":"Exploratory reports","volume":"96","author":[{"family":"McIntosh","given":"Robert D."}],"issued":{"date-parts":[["2017"]]},"citation-key":"mcintosh2017"}},{"id":1061,"uris":["http://zotero.org/users/2628991/items/WTE2NLPW"],"itemData":{"id":1061,"type":"article-journal","abstract":"If you have come here in search of the submission requirements at Child Development, this is perhaps not the editorial you are looking for. Consider visiting instead our revised instructions to authors. Nor does this essay simply detail the priorities of the incoming board and the initiatives we will be implementing over the next 6 years, though these are summarized in Table 1. Rather, this editorial was written to articulate clearly the scientific values underlying current plans and policies at the journal in support of publishing the highest quality and highest impact research on child development. I emphasize two interrelated themes: (a) our plans for continuing to emphasize and enhance diversity and inclusion in research on child development and (b) our policies that remove impediments to cumulative developmental science. Discussion focuses primarily on how we are incentivizing efforts to achieve these widely held yet too often neglected goals, taking as its point of departure emerging challenges to a fair and efficient editorial process at the journal. In so doing, I mean to highlight the essential work of continuously cultivating editorial structures that firmly embed in developmental science fundamental scientific values, principles that make it possible for research on child development to flourish in both the best and worst of times.","container-title":"Child Development","DOI":"10.1111/cdev.13538","ISSN":"1467-8624","issue":"2","language":"en","note":"_eprint: https://onlinelibrary.wiley.com/doi/pdf/10.1111/cdev.13538","page":"451-465","source":"Wiley Online Library","title":"Editorial: A Vision of a Fair and Efficient, Diverse and Inclusive, Cumulative Science of Child Development in the Best and Worst of Times","title-short":"Editorial","volume":"92","author":[{"family":"Roisman","given":"Glenn I."}],"issued":{"date-parts":[["2021"]]},"citation-key":"roisman2021"}},{"id":1055,"uris":["http://zotero.org/users/2628991/items/NLJ8PDDD"],"itemData":{"id":1055,"type":"article-journal","abstract":"This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6F0EFD">
        <w:fldChar w:fldCharType="separate"/>
      </w:r>
      <w:r w:rsidR="008B08CA">
        <w:rPr>
          <w:noProof/>
        </w:rPr>
        <w:t>(McIntosh, 2017; Roisman, 2021; Rozin, 2001; Scheel et al., 2021)</w:t>
      </w:r>
      <w:r w:rsidR="006F0EFD">
        <w:fldChar w:fldCharType="end"/>
      </w:r>
      <w:r w:rsidR="003055C9">
        <w:t xml:space="preserve">. </w:t>
      </w:r>
    </w:p>
    <w:p w14:paraId="75BFBAA5" w14:textId="27AB4C22" w:rsidR="00590A9F" w:rsidRPr="00590A9F" w:rsidRDefault="003055C9" w:rsidP="006F0EFD">
      <w:pPr>
        <w:spacing w:line="480" w:lineRule="auto"/>
        <w:ind w:firstLine="720"/>
      </w:pPr>
      <w:r>
        <w:t xml:space="preserve">In this paper, we </w:t>
      </w:r>
      <w:r w:rsidR="003628A5">
        <w:t>use</w:t>
      </w:r>
      <w:r>
        <w:t xml:space="preserve"> a</w:t>
      </w:r>
      <w:r w:rsidR="003415FC">
        <w:t xml:space="preserve"> complimentary approach to confirmatory research:</w:t>
      </w:r>
      <w:r>
        <w:t xml:space="preserve"> principled exploration</w:t>
      </w:r>
      <w:r w:rsidR="003415FC">
        <w:t xml:space="preserve">. </w:t>
      </w:r>
      <w:r w:rsidR="003628A5">
        <w:t>Our broad goal is to contribute to drawing our map of adversity</w:t>
      </w:r>
      <w:r w:rsidR="00590A9F">
        <w:t>-</w:t>
      </w:r>
      <w:r w:rsidR="003628A5">
        <w:t>shaped abilities.</w:t>
      </w:r>
      <w:r w:rsidR="00590A9F">
        <w:t xml:space="preserve"> </w:t>
      </w:r>
      <w:r w:rsidR="00590A9F" w:rsidRPr="00590A9F">
        <w:t xml:space="preserve">Our </w:t>
      </w:r>
      <w:r w:rsidR="00590A9F">
        <w:t>specific goal</w:t>
      </w:r>
      <w:r w:rsidR="00590A9F" w:rsidRPr="00590A9F">
        <w:t xml:space="preserve"> is to document adversity-shaped cognitive profiles</w:t>
      </w:r>
      <w:r w:rsidR="003D5A29">
        <w:t xml:space="preserve"> in standard cognitive </w:t>
      </w:r>
      <w:r w:rsidR="006F0EFD">
        <w:t xml:space="preserve">achievement </w:t>
      </w:r>
      <w:r w:rsidR="003D5A29">
        <w:t>assessment.</w:t>
      </w:r>
      <w:r w:rsidR="00854C66">
        <w:t xml:space="preserve"> </w:t>
      </w:r>
      <w:r w:rsidR="00D83688">
        <w:t xml:space="preserve">The promise of </w:t>
      </w:r>
      <w:r w:rsidR="00810FD0">
        <w:t>this approach</w:t>
      </w:r>
      <w:r w:rsidR="00D83688">
        <w:t xml:space="preserve"> twofold. First, we can describe how adversity is associated with both overall (broad achievement) and subtest-specific performance </w:t>
      </w:r>
      <w:r w:rsidR="00D83688">
        <w:lastRenderedPageBreak/>
        <w:t xml:space="preserve">(narrow achievement). Second, we can </w:t>
      </w:r>
      <w:r w:rsidR="00810FD0">
        <w:t>examine</w:t>
      </w:r>
      <w:r w:rsidR="00D83688">
        <w:t xml:space="preserve"> </w:t>
      </w:r>
      <w:r w:rsidR="00810FD0">
        <w:t>performance patterns</w:t>
      </w:r>
      <w:r w:rsidR="00D83688">
        <w:t xml:space="preserve"> both between and within individuals. We focus on three patterns:</w:t>
      </w:r>
      <w:r w:rsidR="00854C66">
        <w:t xml:space="preserve"> reduced, intact, and enhanced performance. </w:t>
      </w:r>
      <w:r w:rsidR="00D83688">
        <w:t>Past research has</w:t>
      </w:r>
      <w:r w:rsidR="00810FD0">
        <w:t xml:space="preserve"> focused on</w:t>
      </w:r>
      <w:r w:rsidR="00D83688">
        <w:t xml:space="preserve"> reduced and enhanced </w:t>
      </w:r>
      <w:r w:rsidR="00810FD0">
        <w:t xml:space="preserve">abilities and make inferences based on </w:t>
      </w:r>
      <w:r w:rsidR="00D83688">
        <w:t xml:space="preserve">adversity-related decreases and increases in test performance. However, we know little about intact abilities, or </w:t>
      </w:r>
      <w:r w:rsidR="00013B72">
        <w:t xml:space="preserve">cases where performance is </w:t>
      </w:r>
      <w:r w:rsidR="00D83688">
        <w:t xml:space="preserve">unrelated to </w:t>
      </w:r>
      <w:r w:rsidR="00013B72">
        <w:t>adversity exposure</w:t>
      </w:r>
      <w:r w:rsidR="00D83688">
        <w:t xml:space="preserve">. </w:t>
      </w:r>
      <w:r w:rsidR="00810FD0">
        <w:t xml:space="preserve">In addition to reduced and enhanced abilities, our approach allows us add </w:t>
      </w:r>
      <w:r w:rsidR="00590A9F" w:rsidRPr="00590A9F">
        <w:t xml:space="preserve">‘intact’ </w:t>
      </w:r>
      <w:r w:rsidR="00917A14">
        <w:t>abilities</w:t>
      </w:r>
      <w:r w:rsidR="00810FD0">
        <w:t xml:space="preserve"> to our map</w:t>
      </w:r>
      <w:r w:rsidR="00590A9F" w:rsidRPr="00590A9F">
        <w:t xml:space="preserve">. </w:t>
      </w:r>
      <w:r w:rsidR="003628A5">
        <w:t xml:space="preserve">To do so, we </w:t>
      </w:r>
      <w:r w:rsidR="003D0736">
        <w:t>draw on the</w:t>
      </w:r>
      <w:r w:rsidR="003628A5">
        <w:t xml:space="preserve"> essential features of adaptation-based </w:t>
      </w:r>
      <w:r w:rsidR="00590A9F">
        <w:t>frameworks and use them</w:t>
      </w:r>
      <w:r w:rsidR="003628A5">
        <w:t xml:space="preserve"> to </w:t>
      </w:r>
      <w:r w:rsidR="005F43CB">
        <w:t>guide</w:t>
      </w:r>
      <w:r w:rsidR="003628A5">
        <w:t xml:space="preserve"> our exploration into new territory and to re-map familiar ground</w:t>
      </w:r>
      <w:r w:rsidR="003415FC">
        <w:t>.</w:t>
      </w:r>
    </w:p>
    <w:p w14:paraId="0903BFB6" w14:textId="5B5A51E5" w:rsidR="00590A9F" w:rsidRDefault="00590A9F" w:rsidP="00590A9F">
      <w:pPr>
        <w:spacing w:line="480" w:lineRule="auto"/>
        <w:jc w:val="center"/>
        <w:rPr>
          <w:b/>
          <w:bCs/>
        </w:rPr>
      </w:pPr>
      <w:r>
        <w:rPr>
          <w:b/>
          <w:bCs/>
        </w:rPr>
        <w:t xml:space="preserve">Essential Features and Empirical Insights </w:t>
      </w:r>
      <w:r w:rsidR="000C4E10">
        <w:rPr>
          <w:b/>
          <w:bCs/>
        </w:rPr>
        <w:t>from</w:t>
      </w:r>
      <w:r>
        <w:rPr>
          <w:b/>
          <w:bCs/>
        </w:rPr>
        <w:t xml:space="preserve"> Adaptation-based Frameworks</w:t>
      </w:r>
    </w:p>
    <w:p w14:paraId="68058407" w14:textId="2151EC7D" w:rsidR="003D0736" w:rsidRDefault="00590A9F" w:rsidP="003D0736">
      <w:pPr>
        <w:spacing w:line="480" w:lineRule="auto"/>
        <w:ind w:firstLine="720"/>
      </w:pPr>
      <w:r>
        <w:t xml:space="preserve">Adaptation-based research has several essential features. First, it assumes development shapes the individual, and their abilities, to fit the local environment </w:t>
      </w:r>
      <w:r>
        <w:fldChar w:fldCharType="begin"/>
      </w:r>
      <w:r>
        <w:instrText xml:space="preserve"> ADDIN ZOTERO_ITEM CSL_CITATION {"citationID":"n1TKsnHR","properties":{"formattedCitation":"(Frankenhuis,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 Second, because environments differ in the challenges they pose</w:t>
      </w:r>
      <w:r w:rsidR="003D0736">
        <w:t xml:space="preserve"> (resource-scarcity versus violence exposure)</w:t>
      </w:r>
      <w:r>
        <w:t>, development shape</w:t>
      </w:r>
      <w:r w:rsidR="003D0736">
        <w:t>s</w:t>
      </w:r>
      <w:r>
        <w:t xml:space="preserve"> abilities according to specific challenges. Thus, </w:t>
      </w:r>
      <w:r w:rsidR="003D5A29">
        <w:t xml:space="preserve">one’s </w:t>
      </w:r>
      <w:r>
        <w:t xml:space="preserve">abilities are thought to </w:t>
      </w:r>
      <w:r w:rsidR="003D0736">
        <w:t xml:space="preserve">match </w:t>
      </w:r>
      <w:r w:rsidR="003D5A29">
        <w:t>the challenges of one’s</w:t>
      </w:r>
      <w:r>
        <w:t xml:space="preserve"> lived experience. These </w:t>
      </w:r>
      <w:r w:rsidR="003415FC">
        <w:t xml:space="preserve">features </w:t>
      </w:r>
      <w:r w:rsidR="00D56384">
        <w:t>are useful guideposts</w:t>
      </w:r>
      <w:r w:rsidR="00313B74">
        <w:t xml:space="preserve"> for</w:t>
      </w:r>
      <w:r>
        <w:t xml:space="preserve"> confirmatory</w:t>
      </w:r>
      <w:r w:rsidR="00313B74">
        <w:t xml:space="preserve"> hypothesis generation</w:t>
      </w:r>
      <w:r w:rsidR="003415FC">
        <w:t xml:space="preserve">. </w:t>
      </w:r>
      <w:r>
        <w:t>Using them as</w:t>
      </w:r>
      <w:r w:rsidR="003628A5">
        <w:t xml:space="preserve"> building blocks</w:t>
      </w:r>
      <w:r w:rsidR="00D56384">
        <w:t>, it is easy to</w:t>
      </w:r>
      <w:r w:rsidR="00313B74">
        <w:t xml:space="preserve"> </w:t>
      </w:r>
      <w:r w:rsidR="003628A5">
        <w:t>construct</w:t>
      </w:r>
      <w:r w:rsidR="00313B74">
        <w:t xml:space="preserve"> an intuitive bridge between an ability and an environmental challenge</w:t>
      </w:r>
      <w:r w:rsidR="00D56384">
        <w:t xml:space="preserve">. For example, a researcher </w:t>
      </w:r>
      <w:r>
        <w:t>might</w:t>
      </w:r>
      <w:r w:rsidR="00D56384">
        <w:t xml:space="preserve"> </w:t>
      </w:r>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w:t>
      </w:r>
      <w:r w:rsidR="00D56384">
        <w:t xml:space="preserve"> (e.g., threats to safety</w:t>
      </w:r>
      <w:r w:rsidR="00B970E1">
        <w:t xml:space="preserve"> in </w:t>
      </w:r>
      <w:r w:rsidR="00EF6F4E">
        <w:t>high-</w:t>
      </w:r>
      <w:r w:rsidR="00B970E1">
        <w:t>crime neighborhoods</w:t>
      </w:r>
      <w:r w:rsidR="00D56384">
        <w:t>)</w:t>
      </w:r>
      <w:r w:rsidR="0061367A">
        <w:t xml:space="preserve"> and </w:t>
      </w:r>
      <w:r>
        <w:t xml:space="preserve">an </w:t>
      </w:r>
      <w:r w:rsidR="00CA3D01">
        <w:t>abilit</w:t>
      </w:r>
      <w:r>
        <w:t>y</w:t>
      </w:r>
      <w:r w:rsidR="00CA3D01">
        <w:t xml:space="preserve"> needed to meet </w:t>
      </w:r>
      <w:r>
        <w:t>the</w:t>
      </w:r>
      <w:r w:rsidR="0061367A">
        <w:t xml:space="preserve"> challenge</w:t>
      </w:r>
      <w:r w:rsidR="00D56384">
        <w:t xml:space="preserve"> (</w:t>
      </w:r>
      <w:r w:rsidR="00313B74">
        <w:t xml:space="preserve">e.g., </w:t>
      </w:r>
      <w:r w:rsidR="00810FD0">
        <w:t>enhanced</w:t>
      </w:r>
      <w:r w:rsidR="00EF6F4E">
        <w:t xml:space="preserve"> threat</w:t>
      </w:r>
      <w:r w:rsidR="00810FD0">
        <w:t xml:space="preserve"> detection</w:t>
      </w:r>
      <w:r w:rsidR="00D56384">
        <w:t>)</w:t>
      </w:r>
      <w:r w:rsidR="0061367A">
        <w:t>.</w:t>
      </w:r>
      <w:r w:rsidR="00613950">
        <w:t xml:space="preserve"> </w:t>
      </w:r>
    </w:p>
    <w:p w14:paraId="012BC9E0" w14:textId="40E75FB7" w:rsidR="00590A9F" w:rsidRDefault="00B807DE" w:rsidP="00456858">
      <w:pPr>
        <w:spacing w:line="480" w:lineRule="auto"/>
        <w:ind w:firstLine="720"/>
      </w:pPr>
      <w:r>
        <w:t xml:space="preserve">This approach is appealing because it forces researchers to be specific and logically tie together </w:t>
      </w:r>
      <w:r w:rsidR="005F43CB">
        <w:t>challenges</w:t>
      </w:r>
      <w:r>
        <w:t xml:space="preserve"> and abilities. </w:t>
      </w:r>
      <w:r w:rsidR="003D0736">
        <w:t>It has also been successful in</w:t>
      </w:r>
      <w:r w:rsidR="00CA3D01">
        <w:t xml:space="preserve"> </w:t>
      </w:r>
      <w:r w:rsidR="006C475D">
        <w:t>dis</w:t>
      </w:r>
      <w:r w:rsidR="0061367A">
        <w:t>cover</w:t>
      </w:r>
      <w:r w:rsidR="003D0736">
        <w:t>ing</w:t>
      </w:r>
      <w:r w:rsidR="0061367A">
        <w:t xml:space="preserve"> a handful of </w:t>
      </w:r>
      <w:r w:rsidR="00CA3D01">
        <w:t xml:space="preserve">interesting </w:t>
      </w:r>
      <w:r w:rsidR="0061367A">
        <w:t xml:space="preserve">adversity-enhanced </w:t>
      </w:r>
      <w:r w:rsidR="00CA3D01">
        <w:t>abilities</w:t>
      </w:r>
      <w:r w:rsidR="00590A9F">
        <w:t>, especially in harsh and unpredictable environments</w:t>
      </w:r>
      <w:r w:rsidR="00CA3D01">
        <w:t xml:space="preserve">. For example, </w:t>
      </w:r>
      <w:r w:rsidR="0062664A">
        <w:t xml:space="preserve">past work has </w:t>
      </w:r>
      <w:r w:rsidR="006C475D">
        <w:t xml:space="preserve">proposed </w:t>
      </w:r>
      <w:r w:rsidR="0062664A">
        <w:t>that constantly changing environments</w:t>
      </w:r>
      <w:r w:rsidR="00590A9F">
        <w:t xml:space="preserve"> (i.e., unpredictable </w:t>
      </w:r>
      <w:r w:rsidR="00590A9F">
        <w:lastRenderedPageBreak/>
        <w:t>environments)</w:t>
      </w:r>
      <w:r w:rsidR="0062664A">
        <w:t xml:space="preserve"> might shape the ability to track and respond to </w:t>
      </w:r>
      <w:r w:rsidR="003628A5">
        <w:t>changing information</w:t>
      </w:r>
      <w:r w:rsidR="00CC11CE">
        <w:t>. Using this logic,</w:t>
      </w:r>
      <w:r w:rsidR="003D0736">
        <w:t xml:space="preserve"> research </w:t>
      </w:r>
      <w:r w:rsidR="00DA3219">
        <w:t>build an intuitive bridge between changing environments and</w:t>
      </w:r>
      <w:r w:rsidR="003D0736">
        <w:t xml:space="preserve"> two abilities–</w:t>
      </w:r>
      <w:r w:rsidR="00590A9F">
        <w:t>attention-shifting and working memory updating</w:t>
      </w:r>
      <w:r w:rsidR="00DA3219">
        <w:t xml:space="preserve">—and </w:t>
      </w:r>
      <w:r w:rsidR="00565636">
        <w:t xml:space="preserve">some </w:t>
      </w:r>
      <w:r w:rsidR="00DA3219">
        <w:t xml:space="preserve">empirical data are consistent with this logic </w:t>
      </w:r>
      <w:r w:rsidR="00DE5C7A">
        <w:fldChar w:fldCharType="begin"/>
      </w:r>
      <w:r w:rsidR="00013B72">
        <w:instrText xml:space="preserve"> ADDIN ZOTERO_ITEM CSL_CITATION {"citationID":"Dkbt0f8M","properties":{"formattedCitation":"(Fields et al., 2021; Mittal et al., 2015; Nweze et al., 2021; Young et al., 2018)","plainCitation":"(Fields et al., 2021; Mittal et al., 2015; Nweze et al., 2021; Young et al., 2018)","noteIndex":0},"citationItems":[{"id":883,"uris":["http://zotero.org/users/2628991/items/RS6F7XNU"],"itemData":{"id":883,"type":"article-journal","abstract":"Cognitive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DE5C7A">
        <w:fldChar w:fldCharType="separate"/>
      </w:r>
      <w:r w:rsidR="00013B72">
        <w:rPr>
          <w:noProof/>
        </w:rPr>
        <w:t>(Fields et al., 2021; Mittal et al., 2015; Nweze et al., 2021; Young et al., 2018)</w:t>
      </w:r>
      <w:r w:rsidR="00DE5C7A">
        <w:fldChar w:fldCharType="end"/>
      </w:r>
      <w:r w:rsidR="00CA3D01">
        <w:t>.</w:t>
      </w:r>
      <w:r w:rsidR="00456858">
        <w:t xml:space="preserve"> However, there are two limitations to this approach. First, previous studies are difficult to compare because they use different measures and designs. Second, the logic behind confirmatory </w:t>
      </w:r>
      <w:r w:rsidR="00DA3219">
        <w:t>hypotheses</w:t>
      </w:r>
      <w:r w:rsidR="00456858">
        <w:t xml:space="preserve"> </w:t>
      </w:r>
      <w:r w:rsidR="00DA3219">
        <w:t>is</w:t>
      </w:r>
      <w:r w:rsidR="00456858">
        <w:t xml:space="preserve"> easily</w:t>
      </w:r>
      <w:r w:rsidR="00DA3219">
        <w:t xml:space="preserve"> </w:t>
      </w:r>
      <w:r w:rsidR="00456858">
        <w:t xml:space="preserve">flipped. For example, exposure to unpredictable environments is thought to reduce inhibition, or the ability to resist distractions. If threats and opportunities arise, it is important to quickly respond, rather than ignore them to focus on a long-term goal. But </w:t>
      </w:r>
      <w:r w:rsidR="00DA3219">
        <w:t>we can</w:t>
      </w:r>
      <w:r w:rsidR="00456858">
        <w:t xml:space="preserve"> assert the exact opposite. For example, inhibition might be enhanced by unpredictable environments because it helps to focus on what is important when there are constant distractions.</w:t>
      </w:r>
    </w:p>
    <w:p w14:paraId="0B9B473F" w14:textId="4ED9FAC6" w:rsidR="00590A9F" w:rsidRDefault="00590A9F" w:rsidP="00456858">
      <w:pPr>
        <w:spacing w:line="480" w:lineRule="auto"/>
        <w:ind w:firstLine="720"/>
      </w:pPr>
      <w:r>
        <w:t>Adaptation-based research</w:t>
      </w:r>
      <w:r w:rsidR="00E90F95">
        <w:t xml:space="preserve"> ha</w:t>
      </w:r>
      <w:r>
        <w:t>s</w:t>
      </w:r>
      <w:r w:rsidR="00E90F95">
        <w:t xml:space="preserve"> </w:t>
      </w:r>
      <w:r w:rsidR="0062664A">
        <w:t xml:space="preserve">also </w:t>
      </w:r>
      <w:r w:rsidR="00E90F95">
        <w:t>focused on test</w:t>
      </w:r>
      <w:r w:rsidR="0062664A">
        <w:t>ing</w:t>
      </w:r>
      <w:r w:rsidR="00E90F95">
        <w:t xml:space="preserve"> content</w:t>
      </w:r>
      <w:r w:rsidR="00361F89">
        <w:t>,</w:t>
      </w:r>
      <w:r w:rsidR="003D0736">
        <w:t xml:space="preserve"> or</w:t>
      </w:r>
      <w:r w:rsidR="00361F89">
        <w:t xml:space="preserve"> the notion that</w:t>
      </w:r>
      <w:r w:rsidR="00E90F95">
        <w:t xml:space="preserve"> performance</w:t>
      </w:r>
      <w:r w:rsidR="00DD15DE">
        <w:t xml:space="preserve"> </w:t>
      </w:r>
      <w:r w:rsidR="00361F89">
        <w:t xml:space="preserve">should </w:t>
      </w:r>
      <w:r w:rsidR="00DD15DE">
        <w:t xml:space="preserve">improve when </w:t>
      </w:r>
      <w:r w:rsidR="00361F89">
        <w:t xml:space="preserve">the </w:t>
      </w:r>
      <w:r w:rsidR="00DD15DE">
        <w:t>testing content matches the lived experience of people exposed to</w:t>
      </w:r>
      <w:r w:rsidR="00E90F95">
        <w:t xml:space="preserve"> adversity. For example,</w:t>
      </w:r>
      <w:r w:rsidR="00BC0BD4">
        <w:t xml:space="preserve"> studies have examined relational memory, attention shifting, and working memory task performance using more ecologically relevant content</w:t>
      </w:r>
      <w:r w:rsidR="006249A1">
        <w:t xml:space="preserve"> (e.g., social dominance, real-world, and socioemotional stimuli)</w:t>
      </w:r>
      <w:r w:rsidR="00BC0BD4">
        <w:t xml:space="preserve"> compared to neutral or abstract content. In some cases, ecologically relevant content appeared to equalize performance for people exposed to adversity, but this depend</w:t>
      </w:r>
      <w:r w:rsidR="006249A1">
        <w:t>s</w:t>
      </w:r>
      <w:r w:rsidR="00BC0BD4">
        <w:t xml:space="preserve"> on the specific adversity measure and task </w:t>
      </w:r>
      <w:r w:rsidR="00BC0BD4">
        <w:fldChar w:fldCharType="begin"/>
      </w:r>
      <w:r w:rsidR="00BC0BD4">
        <w:instrText xml:space="preserve"> ADDIN ZOTERO_ITEM CSL_CITATION {"citationID":"4WeIXy5h","properties":{"formattedCitation":"(Frankenhuis, de Vries, et al., 2020; Rifkin-Graboi et al., 2021; Young et al., 2022)","plainCitation":"(Frankenhuis, de Vries, et al., 2020; Rifkin-Graboi et al., 2021; Young et al., 2022)","noteIndex":0},"citationItems":[{"id":766,"uris":["http://zotero.org/users/2628991/items/PYJ4YNE9"],"itemData":{"id":766,"type":"article-journal","abstract":"Although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J."}],"issued":{"date-parts":[["2020",7]]},"citation-key":"frankenhuis2020b"}},{"id":1063,"uris":["http://zotero.org/users/2628991/items/UAQBELQS"],"itemData":{"id":1063,"type":"article-journal","abstract":"From a conditional adaptation vantage point, early life caregiving adversity likely enhances aspects of cognition needed to manage interpersonal threats. Yet, research examining early life care and offspring cognition predominantly relies upon experiments including affectively neutral stimuli, with findings generally interpreted as \"early-life caregiving adversity is, de facto, 'bad' for cognitive performance.\" Here, in a Southeast Asian sample, we examined observed maternal sensitivity in infancy and cognitive performance 3 years later as preschoolers took part in three tasks, each involving both a socioemotional (SE) and non-socioemotional (NSE) version: relational memory (n = 236), cognitive flexibility (n = 203), and inhibitory control (n = 255). Results indicate the relation between early life caregiving adversity and memory performance significantly differs (Wald test = 7.67, (1), P = 0.006) depending on the SE versus NSE context, with maternal sensitivity in infancy highly predictive of worse memory for SE stimuli, and amongst girls, also predictive of better memory when NSE stimuli are used. Results concerning inhibitory control, as well as cognitive flexibility in girls, also tentatively suggest the importance of considering the SE nature of stimuli when assessing relations between the caregiving environment and cognitive performance. As not all approaches to missing data yielded similar results, implications for statistical approaches are elaborated. We conclude by considering how an adaptation-to-context framework approach may aid in designing pedagogical strategies and well-being interventions that harness pre-existing cognitive strengths.","container-title":"Journal of Developmental Origins of Health and Disease","DOI":"10/gphn6c","ISSN":"2040-1752","issue":"6","journalAbbreviation":"J Dev Orig Health Dis","language":"eng","note":"PMID: 33436135","page":"890-901","source":"PubMed","title":"Caregiving adversity during infancy and preschool cognitive function: adaptations to context?","title-short":"Caregiving adversity during infancy and preschool cognitive function","volume":"12","author":[{"family":"Rifkin-Graboi","given":"Anne"},{"family":"Goh","given":"Shaun Kok-Yew"},{"family":"Chong","given":"Hui Jun"},{"family":"Tsotsi","given":"Stella"},{"family":"Sim","given":"Lit Wee"},{"family":"Tan","given":"Kok Hian"},{"family":"Chong","given":"Yap Seng"},{"family":"Meaney","given":"Michael J."}],"issued":{"date-parts":[["2021",12]]},"citation-key":"rifkin-graboi2021a"}},{"id":1013,"uris":["http://zotero.org/users/2628991/items/RAPD5CC8"],"itemData":{"id":1013,"type":"article-journal","abstract":"Adversity-exposed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BC0BD4">
        <w:fldChar w:fldCharType="separate"/>
      </w:r>
      <w:r w:rsidR="00BC0BD4">
        <w:rPr>
          <w:noProof/>
        </w:rPr>
        <w:t>(Frankenhuis, de Vries, et al., 2020; Rifkin-Graboi et al., 2021; Young et al., 2022)</w:t>
      </w:r>
      <w:r w:rsidR="00BC0BD4">
        <w:fldChar w:fldCharType="end"/>
      </w:r>
      <w:r w:rsidR="00BC0BD4">
        <w:t xml:space="preserve">. </w:t>
      </w:r>
      <w:r w:rsidR="006249A1">
        <w:t>Yet, i</w:t>
      </w:r>
      <w:r w:rsidR="00BC0BD4">
        <w:t>n other studies</w:t>
      </w:r>
      <w:r w:rsidR="00C9448A">
        <w:t xml:space="preserve">, </w:t>
      </w:r>
      <w:r>
        <w:t>conditions thought to</w:t>
      </w:r>
      <w:r w:rsidR="006249A1">
        <w:t xml:space="preserve"> be</w:t>
      </w:r>
      <w:r>
        <w:t xml:space="preserve"> </w:t>
      </w:r>
      <w:r w:rsidR="00DA3219">
        <w:t xml:space="preserve">well-matched to the </w:t>
      </w:r>
      <w:r w:rsidR="006249A1">
        <w:t>lived experience of those exposed to adversity</w:t>
      </w:r>
      <w:r w:rsidR="00DA3219">
        <w:t xml:space="preserve"> </w:t>
      </w:r>
      <w:r>
        <w:t xml:space="preserve">actually lower </w:t>
      </w:r>
      <w:r w:rsidR="00DA3219">
        <w:t>performance</w:t>
      </w:r>
      <w:r>
        <w:t xml:space="preserve">. For example, youth from poverty tended to score lower on math items about social relations, money, and food—items thought to be particularly relevant to </w:t>
      </w:r>
      <w:r w:rsidR="00DA3219">
        <w:t>lived experience</w:t>
      </w:r>
      <w:r>
        <w:t xml:space="preserve">—compared to other math items </w:t>
      </w:r>
      <w:r>
        <w:fldChar w:fldCharType="begin"/>
      </w:r>
      <w:r>
        <w:instrText xml:space="preserve"> ADDIN ZOTERO_ITEM CSL_CITATION {"citationID":"9z1ElJ9m","properties":{"formattedCitation":"(Duquennois,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fldChar w:fldCharType="separate"/>
      </w:r>
      <w:r>
        <w:rPr>
          <w:noProof/>
        </w:rPr>
        <w:t>(Duquennois, 2022; Muskens, 2019)</w:t>
      </w:r>
      <w:r>
        <w:fldChar w:fldCharType="end"/>
      </w:r>
      <w:r>
        <w:t>.</w:t>
      </w:r>
    </w:p>
    <w:p w14:paraId="40DB11FC" w14:textId="4C4F313B" w:rsidR="00456858" w:rsidRDefault="006F0EFD" w:rsidP="00456858">
      <w:pPr>
        <w:spacing w:line="480" w:lineRule="auto"/>
        <w:ind w:firstLine="720"/>
      </w:pPr>
      <w:r>
        <w:lastRenderedPageBreak/>
        <w:t xml:space="preserve">In light of various caveats, this body of work has generated at least two general </w:t>
      </w:r>
      <w:r w:rsidRPr="006F0EFD">
        <w:t>insights.</w:t>
      </w:r>
      <w:r>
        <w:t xml:space="preserve"> </w:t>
      </w:r>
      <w:r w:rsidR="00456858">
        <w:t xml:space="preserve">First, although it is possible for adversity to enhance performance between individuals (e.g., low versus high adversity exposure), empirical findings suggest effects mostly occur within individuals </w:t>
      </w:r>
      <w:r w:rsidR="00456858">
        <w:fldChar w:fldCharType="begin"/>
      </w:r>
      <w:r w:rsidR="00456858">
        <w:instrText xml:space="preserve"> ADDIN ZOTERO_ITEM CSL_CITATION {"citationID":"cbyXC1fo","properties":{"formattedCitation":"(Fields et al., 2021; Frankenhuis, de Vries, et al., 2020; Young et al., 2022)","plainCitation":"(Fields et al., 2021; Frankenhuis, de Vries, et al., 2020; Young et al.,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456858">
        <w:fldChar w:fldCharType="separate"/>
      </w:r>
      <w:r w:rsidR="00456858">
        <w:rPr>
          <w:noProof/>
        </w:rPr>
        <w:t>(Fields et al., 2021; Frankenhuis, de Vries, et al., 2020; Young et al., 2022)</w:t>
      </w:r>
      <w:r w:rsidR="00456858">
        <w:fldChar w:fldCharType="end"/>
      </w:r>
      <w:r w:rsidR="00456858">
        <w:t>. Second, enhanced performance appears to be highly context specific</w:t>
      </w:r>
      <w:r w:rsidR="006249A1">
        <w:t>—enhancements</w:t>
      </w:r>
      <w:r w:rsidR="00C9448A">
        <w:t xml:space="preserve"> </w:t>
      </w:r>
      <w:r w:rsidR="00456858">
        <w:t xml:space="preserve">depend on testing content, context, and ability type </w:t>
      </w:r>
      <w:r w:rsidR="00456858">
        <w:fldChar w:fldCharType="begin"/>
      </w:r>
      <w:r w:rsidR="00456858">
        <w:instrText xml:space="preserve"> ADDIN ZOTERO_ITEM CSL_CITATION {"citationID":"K4mJhCNT","properties":{"formattedCitation":"(Fields et al., 2021; Frankenhuis, de Vries, et al., 2020; Mittal et al., 2015; Nweze et al., 2021; Young et al., 2018, 2022)","plainCitation":"(Fields et al., 2021; Frankenhuis, de Vries, et al., 2020; Mittal et al., 2015; Nweze et al., 2021; Young et al., 2018,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456858">
        <w:fldChar w:fldCharType="separate"/>
      </w:r>
      <w:r w:rsidR="00456858">
        <w:rPr>
          <w:noProof/>
        </w:rPr>
        <w:t>(Fields et al., 2021; Frankenhuis, de Vries, et al., 2020; Mittal et al., 2015; Nweze et al., 2021; Young et al., 2018, 2022)</w:t>
      </w:r>
      <w:r w:rsidR="00456858">
        <w:fldChar w:fldCharType="end"/>
      </w:r>
      <w:r w:rsidR="00456858">
        <w:t xml:space="preserve">. Yet, adaptation-based studies have </w:t>
      </w:r>
      <w:r w:rsidR="003346F2">
        <w:t xml:space="preserve">looked for </w:t>
      </w:r>
      <w:r w:rsidR="00456858">
        <w:t xml:space="preserve">abilities in an isolated and piecemeal fashion, in part, because confirmatory designs tend to narrow a study’s scope. This means we know little about enhanced abilities compared with the broad landscape of ability measures. </w:t>
      </w:r>
    </w:p>
    <w:p w14:paraId="027BE540" w14:textId="2C664D75" w:rsidR="00590A9F" w:rsidRPr="00590A9F" w:rsidRDefault="003D0736" w:rsidP="00590A9F">
      <w:pPr>
        <w:spacing w:line="480" w:lineRule="auto"/>
        <w:jc w:val="center"/>
        <w:rPr>
          <w:b/>
          <w:bCs/>
        </w:rPr>
      </w:pPr>
      <w:r>
        <w:rPr>
          <w:b/>
          <w:bCs/>
        </w:rPr>
        <w:t xml:space="preserve">Motivating </w:t>
      </w:r>
      <w:r w:rsidR="00590A9F" w:rsidRPr="00590A9F">
        <w:rPr>
          <w:b/>
          <w:bCs/>
        </w:rPr>
        <w:t>Principled Exploration</w:t>
      </w:r>
      <w:r w:rsidR="00590A9F">
        <w:rPr>
          <w:b/>
          <w:bCs/>
        </w:rPr>
        <w:t xml:space="preserve"> </w:t>
      </w:r>
    </w:p>
    <w:p w14:paraId="1BAB0DAA" w14:textId="12E7A4AF" w:rsidR="000C4E10" w:rsidRDefault="005F43CB" w:rsidP="005F43CB">
      <w:pPr>
        <w:spacing w:line="480" w:lineRule="auto"/>
        <w:ind w:firstLine="720"/>
      </w:pPr>
      <w:r>
        <w:t>We believe that adaptation-based frameworks can provide useful guideposts, but one should use shovels, not scalpels, when breaking new ground.</w:t>
      </w:r>
      <w:r w:rsidR="00A329D2">
        <w:t xml:space="preserve"> Emerging research programs have</w:t>
      </w:r>
      <w:r w:rsidR="00B970E1">
        <w:t xml:space="preserve"> yet to lay basic groundwork for testing theories, such as auxiliary assumptions or boundary conditions</w:t>
      </w:r>
      <w:r w:rsidR="00B807DE">
        <w:t xml:space="preserve"> </w:t>
      </w:r>
      <w:r w:rsidR="00B970E1">
        <w:fldChar w:fldCharType="begin"/>
      </w:r>
      <w:r w:rsidR="00B970E1">
        <w:instrText xml:space="preserve"> ADDIN ZOTERO_ITEM CSL_CITATION {"citationID":"qHeau69N","properties":{"formattedCitation":"(Scheel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B970E1">
        <w:fldChar w:fldCharType="separate"/>
      </w:r>
      <w:r w:rsidR="008B08CA">
        <w:rPr>
          <w:noProof/>
        </w:rPr>
        <w:t>(Scheel et al., 2021)</w:t>
      </w:r>
      <w:r w:rsidR="00B970E1">
        <w:fldChar w:fldCharType="end"/>
      </w:r>
      <w:r w:rsidR="00B970E1">
        <w:t xml:space="preserve">. </w:t>
      </w:r>
      <w:r w:rsidR="000C4E10">
        <w:t>Our aim is to</w:t>
      </w:r>
      <w:r w:rsidR="000C4E10" w:rsidRPr="0005435E">
        <w:t xml:space="preserve"> </w:t>
      </w:r>
      <w:r w:rsidR="000C4E10">
        <w:t xml:space="preserve">complement adaptation-based, confirmatory research with principled exploration </w:t>
      </w:r>
      <w:r w:rsidR="000C4E10">
        <w:fldChar w:fldCharType="begin"/>
      </w:r>
      <w:r w:rsidR="000C4E10">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0C4E10">
        <w:fldChar w:fldCharType="separate"/>
      </w:r>
      <w:r w:rsidR="000C4E10">
        <w:rPr>
          <w:noProof/>
        </w:rPr>
        <w:t>(Flournoy et al., 2020; Rozin, 2001)</w:t>
      </w:r>
      <w:r w:rsidR="000C4E10">
        <w:fldChar w:fldCharType="end"/>
      </w:r>
      <w:r w:rsidR="000C4E10">
        <w:t xml:space="preserve">. We see two benefits </w:t>
      </w:r>
      <w:r w:rsidR="00013B72">
        <w:t>of this approach</w:t>
      </w:r>
      <w:r w:rsidR="00590A9F">
        <w:t>. The first is to re-examine established patterns with a new lens</w:t>
      </w:r>
      <w:r w:rsidR="003D0736">
        <w:t>. For example, both deficit</w:t>
      </w:r>
      <w:r w:rsidR="00F1475C">
        <w:t>-</w:t>
      </w:r>
      <w:r w:rsidR="003D0736">
        <w:t xml:space="preserve"> and adaptation-based perspectives assume that adversity should reduce performance on standard assessments of cognitive ability</w:t>
      </w:r>
      <w:r w:rsidR="003D5A29">
        <w:t xml:space="preserve"> </w:t>
      </w:r>
      <w:r w:rsidR="003D5A29">
        <w:fldChar w:fldCharType="begin"/>
      </w:r>
      <w:r w:rsidR="003D5A29">
        <w:instrText xml:space="preserve"> ADDIN ZOTERO_ITEM CSL_CITATION {"citationID":"QoRj6beW","properties":{"formattedCitation":"(Ellis et al., 2020; Frankenhuis, Young, et al., 2020; Hackman et al., 2010; McLaughlin et al., 2019; Ursache &amp; Noble, 2016)","plainCitation":"(Ellis et al., 2020; Frankenhuis, Young, et al., 2020; Hackman et al., 2010; McLaughlin et al., 2019; Ursache &amp; Noble, 2016)","noteIndex":0},"citationItems":[{"id":799,"uris":["http://zotero.org/users/2628991/items/27MPTLC8"],"itemData":{"id":799,"type":"article-journal","abstract":"Although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795,"uris":["http://zotero.org/users/2628991/items/EWQ3RRTQ"],"itemData":{"id":795,"type":"article-journal","abstract":"Socioeconomic status (SES) has been linked to functioning across a variety of neurocognitive domains including language, memory, executive functioning, and social-emotional processing. We review these findings and discuss the ways in which socioeconomic context may shape neural processes such that these skills are supported by different neurobiological pathways in children from lower versus higher SES backgrounds. Moreover, we consider the mechanisms by which SES may be related to specific neurocognitive functions. Specifically, we focus on linguistic exposure and stress as two main pathways through which SES could influence neurocognitive processes and shape relations between the neural and behavioral levels of functioning. Finally, suggestions for conceptualizing and measuring SES in future work are offered.","container-title":"Psychophysiology","DOI":"10/f8jcxn","ISSN":"0048-5772","issue":"1","journalAbbreviation":"Psychophysiology","language":"English","note":"publisher-place: Hoboken\npublisher: Wiley\nWOS:000368025800008","page":"71-82","source":"Web of Science","title":"Neurocognitive development in socioeconomic context: Multiple mechanisms and implications for measuring socioeconomic status","title-short":"Neurocognitive development in socioeconomic context","volume":"53","author":[{"family":"Ursache","given":"Alexandra"},{"family":"Noble","given":"Kimberly G."}],"issued":{"date-parts":[["2016",1]]},"citation-key":"ursache2016"}}],"schema":"https://github.com/citation-style-language/schema/raw/master/csl-citation.json"} </w:instrText>
      </w:r>
      <w:r w:rsidR="003D5A29">
        <w:fldChar w:fldCharType="separate"/>
      </w:r>
      <w:r w:rsidR="003D5A29">
        <w:rPr>
          <w:noProof/>
        </w:rPr>
        <w:t>(Ellis et al., 2020; Frankenhuis, Young, et al., 2020; Hackman et al., 2010; McLaughlin et al., 2019; Ursache &amp; Noble, 2016)</w:t>
      </w:r>
      <w:r w:rsidR="003D5A29">
        <w:fldChar w:fldCharType="end"/>
      </w:r>
      <w:r w:rsidR="003D0736">
        <w:t>. Yet, these tests are</w:t>
      </w:r>
      <w:r w:rsidR="00EF60F5">
        <w:t xml:space="preserve"> often</w:t>
      </w:r>
      <w:r w:rsidR="003D0736">
        <w:t xml:space="preserve"> comprised of many different subtests, and may show unique patterns that diverge from </w:t>
      </w:r>
      <w:r w:rsidR="003D5A29">
        <w:t>widely used</w:t>
      </w:r>
      <w:r w:rsidR="006A6D33">
        <w:t xml:space="preserve"> composite </w:t>
      </w:r>
      <w:r w:rsidR="003D0736">
        <w:t>score</w:t>
      </w:r>
      <w:r w:rsidR="006A6D33">
        <w:t>s</w:t>
      </w:r>
      <w:r w:rsidR="00590A9F">
        <w:t>. The second is to feed theory with useful description.</w:t>
      </w:r>
      <w:r w:rsidR="003D0736">
        <w:t xml:space="preserve"> One reason why </w:t>
      </w:r>
      <w:r w:rsidR="00DA3219">
        <w:t>we know little about broad sets of</w:t>
      </w:r>
      <w:r w:rsidR="003D0736">
        <w:t xml:space="preserve"> abilities is</w:t>
      </w:r>
      <w:r w:rsidR="00DA3219">
        <w:t xml:space="preserve"> that adaptive logic is yet to be developed for </w:t>
      </w:r>
      <w:r w:rsidR="00DA3219">
        <w:lastRenderedPageBreak/>
        <w:t>some</w:t>
      </w:r>
      <w:r w:rsidR="003D0736">
        <w:t xml:space="preserve"> abilities. However, </w:t>
      </w:r>
      <w:r w:rsidR="00DA3219">
        <w:t xml:space="preserve">the lack of such logic </w:t>
      </w:r>
      <w:r w:rsidR="003D0736">
        <w:t>this does not imply the presence or absence of a functional link.</w:t>
      </w:r>
      <w:r w:rsidR="003D5A29">
        <w:t xml:space="preserve"> </w:t>
      </w:r>
      <w:r w:rsidR="00DA3219">
        <w:t>A</w:t>
      </w:r>
      <w:r w:rsidR="00DC5A29">
        <w:t xml:space="preserve"> complementary </w:t>
      </w:r>
      <w:r w:rsidR="00DA3219">
        <w:t>approach is to</w:t>
      </w:r>
      <w:r w:rsidR="003D5A29">
        <w:t xml:space="preserve"> explore, describe, and follow</w:t>
      </w:r>
      <w:r w:rsidR="00722F30">
        <w:t xml:space="preserve"> </w:t>
      </w:r>
      <w:r w:rsidR="003D5A29">
        <w:t xml:space="preserve">up </w:t>
      </w:r>
      <w:r w:rsidR="00DA3219">
        <w:t xml:space="preserve">associations between adversity and abilities to aid </w:t>
      </w:r>
      <w:r w:rsidR="003D5A29">
        <w:t>theory development.</w:t>
      </w:r>
      <w:r w:rsidR="003D0736">
        <w:t xml:space="preserve"> Therefore, w</w:t>
      </w:r>
      <w:r w:rsidR="00590A9F">
        <w:t xml:space="preserve">e return to the map of cognitive </w:t>
      </w:r>
      <w:r w:rsidR="003D5A29">
        <w:t>abilities</w:t>
      </w:r>
      <w:r w:rsidR="00590A9F">
        <w:t xml:space="preserve"> that might be shaped by adversity and ask “what territory needs exploration and which areas may need re-mapping?” </w:t>
      </w:r>
    </w:p>
    <w:p w14:paraId="1E262892" w14:textId="7E9A2EDB" w:rsidR="000B4620" w:rsidRDefault="003D5A29" w:rsidP="003D0736">
      <w:pPr>
        <w:spacing w:line="480" w:lineRule="auto"/>
        <w:ind w:firstLine="720"/>
      </w:pPr>
      <w:r>
        <w:t xml:space="preserve">To carefully examine and interpret data in </w:t>
      </w:r>
      <w:r w:rsidR="00A5010F">
        <w:t xml:space="preserve">a </w:t>
      </w:r>
      <w:r>
        <w:t>principled exploration, it is helpful to develop</w:t>
      </w:r>
      <w:r w:rsidR="000C4E10">
        <w:t xml:space="preserve"> </w:t>
      </w:r>
      <w:r w:rsidR="006A6D33">
        <w:t xml:space="preserve">inferential </w:t>
      </w:r>
      <w:r w:rsidR="000C4E10">
        <w:t xml:space="preserve">criteria. For example, rather </w:t>
      </w:r>
      <w:r w:rsidR="00A5010F">
        <w:t xml:space="preserve">than </w:t>
      </w:r>
      <w:r w:rsidR="000C4E10">
        <w:t xml:space="preserve">using adaptive-logic to predict </w:t>
      </w:r>
      <w:r w:rsidR="000C4E10">
        <w:rPr>
          <w:i/>
          <w:iCs/>
        </w:rPr>
        <w:t xml:space="preserve">which </w:t>
      </w:r>
      <w:r w:rsidR="000C4E10">
        <w:t>abilities are enhanced</w:t>
      </w:r>
      <w:r w:rsidR="003D0736">
        <w:t xml:space="preserve"> or reduced</w:t>
      </w:r>
      <w:r w:rsidR="000C4E10">
        <w:t xml:space="preserve">, </w:t>
      </w:r>
      <w:r w:rsidR="003D0736">
        <w:t xml:space="preserve">we </w:t>
      </w:r>
      <w:r>
        <w:t>can ask</w:t>
      </w:r>
      <w:r w:rsidR="003D0736">
        <w:t xml:space="preserve"> </w:t>
      </w:r>
      <w:r w:rsidR="000C4E10">
        <w:t xml:space="preserve">what criteria are needed for </w:t>
      </w:r>
      <w:r>
        <w:t xml:space="preserve">evaluating and interpreting </w:t>
      </w:r>
      <w:r w:rsidR="000C4E10">
        <w:t>different data patterns?</w:t>
      </w:r>
      <w:r w:rsidR="003D0736">
        <w:t xml:space="preserve"> In addition,</w:t>
      </w:r>
      <w:r w:rsidR="000C4E10">
        <w:t xml:space="preserve"> research typically focuses on reduced versus enhanced test performance, but some abilities might remain ‘intact’ (unaffected) by exposure to adversity </w:t>
      </w:r>
      <w:r w:rsidR="000C4E10">
        <w:fldChar w:fldCharType="begin"/>
      </w:r>
      <w:r w:rsidR="000C4E10">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0C4E10">
        <w:fldChar w:fldCharType="separate"/>
      </w:r>
      <w:r w:rsidR="000C4E10">
        <w:rPr>
          <w:noProof/>
        </w:rPr>
        <w:t>(Frankenhuis, Young, et al., 2020)</w:t>
      </w:r>
      <w:r w:rsidR="000C4E10">
        <w:fldChar w:fldCharType="end"/>
      </w:r>
      <w:r w:rsidR="000C4E10">
        <w:t xml:space="preserve">. </w:t>
      </w:r>
      <w:r w:rsidR="00590A9F">
        <w:t xml:space="preserve">We know little about the intact </w:t>
      </w:r>
      <w:r w:rsidR="00917A14">
        <w:t>abilities</w:t>
      </w:r>
      <w:r w:rsidR="00590A9F">
        <w:t xml:space="preserve"> of people exposed to adversity. We also know little about the drivers of </w:t>
      </w:r>
      <w:r w:rsidR="000C4E10">
        <w:t>reduced</w:t>
      </w:r>
      <w:r w:rsidR="00590A9F">
        <w:t xml:space="preserve"> performance on broad and generic measures of ability</w:t>
      </w:r>
      <w:r w:rsidR="002F5261">
        <w:t xml:space="preserve"> and achievement</w:t>
      </w:r>
      <w:r w:rsidR="00590A9F">
        <w:t xml:space="preserve">. </w:t>
      </w:r>
      <w:r w:rsidR="000C4E10">
        <w:t xml:space="preserve">For example, deficit </w:t>
      </w:r>
      <w:r w:rsidR="00590A9F">
        <w:t xml:space="preserve">approaches have collapsed many abilities into composites and find that adversity exposure </w:t>
      </w:r>
      <w:r w:rsidR="000C4E10">
        <w:t>reduces</w:t>
      </w:r>
      <w:r w:rsidR="00590A9F">
        <w:t xml:space="preserve"> performance</w:t>
      </w:r>
      <w:r w:rsidR="000C4E10">
        <w:t>. However, one possibility is that</w:t>
      </w:r>
      <w:r w:rsidR="00590A9F">
        <w:t xml:space="preserve"> </w:t>
      </w:r>
      <w:r w:rsidR="000C4E10">
        <w:t>a</w:t>
      </w:r>
      <w:r w:rsidR="00590A9F">
        <w:t xml:space="preserve"> smaller set of </w:t>
      </w:r>
      <w:r w:rsidR="000C4E10">
        <w:t>specific abilities</w:t>
      </w:r>
      <w:r w:rsidR="00590A9F">
        <w:t xml:space="preserve"> </w:t>
      </w:r>
      <w:r w:rsidR="000C4E10">
        <w:t>are</w:t>
      </w:r>
      <w:r w:rsidR="00590A9F">
        <w:t xml:space="preserve"> drivin</w:t>
      </w:r>
      <w:r w:rsidR="000C4E10">
        <w:t>g</w:t>
      </w:r>
      <w:r w:rsidR="00590A9F">
        <w:t xml:space="preserve"> effects.</w:t>
      </w:r>
      <w:r w:rsidR="00917A14">
        <w:t xml:space="preserve"> In total, there is still much to learn about the map of adversity shape cognitive abilities</w:t>
      </w:r>
      <w:r w:rsidR="007E28EB">
        <w:t>.</w:t>
      </w:r>
      <w:r w:rsidR="00917A14">
        <w:t xml:space="preserve"> </w:t>
      </w:r>
      <w:r w:rsidR="007E28EB">
        <w:t>P</w:t>
      </w:r>
      <w:r w:rsidR="00917A14">
        <w:t>rincipled exploration can complement confirmatory research in drawing this map</w:t>
      </w:r>
      <w:r w:rsidR="007E28EB">
        <w:t>, especially in the early stages of a new field.</w:t>
      </w:r>
    </w:p>
    <w:p w14:paraId="4E39EC5F" w14:textId="4D35ECFE" w:rsidR="003D0736" w:rsidRDefault="001B496D" w:rsidP="003D0736">
      <w:pPr>
        <w:spacing w:line="480" w:lineRule="auto"/>
        <w:ind w:firstLine="720"/>
        <w:jc w:val="center"/>
        <w:rPr>
          <w:b/>
          <w:bCs/>
        </w:rPr>
      </w:pPr>
      <w:r>
        <w:rPr>
          <w:b/>
          <w:bCs/>
        </w:rPr>
        <w:t xml:space="preserve">The </w:t>
      </w:r>
      <w:r w:rsidR="003D0736" w:rsidRPr="003D0736">
        <w:rPr>
          <w:b/>
          <w:bCs/>
        </w:rPr>
        <w:t>Current Study</w:t>
      </w:r>
    </w:p>
    <w:p w14:paraId="73670F50" w14:textId="26CADC5A" w:rsidR="001B496D" w:rsidRDefault="007E28EB" w:rsidP="001B496D">
      <w:pPr>
        <w:spacing w:line="480" w:lineRule="auto"/>
        <w:ind w:firstLine="720"/>
      </w:pPr>
      <w:r>
        <w:t>W</w:t>
      </w:r>
      <w:r w:rsidR="003D0736">
        <w:t xml:space="preserve">e conduct a principled exploration of </w:t>
      </w:r>
      <w:r w:rsidR="001B496D">
        <w:t xml:space="preserve">how </w:t>
      </w:r>
      <w:r w:rsidR="003D0736">
        <w:t>adversity</w:t>
      </w:r>
      <w:r w:rsidR="001B496D">
        <w:t xml:space="preserve"> </w:t>
      </w:r>
      <w:r w:rsidR="00FE677A">
        <w:t>relates to</w:t>
      </w:r>
      <w:r w:rsidR="001B496D">
        <w:t xml:space="preserve"> performance on a widely-used cognitive achievement battery</w:t>
      </w:r>
      <w:r>
        <w:t xml:space="preserve"> using</w:t>
      </w:r>
      <w:r w:rsidR="001B496D">
        <w:t xml:space="preserve"> longitudinal, prospective</w:t>
      </w:r>
      <w:r w:rsidR="003D0736">
        <w:t xml:space="preserve"> data from the </w:t>
      </w:r>
      <w:r w:rsidR="003D0736" w:rsidRPr="003D0736">
        <w:rPr>
          <w:bCs/>
          <w:iCs/>
        </w:rPr>
        <w:t>Study of Early Childcare and Youth Development (</w:t>
      </w:r>
      <w:hyperlink r:id="rId7" w:history="1">
        <w:r w:rsidR="003D0736" w:rsidRPr="003D0736">
          <w:rPr>
            <w:rStyle w:val="Hyperlink"/>
            <w:bCs/>
            <w:iCs/>
          </w:rPr>
          <w:t>SECCYD</w:t>
        </w:r>
      </w:hyperlink>
      <w:r w:rsidR="003D0736" w:rsidRPr="003D0736">
        <w:rPr>
          <w:bCs/>
          <w:iCs/>
        </w:rPr>
        <w:t>)</w:t>
      </w:r>
      <w:r w:rsidR="001B496D">
        <w:rPr>
          <w:bCs/>
          <w:iCs/>
        </w:rPr>
        <w:t xml:space="preserve">. Drawing on the general insights of adaptation-based research, we employ a </w:t>
      </w:r>
      <w:r w:rsidR="003D0736">
        <w:t>within</w:t>
      </w:r>
      <w:r w:rsidR="003D5A29">
        <w:t>-</w:t>
      </w:r>
      <w:r w:rsidR="003D0736">
        <w:t>person performance</w:t>
      </w:r>
      <w:r w:rsidR="001B496D">
        <w:t xml:space="preserve"> design to explore</w:t>
      </w:r>
      <w:r>
        <w:t xml:space="preserve"> </w:t>
      </w:r>
      <w:r>
        <w:lastRenderedPageBreak/>
        <w:t>performance across</w:t>
      </w:r>
      <w:r w:rsidR="003D0736">
        <w:t xml:space="preserve"> </w:t>
      </w:r>
      <w:r w:rsidR="000D0F2A">
        <w:t>10</w:t>
      </w:r>
      <w:r w:rsidR="000D0F2A" w:rsidRPr="0005435E">
        <w:t xml:space="preserve"> </w:t>
      </w:r>
      <w:r w:rsidR="003D0736">
        <w:t xml:space="preserve">abilities. </w:t>
      </w:r>
      <w:r w:rsidR="001B496D">
        <w:t>This design allows us to assess how</w:t>
      </w:r>
      <w:r w:rsidR="001B496D" w:rsidRPr="0005435E">
        <w:t xml:space="preserve"> exposure to</w:t>
      </w:r>
      <w:r w:rsidR="001B496D">
        <w:t xml:space="preserve"> each measure of</w:t>
      </w:r>
      <w:r w:rsidR="001B496D" w:rsidRPr="0005435E">
        <w:t xml:space="preserve"> </w:t>
      </w:r>
      <w:r w:rsidR="001B496D">
        <w:t xml:space="preserve">adversity are associated with </w:t>
      </w:r>
      <w:r w:rsidR="001B496D" w:rsidRPr="0005435E">
        <w:rPr>
          <w:i/>
          <w:iCs/>
        </w:rPr>
        <w:t>relative</w:t>
      </w:r>
      <w:r w:rsidR="001B496D" w:rsidRPr="0005435E">
        <w:t xml:space="preserve"> </w:t>
      </w:r>
      <w:r w:rsidR="001B496D">
        <w:t xml:space="preserve">performance differences across many abilities (see Figure 1). </w:t>
      </w:r>
      <w:r w:rsidR="001B496D">
        <w:rPr>
          <w:bCs/>
          <w:iCs/>
        </w:rPr>
        <w:t>In other words, we can</w:t>
      </w:r>
      <w:r w:rsidR="001B496D" w:rsidRPr="003D0736">
        <w:rPr>
          <w:bCs/>
          <w:iCs/>
        </w:rPr>
        <w:t xml:space="preserve"> compare specific abilities (e.g., short-term memory</w:t>
      </w:r>
      <w:r w:rsidR="001B496D">
        <w:rPr>
          <w:bCs/>
          <w:iCs/>
        </w:rPr>
        <w:t xml:space="preserve"> performance</w:t>
      </w:r>
      <w:r w:rsidR="001B496D" w:rsidRPr="003D0736">
        <w:rPr>
          <w:bCs/>
          <w:iCs/>
        </w:rPr>
        <w:t xml:space="preserve">) </w:t>
      </w:r>
      <w:r w:rsidR="001B496D">
        <w:rPr>
          <w:bCs/>
          <w:iCs/>
        </w:rPr>
        <w:t>to</w:t>
      </w:r>
      <w:r w:rsidR="001B496D" w:rsidRPr="003D0736">
        <w:rPr>
          <w:bCs/>
          <w:iCs/>
        </w:rPr>
        <w:t xml:space="preserve"> overall performance (within-person average</w:t>
      </w:r>
      <w:r w:rsidR="001B496D">
        <w:rPr>
          <w:bCs/>
          <w:iCs/>
        </w:rPr>
        <w:t xml:space="preserve"> performance</w:t>
      </w:r>
      <w:r w:rsidR="001B496D" w:rsidRPr="003D0736">
        <w:rPr>
          <w:bCs/>
          <w:iCs/>
        </w:rPr>
        <w:t xml:space="preserve"> on all tests) to get a clear picture of how </w:t>
      </w:r>
      <w:r w:rsidR="001B496D">
        <w:rPr>
          <w:bCs/>
          <w:iCs/>
        </w:rPr>
        <w:t>enhanced</w:t>
      </w:r>
      <w:r w:rsidR="001B496D" w:rsidRPr="003D0736">
        <w:rPr>
          <w:bCs/>
          <w:iCs/>
        </w:rPr>
        <w:t xml:space="preserve"> and </w:t>
      </w:r>
      <w:r w:rsidR="001B496D">
        <w:rPr>
          <w:bCs/>
          <w:iCs/>
        </w:rPr>
        <w:t>reduced performance manifest</w:t>
      </w:r>
      <w:r w:rsidR="001B496D" w:rsidRPr="003D0736">
        <w:rPr>
          <w:bCs/>
          <w:iCs/>
        </w:rPr>
        <w:t xml:space="preserve"> in parallel</w:t>
      </w:r>
      <w:r w:rsidR="000D0F2A">
        <w:rPr>
          <w:bCs/>
          <w:iCs/>
        </w:rPr>
        <w:t xml:space="preserve"> within an individual</w:t>
      </w:r>
      <w:r w:rsidR="001B496D">
        <w:rPr>
          <w:bCs/>
          <w:iCs/>
        </w:rPr>
        <w:t>.</w:t>
      </w:r>
    </w:p>
    <w:p w14:paraId="2B9C1459" w14:textId="42FD9213" w:rsidR="006A6D33" w:rsidRDefault="003D0736" w:rsidP="001B496D">
      <w:pPr>
        <w:spacing w:line="480" w:lineRule="auto"/>
        <w:ind w:firstLine="720"/>
      </w:pPr>
      <w:r w:rsidRPr="003D0736">
        <w:t xml:space="preserve">We </w:t>
      </w:r>
      <w:r w:rsidR="001B496D">
        <w:t>focus on</w:t>
      </w:r>
      <w:r w:rsidR="006A6D33">
        <w:t xml:space="preserve"> adversity measures that tap two constructs</w:t>
      </w:r>
      <w:r w:rsidRPr="003D0736">
        <w:t>: environmental harshness and unpredictability.</w:t>
      </w:r>
      <w:r>
        <w:t xml:space="preserve"> We focus on these </w:t>
      </w:r>
      <w:r w:rsidR="006A6D33">
        <w:t>constructs</w:t>
      </w:r>
      <w:r>
        <w:t xml:space="preserve"> because they feature </w:t>
      </w:r>
      <w:r w:rsidR="00884486">
        <w:t xml:space="preserve">often </w:t>
      </w:r>
      <w:r>
        <w:t xml:space="preserve">in adaptation-based </w:t>
      </w:r>
      <w:r w:rsidR="003D5A29">
        <w:t>research</w:t>
      </w:r>
      <w:r>
        <w:t xml:space="preserve"> on cognitive abilities</w:t>
      </w:r>
      <w:r w:rsidR="001B496D">
        <w:t xml:space="preserve"> </w:t>
      </w:r>
      <w:r w:rsidR="00657ECE">
        <w:fldChar w:fldCharType="begin"/>
      </w:r>
      <w:r w:rsidR="00657ECE">
        <w:instrText xml:space="preserve"> ADDIN ZOTERO_ITEM CSL_CITATION {"citationID":"ciqRzzHZ","properties":{"formattedCitation":"(Ellis et al., 2017, 2020; Fields et al., 2021; Frankenhuis, Young, et al., 2020; Mittal et al., 2015; Young et al., 2018, 2022)","plainCitation":"(Ellis et al., 2017, 2020; Fields et al., 2021; Frankenhuis, Young, et al., 2020; Mittal et al., 2015; Young et al., 2018, 2022)","noteIndex":0},"citationItems":[{"id":849,"uris":["http://zotero.org/users/2628991/items/S2L88GYW"],"itemData":{"id":849,"type":"article-journal","abstract":"How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57ECE">
        <w:fldChar w:fldCharType="separate"/>
      </w:r>
      <w:r w:rsidR="00657ECE">
        <w:rPr>
          <w:noProof/>
        </w:rPr>
        <w:t>(Ellis et al., 2017, 2020; Fields et al., 2021; Frankenhuis, Young, et al., 2020; Mittal et al., 2015; Young et al., 2018, 2022)</w:t>
      </w:r>
      <w:r w:rsidR="00657ECE">
        <w:fldChar w:fldCharType="end"/>
      </w:r>
      <w:r>
        <w:t xml:space="preserve">. </w:t>
      </w:r>
      <w:r w:rsidR="001B496D">
        <w:t xml:space="preserve">We use both classic and </w:t>
      </w:r>
      <w:r w:rsidRPr="003D0736">
        <w:t xml:space="preserve">unexplored </w:t>
      </w:r>
      <w:r w:rsidR="001B496D">
        <w:t>measures that capture both</w:t>
      </w:r>
      <w:r w:rsidRPr="003D0736">
        <w:t xml:space="preserve">. </w:t>
      </w:r>
      <w:r w:rsidR="00FE677A">
        <w:t>Classic measures include family transitions (paternal, residential, and occupational changes) and income-to-needs (mean and variability). Unexplored measures include neighborhood disadvantage (mean and variability). W</w:t>
      </w:r>
      <w:r w:rsidRPr="003D0736">
        <w:t xml:space="preserve">e leverage data from the </w:t>
      </w:r>
      <w:r>
        <w:t xml:space="preserve">1990 </w:t>
      </w:r>
      <w:r w:rsidRPr="003D0736">
        <w:t>Census about the broader ecological context</w:t>
      </w:r>
      <w:r w:rsidR="00657ECE">
        <w:t xml:space="preserve">, which has been used to </w:t>
      </w:r>
      <w:r w:rsidR="00F4558E">
        <w:t>measure the</w:t>
      </w:r>
      <w:r w:rsidR="00657ECE">
        <w:t xml:space="preserve"> neighborhood context in the SECCYD previously </w:t>
      </w:r>
      <w:r w:rsidR="00657ECE">
        <w:fldChar w:fldCharType="begin"/>
      </w:r>
      <w:r w:rsidR="00657ECE">
        <w:instrText xml:space="preserve"> ADDIN ZOTERO_ITEM CSL_CITATION {"citationID":"KSDwfyl2","properties":{"formattedCitation":"(Bleil, Appelhans, et al., 2021; Bleil, Spieker, et al., 2021)","plainCitation":"(Bleil, Appelhans, et al., 2021; Bleil, Spieker, et al., 2021)","noteIndex":0},"citationItems":[{"id":1052,"uris":["http://zotero.org/users/2628991/items/WJGF48D7"],"itemData":{"id":1052,"type":"article-journal","abstract":"The COVID-19 pandemic is a crisis unprecedented in its size and scope. Yet studies of resilience suggest most individuals will successfully negotiate this challenge and some may even experience growth and positive change. Some evidence suggests that the capacity to enact positive change in the face of adversity may be shaped by early life experiences.","container-title":"BMC Psychology","DOI":"10/gk5dzv","ISSN":"2050-7283","issue":"1","journalAbbreviation":"BMC Psychology","page":"83","source":"BioMed Central","title":"Early life predictors of positive change during the coronavirus disease pandemic","volume":"9","author":[{"family":"Bleil","given":"Maria E."},{"family":"Appelhans","given":"Bradley M."},{"family":"Thomas","given":"Alexis S."},{"family":"Gregorich","given":"Steven E."},{"family":"Marquez","given":"Neal"},{"family":"Roisman","given":"Glenn I."},{"family":"Booth-LaForce","given":"Cathryn"},{"family":"Crowder","given":"Kyle"}],"issued":{"date-parts":[["2021",5,18]]},"citation-key":"bleil2021b"}},{"id":1029,"uris":["http://zotero.org/users/2628991/items/FP29C9W5"],"itemData":{"id":1029,"type":"article-journal","container-title":"Journal of pediatric psychology","issue":"1","note":"publisher: Oxford Academic","page":"36–48","source":"Google Scholar","title":"Early life adversity and pubertal timing: implications for cardiometabolic health","title-short":"Early life adversity and pubertal timing","volume":"46","author":[{"family":"Bleil","given":"Maria E."},{"family":"Spieker","given":"Susan J."},{"family":"Gregorich","given":"Steven E."},{"family":"Thomas","given":"Alexis S."},{"family":"Hiatt","given":"Robert A."},{"family":"Appelhans","given":"Bradley M."},{"family":"Roisman","given":"Glenn I."},{"family":"Booth-LaForce","given":"Cathryn"}],"issued":{"date-parts":[["2021"]]},"citation-key":"bleil2021"}}],"schema":"https://github.com/citation-style-language/schema/raw/master/csl-citation.json"} </w:instrText>
      </w:r>
      <w:r w:rsidR="00657ECE">
        <w:fldChar w:fldCharType="separate"/>
      </w:r>
      <w:r w:rsidR="00657ECE">
        <w:rPr>
          <w:noProof/>
        </w:rPr>
        <w:t>(Bleil, Appelhans, et al., 2021; Bleil, Spieker, et al., 2021)</w:t>
      </w:r>
      <w:r w:rsidR="00657ECE">
        <w:fldChar w:fldCharType="end"/>
      </w:r>
      <w:r>
        <w:t xml:space="preserve">. </w:t>
      </w:r>
    </w:p>
    <w:p w14:paraId="721F7517" w14:textId="6711AD19" w:rsidR="005F43CB" w:rsidRDefault="006A6D33" w:rsidP="005F43CB">
      <w:pPr>
        <w:spacing w:line="480" w:lineRule="auto"/>
        <w:ind w:firstLine="720"/>
        <w:rPr>
          <w:bCs/>
          <w:iCs/>
        </w:rPr>
      </w:pPr>
      <w:r>
        <w:rPr>
          <w:bCs/>
          <w:iCs/>
        </w:rPr>
        <w:t>We outline two sets of criteria for evaluating results</w:t>
      </w:r>
      <w:r w:rsidR="00FE677A">
        <w:rPr>
          <w:bCs/>
          <w:iCs/>
        </w:rPr>
        <w:t>.</w:t>
      </w:r>
      <w:r>
        <w:rPr>
          <w:bCs/>
          <w:iCs/>
        </w:rPr>
        <w:t xml:space="preserve"> First, our expectations change according to the conceptual framework. For example, </w:t>
      </w:r>
      <w:r w:rsidR="007E28EB">
        <w:rPr>
          <w:bCs/>
          <w:iCs/>
        </w:rPr>
        <w:t>from</w:t>
      </w:r>
      <w:r>
        <w:rPr>
          <w:bCs/>
          <w:iCs/>
        </w:rPr>
        <w:t xml:space="preserve"> a traditional deficit </w:t>
      </w:r>
      <w:r w:rsidR="007E28EB">
        <w:rPr>
          <w:bCs/>
          <w:iCs/>
        </w:rPr>
        <w:t>perspective</w:t>
      </w:r>
      <w:r>
        <w:rPr>
          <w:bCs/>
          <w:iCs/>
        </w:rPr>
        <w:t xml:space="preserve">, we </w:t>
      </w:r>
      <w:r>
        <w:rPr>
          <w:bCs/>
          <w:iCs/>
        </w:rPr>
        <w:t xml:space="preserve">should expect negative overall effects of adversity. </w:t>
      </w:r>
      <w:r w:rsidR="003D5A29">
        <w:rPr>
          <w:bCs/>
          <w:iCs/>
        </w:rPr>
        <w:t>Performance on subtests</w:t>
      </w:r>
      <w:r>
        <w:rPr>
          <w:bCs/>
          <w:iCs/>
        </w:rPr>
        <w:t xml:space="preserve"> </w:t>
      </w:r>
      <w:r w:rsidR="003D5A29">
        <w:rPr>
          <w:bCs/>
          <w:iCs/>
        </w:rPr>
        <w:t>should closely match the overall effect</w:t>
      </w:r>
      <w:r>
        <w:rPr>
          <w:bCs/>
          <w:iCs/>
        </w:rPr>
        <w:t>.</w:t>
      </w:r>
      <w:r w:rsidR="007E28EB">
        <w:rPr>
          <w:bCs/>
          <w:iCs/>
        </w:rPr>
        <w:t xml:space="preserve"> In contrast,</w:t>
      </w:r>
      <w:r>
        <w:rPr>
          <w:bCs/>
          <w:iCs/>
        </w:rPr>
        <w:t xml:space="preserve"> </w:t>
      </w:r>
      <w:r w:rsidR="007E28EB">
        <w:rPr>
          <w:bCs/>
          <w:iCs/>
        </w:rPr>
        <w:t>from</w:t>
      </w:r>
      <w:r>
        <w:rPr>
          <w:bCs/>
          <w:iCs/>
        </w:rPr>
        <w:t xml:space="preserve"> an adaptation-based </w:t>
      </w:r>
      <w:r w:rsidR="007E28EB">
        <w:rPr>
          <w:bCs/>
          <w:iCs/>
        </w:rPr>
        <w:t>perspective</w:t>
      </w:r>
      <w:r>
        <w:rPr>
          <w:bCs/>
          <w:iCs/>
        </w:rPr>
        <w:t xml:space="preserve">, we expect an overall negative effect but performance </w:t>
      </w:r>
      <w:r w:rsidR="002B003C">
        <w:rPr>
          <w:bCs/>
          <w:iCs/>
        </w:rPr>
        <w:t xml:space="preserve">on </w:t>
      </w:r>
      <w:r>
        <w:rPr>
          <w:bCs/>
          <w:iCs/>
        </w:rPr>
        <w:t xml:space="preserve">some subtests is either less reduced, intact, or even </w:t>
      </w:r>
      <w:r>
        <w:rPr>
          <w:bCs/>
          <w:iCs/>
        </w:rPr>
        <w:t xml:space="preserve">enhanced. </w:t>
      </w:r>
    </w:p>
    <w:p w14:paraId="1A9A779C" w14:textId="752A47D7" w:rsidR="00917A14" w:rsidRDefault="005F43CB" w:rsidP="007E28EB">
      <w:pPr>
        <w:spacing w:line="480" w:lineRule="auto"/>
        <w:ind w:firstLine="720"/>
        <w:rPr>
          <w:bCs/>
          <w:iCs/>
        </w:rPr>
      </w:pPr>
      <w:r>
        <w:rPr>
          <w:bCs/>
          <w:iCs/>
        </w:rPr>
        <w:t>Our second set of criteria are statistical. Our modeling strategy allows us to quantify performance as a function of adversity in two ways.</w:t>
      </w:r>
      <w:r w:rsidR="00F83826">
        <w:rPr>
          <w:bCs/>
          <w:iCs/>
        </w:rPr>
        <w:t xml:space="preserve"> </w:t>
      </w:r>
      <w:r w:rsidR="00917A14">
        <w:rPr>
          <w:bCs/>
          <w:iCs/>
        </w:rPr>
        <w:t xml:space="preserve">First, we can test whether the effect </w:t>
      </w:r>
      <w:r w:rsidR="002B003C">
        <w:rPr>
          <w:bCs/>
          <w:iCs/>
        </w:rPr>
        <w:t xml:space="preserve">of </w:t>
      </w:r>
      <w:r w:rsidR="00917A14">
        <w:rPr>
          <w:bCs/>
          <w:iCs/>
        </w:rPr>
        <w:t>adversity on each subtest is different from zero</w:t>
      </w:r>
      <w:r>
        <w:rPr>
          <w:bCs/>
          <w:iCs/>
        </w:rPr>
        <w:t xml:space="preserve"> using a simple slopes test</w:t>
      </w:r>
      <w:r w:rsidR="00917A14">
        <w:rPr>
          <w:bCs/>
          <w:iCs/>
        </w:rPr>
        <w:t xml:space="preserve">. A positive and </w:t>
      </w:r>
      <w:r w:rsidR="00917A14">
        <w:rPr>
          <w:bCs/>
          <w:iCs/>
        </w:rPr>
        <w:t>negative effect suggests enhanced and reduced performance, respectively. Second</w:t>
      </w:r>
      <w:r w:rsidR="003D5A29">
        <w:rPr>
          <w:bCs/>
          <w:iCs/>
        </w:rPr>
        <w:t xml:space="preserve">, we compare </w:t>
      </w:r>
      <w:r w:rsidR="003D5A29">
        <w:rPr>
          <w:bCs/>
          <w:iCs/>
        </w:rPr>
        <w:lastRenderedPageBreak/>
        <w:t>subset performance</w:t>
      </w:r>
      <w:r>
        <w:rPr>
          <w:bCs/>
          <w:iCs/>
        </w:rPr>
        <w:t xml:space="preserve"> (simple slope)</w:t>
      </w:r>
      <w:r w:rsidR="003D5A29">
        <w:rPr>
          <w:bCs/>
          <w:iCs/>
        </w:rPr>
        <w:t xml:space="preserve"> against overall performance</w:t>
      </w:r>
      <w:r>
        <w:rPr>
          <w:bCs/>
          <w:iCs/>
        </w:rPr>
        <w:t xml:space="preserve"> (main effect of adversity</w:t>
      </w:r>
      <w:r w:rsidR="007E28EB">
        <w:rPr>
          <w:bCs/>
          <w:iCs/>
        </w:rPr>
        <w:t xml:space="preserve"> across all tests</w:t>
      </w:r>
      <w:r>
        <w:rPr>
          <w:bCs/>
          <w:iCs/>
        </w:rPr>
        <w:t>), which is measured by the interaction between subtest category and adversity</w:t>
      </w:r>
      <w:r w:rsidR="003D5A29">
        <w:rPr>
          <w:bCs/>
          <w:iCs/>
        </w:rPr>
        <w:t>.</w:t>
      </w:r>
      <w:r>
        <w:rPr>
          <w:bCs/>
          <w:iCs/>
        </w:rPr>
        <w:t xml:space="preserve"> This interaction term indicates whether</w:t>
      </w:r>
      <w:r w:rsidR="003D5A29">
        <w:rPr>
          <w:bCs/>
          <w:iCs/>
        </w:rPr>
        <w:t xml:space="preserve"> performance is significantly more negative, less negative, or even positive compared to overall performance.</w:t>
      </w:r>
      <w:r w:rsidR="00917A14">
        <w:rPr>
          <w:bCs/>
          <w:iCs/>
        </w:rPr>
        <w:t xml:space="preserve"> For both types of effects, we can determine if they are practically equivalent to either zero</w:t>
      </w:r>
      <w:r>
        <w:rPr>
          <w:bCs/>
          <w:iCs/>
        </w:rPr>
        <w:t xml:space="preserve"> (simple effect)</w:t>
      </w:r>
      <w:r w:rsidR="00917A14">
        <w:rPr>
          <w:bCs/>
          <w:iCs/>
        </w:rPr>
        <w:t xml:space="preserve"> or</w:t>
      </w:r>
      <w:r>
        <w:rPr>
          <w:bCs/>
          <w:iCs/>
        </w:rPr>
        <w:t xml:space="preserve"> overall </w:t>
      </w:r>
      <w:r w:rsidR="00917A14">
        <w:rPr>
          <w:bCs/>
          <w:iCs/>
        </w:rPr>
        <w:t>performance</w:t>
      </w:r>
      <w:r>
        <w:rPr>
          <w:bCs/>
          <w:iCs/>
        </w:rPr>
        <w:t xml:space="preserve"> (main effect)</w:t>
      </w:r>
      <w:r w:rsidR="00917A14">
        <w:rPr>
          <w:bCs/>
          <w:iCs/>
        </w:rPr>
        <w:t xml:space="preserve">. Subtest performance is intact when the effect of adversity on a subtest is practically equivalent to zero. </w:t>
      </w:r>
      <w:r w:rsidR="007E28EB">
        <w:rPr>
          <w:bCs/>
          <w:iCs/>
        </w:rPr>
        <w:t>Using these criteria</w:t>
      </w:r>
      <w:r w:rsidR="007E28EB" w:rsidRPr="007E28EB">
        <w:rPr>
          <w:bCs/>
          <w:iCs/>
        </w:rPr>
        <w:t xml:space="preserve">, we position ourselves to identify the drivers of reduced overall cognitive performance, map out sets of ‘intact’ cognitive abilities, and discover </w:t>
      </w:r>
      <w:r w:rsidR="007E28EB">
        <w:rPr>
          <w:bCs/>
          <w:iCs/>
        </w:rPr>
        <w:t xml:space="preserve">(possible) </w:t>
      </w:r>
      <w:r w:rsidR="007E28EB" w:rsidRPr="007E28EB">
        <w:rPr>
          <w:bCs/>
          <w:iCs/>
        </w:rPr>
        <w:t>enhancements.</w:t>
      </w:r>
    </w:p>
    <w:p w14:paraId="3169F5F1" w14:textId="77777777" w:rsidR="003D5A29" w:rsidRDefault="003D5A29" w:rsidP="00F83826">
      <w:pPr>
        <w:spacing w:line="480" w:lineRule="auto"/>
        <w:ind w:firstLine="720"/>
        <w:rPr>
          <w:bCs/>
          <w:iCs/>
        </w:rPr>
      </w:pPr>
    </w:p>
    <w:p w14:paraId="0BDF6AE7" w14:textId="33DC0432" w:rsidR="00F07C7D" w:rsidRDefault="006A6D33" w:rsidP="003D0736">
      <w:pPr>
        <w:spacing w:line="480" w:lineRule="auto"/>
      </w:pPr>
      <w:r>
        <w:fldChar w:fldCharType="begin"/>
      </w:r>
      <w:r>
        <w:instrText xml:space="preserve"> INCLUDEPICTURE "https://github.com/ethan-young/seccyd-wj-subtests/raw/master/figures/figure1.png" \* MERGEFORMATINET </w:instrText>
      </w:r>
      <w:r>
        <w:fldChar w:fldCharType="separate"/>
      </w:r>
      <w:r>
        <w:rPr>
          <w:noProof/>
        </w:rPr>
        <w:drawing>
          <wp:inline distT="0" distB="0" distL="0" distR="0" wp14:anchorId="3F9B1560" wp14:editId="12FAA015">
            <wp:extent cx="5943600" cy="241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r>
        <w:fldChar w:fldCharType="end"/>
      </w:r>
    </w:p>
    <w:p w14:paraId="67485038" w14:textId="04C6D7A6" w:rsidR="00F07C7D" w:rsidRPr="003D0736" w:rsidRDefault="006A6D33" w:rsidP="003D0736">
      <w:pPr>
        <w:spacing w:line="480" w:lineRule="auto"/>
      </w:pPr>
      <w:r w:rsidRPr="006A6D33">
        <w:t xml:space="preserve">Figure 1: </w:t>
      </w:r>
      <w:r w:rsidR="00FE677A">
        <w:t xml:space="preserve">Our goal is to analyze </w:t>
      </w:r>
      <w:r w:rsidRPr="006A6D33">
        <w:t xml:space="preserve">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w:t>
      </w:r>
      <w:r w:rsidRPr="006A6D33">
        <w:lastRenderedPageBreak/>
        <w:t xml:space="preserve">is significant, it means that adversity </w:t>
      </w:r>
      <w:r w:rsidR="00FE677A">
        <w:t xml:space="preserve">is associated with </w:t>
      </w:r>
      <w:r w:rsidRPr="006A6D33">
        <w:t xml:space="preserve">performance. When D is significant, it means that adversity </w:t>
      </w:r>
      <w:r w:rsidR="00FE677A">
        <w:t>is associated with</w:t>
      </w:r>
      <w:r w:rsidRPr="006A6D33">
        <w:t xml:space="preserve"> a subtest in a different way than A (overall pattern).</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lastRenderedPageBreak/>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lastRenderedPageBreak/>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Default="00903DF3" w:rsidP="007A4283">
      <w:pPr>
        <w:spacing w:line="480" w:lineRule="auto"/>
        <w:jc w:val="center"/>
        <w:rPr>
          <w:b/>
          <w:bCs/>
        </w:rPr>
      </w:pPr>
      <w:r>
        <w:rPr>
          <w:b/>
          <w:bCs/>
        </w:rPr>
        <w:t>Discussion</w:t>
      </w:r>
    </w:p>
    <w:p w14:paraId="481F8775" w14:textId="77777777" w:rsidR="006F0EFD" w:rsidRDefault="006F0EFD" w:rsidP="007A4283">
      <w:pPr>
        <w:spacing w:line="480" w:lineRule="auto"/>
        <w:jc w:val="center"/>
        <w:rPr>
          <w:b/>
          <w:bCs/>
        </w:rPr>
      </w:pPr>
    </w:p>
    <w:p w14:paraId="17EABCD8" w14:textId="77777777" w:rsidR="006F0EFD" w:rsidRPr="00903DF3" w:rsidRDefault="006F0EFD" w:rsidP="007A4283">
      <w:pPr>
        <w:spacing w:line="480" w:lineRule="auto"/>
        <w:jc w:val="center"/>
        <w:rPr>
          <w:b/>
          <w:bCs/>
        </w:rPr>
      </w:pPr>
    </w:p>
    <w:p w14:paraId="235B56E7" w14:textId="65898CFC" w:rsidR="006F0EFD" w:rsidRDefault="009F6C45" w:rsidP="007E28EB">
      <w:pPr>
        <w:spacing w:line="480" w:lineRule="auto"/>
      </w:pPr>
      <w:r w:rsidRPr="006275A3">
        <w:br w:type="page"/>
      </w:r>
    </w:p>
    <w:p w14:paraId="3B1B9824" w14:textId="0221AABF" w:rsidR="00FD194E" w:rsidRDefault="00FD194E" w:rsidP="00DB72A6">
      <w:pPr>
        <w:spacing w:line="480" w:lineRule="auto"/>
      </w:pPr>
    </w:p>
    <w:p w14:paraId="2FBCEDAE" w14:textId="76534EB6" w:rsidR="00D46CBB" w:rsidRDefault="00D46CBB" w:rsidP="00DB72A6">
      <w:pPr>
        <w:spacing w:line="480" w:lineRule="auto"/>
        <w:jc w:val="center"/>
        <w:rPr>
          <w:b/>
          <w:bCs/>
        </w:rPr>
      </w:pPr>
      <w:r w:rsidRPr="00D46CBB">
        <w:rPr>
          <w:b/>
          <w:bCs/>
        </w:rPr>
        <w:t>Reference</w:t>
      </w:r>
      <w:r>
        <w:rPr>
          <w:b/>
          <w:bCs/>
        </w:rPr>
        <w:t>s</w:t>
      </w:r>
    </w:p>
    <w:p w14:paraId="3F1CA15B" w14:textId="77777777" w:rsidR="00BC0BD4" w:rsidRPr="00BC0BD4" w:rsidRDefault="00FD2D65" w:rsidP="00BC0BD4">
      <w:pPr>
        <w:pStyle w:val="Bibliography"/>
      </w:pPr>
      <w:r>
        <w:rPr>
          <w:b/>
          <w:bCs/>
        </w:rPr>
        <w:fldChar w:fldCharType="begin"/>
      </w:r>
      <w:r>
        <w:rPr>
          <w:b/>
          <w:bCs/>
        </w:rPr>
        <w:instrText xml:space="preserve"> ADDIN ZOTERO_BIBL {"uncited":[],"omitted":[],"custom":[]} CSL_BIBLIOGRAPHY </w:instrText>
      </w:r>
      <w:r>
        <w:rPr>
          <w:b/>
          <w:bCs/>
        </w:rPr>
        <w:fldChar w:fldCharType="separate"/>
      </w:r>
      <w:proofErr w:type="spellStart"/>
      <w:r w:rsidR="00BC0BD4" w:rsidRPr="00BC0BD4">
        <w:t>Bleil</w:t>
      </w:r>
      <w:proofErr w:type="spellEnd"/>
      <w:r w:rsidR="00BC0BD4" w:rsidRPr="00BC0BD4">
        <w:t xml:space="preserve">, M. E., </w:t>
      </w:r>
      <w:proofErr w:type="spellStart"/>
      <w:r w:rsidR="00BC0BD4" w:rsidRPr="00BC0BD4">
        <w:t>Appelhans</w:t>
      </w:r>
      <w:proofErr w:type="spellEnd"/>
      <w:r w:rsidR="00BC0BD4" w:rsidRPr="00BC0BD4">
        <w:t xml:space="preserve">, B. M., Thomas, A. S., </w:t>
      </w:r>
      <w:proofErr w:type="spellStart"/>
      <w:r w:rsidR="00BC0BD4" w:rsidRPr="00BC0BD4">
        <w:t>Gregorich</w:t>
      </w:r>
      <w:proofErr w:type="spellEnd"/>
      <w:r w:rsidR="00BC0BD4" w:rsidRPr="00BC0BD4">
        <w:t xml:space="preserve">, S. E., Marquez, N., </w:t>
      </w:r>
      <w:proofErr w:type="spellStart"/>
      <w:r w:rsidR="00BC0BD4" w:rsidRPr="00BC0BD4">
        <w:t>Roisman</w:t>
      </w:r>
      <w:proofErr w:type="spellEnd"/>
      <w:r w:rsidR="00BC0BD4" w:rsidRPr="00BC0BD4">
        <w:t xml:space="preserve">, G. I., Booth-LaForce, C., &amp; Crowder, K. (2021). Early life predictors of positive change during the coronavirus disease pandemic. </w:t>
      </w:r>
      <w:r w:rsidR="00BC0BD4" w:rsidRPr="00BC0BD4">
        <w:rPr>
          <w:i/>
          <w:iCs/>
        </w:rPr>
        <w:t>BMC Psychology</w:t>
      </w:r>
      <w:r w:rsidR="00BC0BD4" w:rsidRPr="00BC0BD4">
        <w:t xml:space="preserve">, </w:t>
      </w:r>
      <w:r w:rsidR="00BC0BD4" w:rsidRPr="00BC0BD4">
        <w:rPr>
          <w:i/>
          <w:iCs/>
        </w:rPr>
        <w:t>9</w:t>
      </w:r>
      <w:r w:rsidR="00BC0BD4" w:rsidRPr="00BC0BD4">
        <w:t>(1), 83. https://doi.org/10/gk5dzv</w:t>
      </w:r>
    </w:p>
    <w:p w14:paraId="486705E3" w14:textId="77777777" w:rsidR="00BC0BD4" w:rsidRPr="00BC0BD4" w:rsidRDefault="00BC0BD4" w:rsidP="00BC0BD4">
      <w:pPr>
        <w:pStyle w:val="Bibliography"/>
      </w:pPr>
      <w:proofErr w:type="spellStart"/>
      <w:r w:rsidRPr="00BC0BD4">
        <w:t>Bleil</w:t>
      </w:r>
      <w:proofErr w:type="spellEnd"/>
      <w:r w:rsidRPr="00BC0BD4">
        <w:t xml:space="preserve">, M. E., </w:t>
      </w:r>
      <w:proofErr w:type="spellStart"/>
      <w:r w:rsidRPr="00BC0BD4">
        <w:t>Spieker</w:t>
      </w:r>
      <w:proofErr w:type="spellEnd"/>
      <w:r w:rsidRPr="00BC0BD4">
        <w:t xml:space="preserve">, S. J., </w:t>
      </w:r>
      <w:proofErr w:type="spellStart"/>
      <w:r w:rsidRPr="00BC0BD4">
        <w:t>Gregorich</w:t>
      </w:r>
      <w:proofErr w:type="spellEnd"/>
      <w:r w:rsidRPr="00BC0BD4">
        <w:t xml:space="preserve">, S. E., Thomas, A. S., Hiatt, R. A., </w:t>
      </w:r>
      <w:proofErr w:type="spellStart"/>
      <w:r w:rsidRPr="00BC0BD4">
        <w:t>Appelhans</w:t>
      </w:r>
      <w:proofErr w:type="spellEnd"/>
      <w:r w:rsidRPr="00BC0BD4">
        <w:t xml:space="preserve">, B. M., </w:t>
      </w:r>
      <w:proofErr w:type="spellStart"/>
      <w:r w:rsidRPr="00BC0BD4">
        <w:t>Roisman</w:t>
      </w:r>
      <w:proofErr w:type="spellEnd"/>
      <w:r w:rsidRPr="00BC0BD4">
        <w:t xml:space="preserve">, G. I., &amp; Booth-LaForce, C. (2021). Early life adversity and pubertal timing: Implications for cardiometabolic health. </w:t>
      </w:r>
      <w:r w:rsidRPr="00BC0BD4">
        <w:rPr>
          <w:i/>
          <w:iCs/>
        </w:rPr>
        <w:t>Journal of Pediatric Psychology</w:t>
      </w:r>
      <w:r w:rsidRPr="00BC0BD4">
        <w:t xml:space="preserve">, </w:t>
      </w:r>
      <w:r w:rsidRPr="00BC0BD4">
        <w:rPr>
          <w:i/>
          <w:iCs/>
        </w:rPr>
        <w:t>46</w:t>
      </w:r>
      <w:r w:rsidRPr="00BC0BD4">
        <w:t>(1), 36–48.</w:t>
      </w:r>
    </w:p>
    <w:p w14:paraId="3359A989" w14:textId="77777777" w:rsidR="00BC0BD4" w:rsidRPr="00BC0BD4" w:rsidRDefault="00BC0BD4" w:rsidP="00BC0BD4">
      <w:pPr>
        <w:pStyle w:val="Bibliography"/>
      </w:pPr>
      <w:r w:rsidRPr="00BC0BD4">
        <w:t>Duncan, G. J., Magnuson, K., &amp; Votruba-</w:t>
      </w:r>
      <w:proofErr w:type="spellStart"/>
      <w:r w:rsidRPr="00BC0BD4">
        <w:t>Drzal</w:t>
      </w:r>
      <w:proofErr w:type="spellEnd"/>
      <w:r w:rsidRPr="00BC0BD4">
        <w:t xml:space="preserve">, E. (2017). Moving Beyond Correlations in Assessing the Consequences of Poverty. In S. T. Fiske (Ed.), </w:t>
      </w:r>
      <w:r w:rsidRPr="00BC0BD4">
        <w:rPr>
          <w:i/>
          <w:iCs/>
        </w:rPr>
        <w:t>Annual Review of Psychology, Vol 68</w:t>
      </w:r>
      <w:r w:rsidRPr="00BC0BD4">
        <w:t xml:space="preserve"> (Vol. 68, pp. 413–434). Annual Reviews. https://doi.org/10.1146/annurev-psych-010416-044224</w:t>
      </w:r>
    </w:p>
    <w:p w14:paraId="11C9BEF8" w14:textId="77777777" w:rsidR="00BC0BD4" w:rsidRPr="00BC0BD4" w:rsidRDefault="00BC0BD4" w:rsidP="00BC0BD4">
      <w:pPr>
        <w:pStyle w:val="Bibliography"/>
      </w:pPr>
      <w:proofErr w:type="spellStart"/>
      <w:r w:rsidRPr="00BC0BD4">
        <w:t>Duquennois</w:t>
      </w:r>
      <w:proofErr w:type="spellEnd"/>
      <w:r w:rsidRPr="00BC0BD4">
        <w:t xml:space="preserve">, C. (2022). Fictional Money, Real Costs: Impacts of Financial Salience on Disadvantaged Students. </w:t>
      </w:r>
      <w:r w:rsidRPr="00BC0BD4">
        <w:rPr>
          <w:i/>
          <w:iCs/>
        </w:rPr>
        <w:t>American Economic Review</w:t>
      </w:r>
      <w:r w:rsidRPr="00BC0BD4">
        <w:t>. https://doi.org/10.1257/aer.20201661</w:t>
      </w:r>
    </w:p>
    <w:p w14:paraId="03AFED8A" w14:textId="77777777" w:rsidR="00BC0BD4" w:rsidRPr="00BC0BD4" w:rsidRDefault="00BC0BD4" w:rsidP="00BC0BD4">
      <w:pPr>
        <w:pStyle w:val="Bibliography"/>
      </w:pPr>
      <w:r w:rsidRPr="00BC0BD4">
        <w:t xml:space="preserve">Ellis, B. J., Abrams, L. S., </w:t>
      </w:r>
      <w:proofErr w:type="spellStart"/>
      <w:r w:rsidRPr="00BC0BD4">
        <w:t>Masten</w:t>
      </w:r>
      <w:proofErr w:type="spellEnd"/>
      <w:r w:rsidRPr="00BC0BD4">
        <w:t xml:space="preserve">, A. S., Sternberg, R. J., Tottenham, N., &amp; </w:t>
      </w:r>
      <w:proofErr w:type="spellStart"/>
      <w:r w:rsidRPr="00BC0BD4">
        <w:t>Frankenhuis</w:t>
      </w:r>
      <w:proofErr w:type="spellEnd"/>
      <w:r w:rsidRPr="00BC0BD4">
        <w:t xml:space="preserve">, W. E. (2020). Hidden talents in harsh environments. </w:t>
      </w:r>
      <w:r w:rsidRPr="00BC0BD4">
        <w:rPr>
          <w:i/>
          <w:iCs/>
        </w:rPr>
        <w:t>Development and Psychopathology</w:t>
      </w:r>
      <w:r w:rsidRPr="00BC0BD4">
        <w:t>, 1–19. https://doi.org/10/gjqwbs</w:t>
      </w:r>
    </w:p>
    <w:p w14:paraId="0F387884" w14:textId="77777777" w:rsidR="00BC0BD4" w:rsidRPr="00BC0BD4" w:rsidRDefault="00BC0BD4" w:rsidP="00BC0BD4">
      <w:pPr>
        <w:pStyle w:val="Bibliography"/>
      </w:pPr>
      <w:r w:rsidRPr="00BC0BD4">
        <w:t xml:space="preserve">Ellis, B. J., Bianchi, J., </w:t>
      </w:r>
      <w:proofErr w:type="spellStart"/>
      <w:r w:rsidRPr="00BC0BD4">
        <w:t>Griskevicius</w:t>
      </w:r>
      <w:proofErr w:type="spellEnd"/>
      <w:r w:rsidRPr="00BC0BD4">
        <w:t xml:space="preserve">, V., &amp; </w:t>
      </w:r>
      <w:proofErr w:type="spellStart"/>
      <w:r w:rsidRPr="00BC0BD4">
        <w:t>Frankenhuis</w:t>
      </w:r>
      <w:proofErr w:type="spellEnd"/>
      <w:r w:rsidRPr="00BC0BD4">
        <w:t xml:space="preserve">, W. E. (2017). Beyond risk and protective factors: An adaptation-based approach to resilience. </w:t>
      </w:r>
      <w:r w:rsidRPr="00BC0BD4">
        <w:rPr>
          <w:i/>
          <w:iCs/>
        </w:rPr>
        <w:t>Perspectives on Psychological Science</w:t>
      </w:r>
      <w:r w:rsidRPr="00BC0BD4">
        <w:t xml:space="preserve">, </w:t>
      </w:r>
      <w:r w:rsidRPr="00BC0BD4">
        <w:rPr>
          <w:i/>
          <w:iCs/>
        </w:rPr>
        <w:t>12</w:t>
      </w:r>
      <w:r w:rsidRPr="00BC0BD4">
        <w:t>(4), 561–587. https://doi.org/10/gdtj9h</w:t>
      </w:r>
    </w:p>
    <w:p w14:paraId="047407F8" w14:textId="77777777" w:rsidR="00BC0BD4" w:rsidRPr="00BC0BD4" w:rsidRDefault="00BC0BD4" w:rsidP="00BC0BD4">
      <w:pPr>
        <w:pStyle w:val="Bibliography"/>
      </w:pPr>
      <w:r w:rsidRPr="00BC0BD4">
        <w:t xml:space="preserve">Farah, M. J., Shera, D. M., Savage, J. H., Betancourt, L., </w:t>
      </w:r>
      <w:proofErr w:type="spellStart"/>
      <w:r w:rsidRPr="00BC0BD4">
        <w:t>Giannetta</w:t>
      </w:r>
      <w:proofErr w:type="spellEnd"/>
      <w:r w:rsidRPr="00BC0BD4">
        <w:t xml:space="preserve">, J. M., Brodsky, N. L., </w:t>
      </w:r>
      <w:proofErr w:type="spellStart"/>
      <w:r w:rsidRPr="00BC0BD4">
        <w:t>Malmud</w:t>
      </w:r>
      <w:proofErr w:type="spellEnd"/>
      <w:r w:rsidRPr="00BC0BD4">
        <w:t xml:space="preserve">, E. K., &amp; Hurt, H. (2006). Childhood poverty: Specific associations with </w:t>
      </w:r>
      <w:r w:rsidRPr="00BC0BD4">
        <w:lastRenderedPageBreak/>
        <w:t xml:space="preserve">neurocognitive development. </w:t>
      </w:r>
      <w:r w:rsidRPr="00BC0BD4">
        <w:rPr>
          <w:i/>
          <w:iCs/>
        </w:rPr>
        <w:t>Brain Research</w:t>
      </w:r>
      <w:r w:rsidRPr="00BC0BD4">
        <w:t xml:space="preserve">, </w:t>
      </w:r>
      <w:r w:rsidRPr="00BC0BD4">
        <w:rPr>
          <w:i/>
          <w:iCs/>
        </w:rPr>
        <w:t>1110</w:t>
      </w:r>
      <w:r w:rsidRPr="00BC0BD4">
        <w:t>(1), 166–174. https://doi.org/10/fv2dn8</w:t>
      </w:r>
    </w:p>
    <w:p w14:paraId="7262686B" w14:textId="77777777" w:rsidR="00BC0BD4" w:rsidRPr="00BC0BD4" w:rsidRDefault="00BC0BD4" w:rsidP="00BC0BD4">
      <w:pPr>
        <w:pStyle w:val="Bibliography"/>
      </w:pPr>
      <w:r w:rsidRPr="00BC0BD4">
        <w:t xml:space="preserve">Fields, A., Bloom, P. A., </w:t>
      </w:r>
      <w:proofErr w:type="spellStart"/>
      <w:r w:rsidRPr="00BC0BD4">
        <w:t>VanTieghem</w:t>
      </w:r>
      <w:proofErr w:type="spellEnd"/>
      <w:r w:rsidRPr="00BC0BD4">
        <w:t xml:space="preserve">, M., Harmon, C., Choy, T., Camacho, N. L., Gibson, L., </w:t>
      </w:r>
      <w:proofErr w:type="spellStart"/>
      <w:r w:rsidRPr="00BC0BD4">
        <w:t>Umbach</w:t>
      </w:r>
      <w:proofErr w:type="spellEnd"/>
      <w:r w:rsidRPr="00BC0BD4">
        <w:t xml:space="preserve">, R., </w:t>
      </w:r>
      <w:proofErr w:type="spellStart"/>
      <w:r w:rsidRPr="00BC0BD4">
        <w:t>Heleniak</w:t>
      </w:r>
      <w:proofErr w:type="spellEnd"/>
      <w:r w:rsidRPr="00BC0BD4">
        <w:t xml:space="preserve">, C., &amp; Tottenham, N. (2021). Adaptation in the face of adversity: Decrements and enhancements in children’s cognitive control behavior following early caregiving instability. </w:t>
      </w:r>
      <w:r w:rsidRPr="00BC0BD4">
        <w:rPr>
          <w:i/>
          <w:iCs/>
        </w:rPr>
        <w:t>Developmental Science</w:t>
      </w:r>
      <w:r w:rsidRPr="00BC0BD4">
        <w:t xml:space="preserve">, </w:t>
      </w:r>
      <w:r w:rsidRPr="00BC0BD4">
        <w:rPr>
          <w:i/>
          <w:iCs/>
        </w:rPr>
        <w:t>24</w:t>
      </w:r>
      <w:r w:rsidRPr="00BC0BD4">
        <w:t>(6), e13133. https://doi.org/10/gj7gh7</w:t>
      </w:r>
    </w:p>
    <w:p w14:paraId="444CBAF8" w14:textId="77777777" w:rsidR="00BC0BD4" w:rsidRPr="00BC0BD4" w:rsidRDefault="00BC0BD4" w:rsidP="00BC0BD4">
      <w:pPr>
        <w:pStyle w:val="Bibliography"/>
      </w:pPr>
      <w:r w:rsidRPr="00BC0BD4">
        <w:t xml:space="preserve">Flournoy, J. C., Vijayakumar, N., Cheng, T. W., </w:t>
      </w:r>
      <w:proofErr w:type="spellStart"/>
      <w:r w:rsidRPr="00BC0BD4">
        <w:t>Cosme</w:t>
      </w:r>
      <w:proofErr w:type="spellEnd"/>
      <w:r w:rsidRPr="00BC0BD4">
        <w:t xml:space="preserve">, D., Flannery, J. E., &amp; Pfeifer, J. H. (2020). Improving practices and inferences in developmental cognitive neuroscience. </w:t>
      </w:r>
      <w:r w:rsidRPr="00BC0BD4">
        <w:rPr>
          <w:i/>
          <w:iCs/>
        </w:rPr>
        <w:t>Developmental Cognitive Neuroscience</w:t>
      </w:r>
      <w:r w:rsidRPr="00BC0BD4">
        <w:t xml:space="preserve">, </w:t>
      </w:r>
      <w:r w:rsidRPr="00BC0BD4">
        <w:rPr>
          <w:i/>
          <w:iCs/>
        </w:rPr>
        <w:t>45</w:t>
      </w:r>
      <w:r w:rsidRPr="00BC0BD4">
        <w:t>, 100807. https://doi.org/10/gnbxdn</w:t>
      </w:r>
    </w:p>
    <w:p w14:paraId="4EAD9DBA" w14:textId="77777777" w:rsidR="00BC0BD4" w:rsidRPr="00BC0BD4" w:rsidRDefault="00BC0BD4" w:rsidP="00BC0BD4">
      <w:pPr>
        <w:pStyle w:val="Bibliography"/>
      </w:pPr>
      <w:proofErr w:type="spellStart"/>
      <w:r w:rsidRPr="00BC0BD4">
        <w:t>Frankenhuis</w:t>
      </w:r>
      <w:proofErr w:type="spellEnd"/>
      <w:r w:rsidRPr="00BC0BD4">
        <w:t xml:space="preserve">, W. E., de Vries, S. A., Bianchi, J., &amp; Ellis, B. J. (2020). Hidden talents in harsh conditions? A preregistered study of memory and reasoning about social dominance. </w:t>
      </w:r>
      <w:r w:rsidRPr="00BC0BD4">
        <w:rPr>
          <w:i/>
          <w:iCs/>
        </w:rPr>
        <w:t>Developmental Science</w:t>
      </w:r>
      <w:r w:rsidRPr="00BC0BD4">
        <w:t xml:space="preserve">, </w:t>
      </w:r>
      <w:r w:rsidRPr="00BC0BD4">
        <w:rPr>
          <w:i/>
          <w:iCs/>
        </w:rPr>
        <w:t>23</w:t>
      </w:r>
      <w:r w:rsidRPr="00BC0BD4">
        <w:t>(4), e12835. https://doi.org/10/ggb8qd</w:t>
      </w:r>
    </w:p>
    <w:p w14:paraId="7588B60B" w14:textId="77777777" w:rsidR="00BC0BD4" w:rsidRPr="00BC0BD4" w:rsidRDefault="00BC0BD4" w:rsidP="00BC0BD4">
      <w:pPr>
        <w:pStyle w:val="Bibliography"/>
      </w:pPr>
      <w:proofErr w:type="spellStart"/>
      <w:r w:rsidRPr="00BC0BD4">
        <w:t>Frankenhuis</w:t>
      </w:r>
      <w:proofErr w:type="spellEnd"/>
      <w:r w:rsidRPr="00BC0BD4">
        <w:t xml:space="preserve">, W. E., &amp; de </w:t>
      </w:r>
      <w:proofErr w:type="spellStart"/>
      <w:r w:rsidRPr="00BC0BD4">
        <w:t>Weerth</w:t>
      </w:r>
      <w:proofErr w:type="spellEnd"/>
      <w:r w:rsidRPr="00BC0BD4">
        <w:t xml:space="preserve">, C. (2013). Does Early-Life Exposure to Stress Shape or Impair Cognition? </w:t>
      </w:r>
      <w:r w:rsidRPr="00BC0BD4">
        <w:rPr>
          <w:i/>
          <w:iCs/>
        </w:rPr>
        <w:t>Current Directions in Psychological Science</w:t>
      </w:r>
      <w:r w:rsidRPr="00BC0BD4">
        <w:t xml:space="preserve">, </w:t>
      </w:r>
      <w:r w:rsidRPr="00BC0BD4">
        <w:rPr>
          <w:i/>
          <w:iCs/>
        </w:rPr>
        <w:t>22</w:t>
      </w:r>
      <w:r w:rsidRPr="00BC0BD4">
        <w:t>(5), 407–412. https://doi.org/10/f5cxhb</w:t>
      </w:r>
    </w:p>
    <w:p w14:paraId="18BCBD28" w14:textId="77777777" w:rsidR="00BC0BD4" w:rsidRPr="00BC0BD4" w:rsidRDefault="00BC0BD4" w:rsidP="00BC0BD4">
      <w:pPr>
        <w:pStyle w:val="Bibliography"/>
      </w:pPr>
      <w:proofErr w:type="spellStart"/>
      <w:r w:rsidRPr="00BC0BD4">
        <w:t>Frankenhuis</w:t>
      </w:r>
      <w:proofErr w:type="spellEnd"/>
      <w:r w:rsidRPr="00BC0BD4">
        <w:t xml:space="preserve">, W. E., &amp; Nettle, D. (2020). The Strengths of People in Poverty. </w:t>
      </w:r>
      <w:r w:rsidRPr="00BC0BD4">
        <w:rPr>
          <w:i/>
          <w:iCs/>
        </w:rPr>
        <w:t>Current Directions in Psychological Science</w:t>
      </w:r>
      <w:r w:rsidRPr="00BC0BD4">
        <w:t xml:space="preserve">, </w:t>
      </w:r>
      <w:r w:rsidRPr="00BC0BD4">
        <w:rPr>
          <w:i/>
          <w:iCs/>
        </w:rPr>
        <w:t>29</w:t>
      </w:r>
      <w:r w:rsidRPr="00BC0BD4">
        <w:t>(1), 16–21. https://doi.org/10/ggf5d6</w:t>
      </w:r>
    </w:p>
    <w:p w14:paraId="1BB1766F" w14:textId="77777777" w:rsidR="00BC0BD4" w:rsidRPr="00BC0BD4" w:rsidRDefault="00BC0BD4" w:rsidP="00BC0BD4">
      <w:pPr>
        <w:pStyle w:val="Bibliography"/>
      </w:pPr>
      <w:proofErr w:type="spellStart"/>
      <w:r w:rsidRPr="00BC0BD4">
        <w:t>Frankenhuis</w:t>
      </w:r>
      <w:proofErr w:type="spellEnd"/>
      <w:r w:rsidRPr="00BC0BD4">
        <w:t xml:space="preserve">, W. E., Young, E. S., &amp; Ellis, B. J. (2020). The hidden talents approach: Theoretical and methodological challenges. </w:t>
      </w:r>
      <w:r w:rsidRPr="00BC0BD4">
        <w:rPr>
          <w:i/>
          <w:iCs/>
        </w:rPr>
        <w:t>Trends in Cognitive Sciences</w:t>
      </w:r>
      <w:r w:rsidRPr="00BC0BD4">
        <w:t xml:space="preserve">, </w:t>
      </w:r>
      <w:r w:rsidRPr="00BC0BD4">
        <w:rPr>
          <w:i/>
          <w:iCs/>
        </w:rPr>
        <w:t>24</w:t>
      </w:r>
      <w:r w:rsidRPr="00BC0BD4">
        <w:t>(7), 569–581. https://doi.org/10.1016/j.tics.2020.03.007</w:t>
      </w:r>
    </w:p>
    <w:p w14:paraId="02193E12" w14:textId="77777777" w:rsidR="00BC0BD4" w:rsidRPr="00BC0BD4" w:rsidRDefault="00BC0BD4" w:rsidP="00BC0BD4">
      <w:pPr>
        <w:pStyle w:val="Bibliography"/>
      </w:pPr>
      <w:r w:rsidRPr="00BC0BD4">
        <w:t xml:space="preserve">Hackman, D. A., Betancourt, L. M., Gallop, R., Romer, D., Brodsky, N. L., Hurt, H., &amp; Farah, M. J. (2014). Mapping the Trajectory of Socioeconomic Disparity in Working Memory: </w:t>
      </w:r>
      <w:r w:rsidRPr="00BC0BD4">
        <w:lastRenderedPageBreak/>
        <w:t xml:space="preserve">Parental and Neighborhood Factors. </w:t>
      </w:r>
      <w:r w:rsidRPr="00BC0BD4">
        <w:rPr>
          <w:i/>
          <w:iCs/>
        </w:rPr>
        <w:t>Child Development</w:t>
      </w:r>
      <w:r w:rsidRPr="00BC0BD4">
        <w:t xml:space="preserve">, </w:t>
      </w:r>
      <w:r w:rsidRPr="00BC0BD4">
        <w:rPr>
          <w:i/>
          <w:iCs/>
        </w:rPr>
        <w:t>85</w:t>
      </w:r>
      <w:r w:rsidRPr="00BC0BD4">
        <w:t>(4), 1433–1445. https://doi.org/10/f6fp5j</w:t>
      </w:r>
    </w:p>
    <w:p w14:paraId="1D6EDF6E" w14:textId="77777777" w:rsidR="00BC0BD4" w:rsidRPr="00BC0BD4" w:rsidRDefault="00BC0BD4" w:rsidP="00BC0BD4">
      <w:pPr>
        <w:pStyle w:val="Bibliography"/>
      </w:pPr>
      <w:r w:rsidRPr="00BC0BD4">
        <w:t xml:space="preserve">Hackman, D. A., Farah, M. J., &amp; Meaney, M. J. (2010). Socioeconomic status and the brain: Mechanistic insights from human and animal research. </w:t>
      </w:r>
      <w:r w:rsidRPr="00BC0BD4">
        <w:rPr>
          <w:i/>
          <w:iCs/>
        </w:rPr>
        <w:t>Nature Reviews Neuroscience</w:t>
      </w:r>
      <w:r w:rsidRPr="00BC0BD4">
        <w:t xml:space="preserve">, </w:t>
      </w:r>
      <w:r w:rsidRPr="00BC0BD4">
        <w:rPr>
          <w:i/>
          <w:iCs/>
        </w:rPr>
        <w:t>11</w:t>
      </w:r>
      <w:r w:rsidRPr="00BC0BD4">
        <w:t>(9), 651–659. https://doi.org/10/b254c6</w:t>
      </w:r>
    </w:p>
    <w:p w14:paraId="417E3CDB" w14:textId="77777777" w:rsidR="00BC0BD4" w:rsidRPr="00BC0BD4" w:rsidRDefault="00BC0BD4" w:rsidP="00BC0BD4">
      <w:pPr>
        <w:pStyle w:val="Bibliography"/>
      </w:pPr>
      <w:r w:rsidRPr="00BC0BD4">
        <w:t xml:space="preserve">McIntosh, R. D. (2017). Exploratory reports: A new article type for Cortex. </w:t>
      </w:r>
      <w:r w:rsidRPr="00BC0BD4">
        <w:rPr>
          <w:i/>
          <w:iCs/>
        </w:rPr>
        <w:t>Cortex: A Journal Devoted to the Study of the Nervous System and Behavior</w:t>
      </w:r>
      <w:r w:rsidRPr="00BC0BD4">
        <w:t xml:space="preserve">, </w:t>
      </w:r>
      <w:r w:rsidRPr="00BC0BD4">
        <w:rPr>
          <w:i/>
          <w:iCs/>
        </w:rPr>
        <w:t>96</w:t>
      </w:r>
      <w:r w:rsidRPr="00BC0BD4">
        <w:t>, A1–A4. https://doi.org/10.1016/j.cortex.2017.07.014</w:t>
      </w:r>
    </w:p>
    <w:p w14:paraId="22F16963" w14:textId="77777777" w:rsidR="00BC0BD4" w:rsidRPr="00BC0BD4" w:rsidRDefault="00BC0BD4" w:rsidP="00BC0BD4">
      <w:pPr>
        <w:pStyle w:val="Bibliography"/>
      </w:pPr>
      <w:r w:rsidRPr="00BC0BD4">
        <w:t xml:space="preserve">McLaughlin, K. A., Weissman, D., &amp; </w:t>
      </w:r>
      <w:proofErr w:type="spellStart"/>
      <w:r w:rsidRPr="00BC0BD4">
        <w:t>Bitrán</w:t>
      </w:r>
      <w:proofErr w:type="spellEnd"/>
      <w:r w:rsidRPr="00BC0BD4">
        <w:t xml:space="preserve">, D. (2019). Childhood adversity and neural development: A systematic review. </w:t>
      </w:r>
      <w:r w:rsidRPr="00BC0BD4">
        <w:rPr>
          <w:i/>
          <w:iCs/>
        </w:rPr>
        <w:t>Annual Review of Developmental Psychology</w:t>
      </w:r>
      <w:r w:rsidRPr="00BC0BD4">
        <w:t xml:space="preserve">, </w:t>
      </w:r>
      <w:r w:rsidRPr="00BC0BD4">
        <w:rPr>
          <w:i/>
          <w:iCs/>
        </w:rPr>
        <w:t>1</w:t>
      </w:r>
      <w:r w:rsidRPr="00BC0BD4">
        <w:t>(1), 277–312. https://doi.org/10/gj59n7</w:t>
      </w:r>
    </w:p>
    <w:p w14:paraId="2264CDEA" w14:textId="77777777" w:rsidR="00BC0BD4" w:rsidRPr="00BC0BD4" w:rsidRDefault="00BC0BD4" w:rsidP="00BC0BD4">
      <w:pPr>
        <w:pStyle w:val="Bibliography"/>
      </w:pPr>
      <w:r w:rsidRPr="00BC0BD4">
        <w:t xml:space="preserve">Mittal, C., </w:t>
      </w:r>
      <w:proofErr w:type="spellStart"/>
      <w:r w:rsidRPr="00BC0BD4">
        <w:t>Griskevicius</w:t>
      </w:r>
      <w:proofErr w:type="spellEnd"/>
      <w:r w:rsidRPr="00BC0BD4">
        <w:t xml:space="preserve">, V., Simpson, J. A., Sung, S., &amp; Young, E. S. (2015). Cognitive adaptations to stressful environments: When childhood adversity enhances adult executive function. </w:t>
      </w:r>
      <w:r w:rsidRPr="00BC0BD4">
        <w:rPr>
          <w:i/>
          <w:iCs/>
        </w:rPr>
        <w:t>Journal of Personality and Social Psychology</w:t>
      </w:r>
      <w:r w:rsidRPr="00BC0BD4">
        <w:t xml:space="preserve">, </w:t>
      </w:r>
      <w:r w:rsidRPr="00BC0BD4">
        <w:rPr>
          <w:i/>
          <w:iCs/>
        </w:rPr>
        <w:t>109</w:t>
      </w:r>
      <w:r w:rsidRPr="00BC0BD4">
        <w:t>(4), 604–621. https://doi.org/10.1037/pspi0000028</w:t>
      </w:r>
    </w:p>
    <w:p w14:paraId="103C4069" w14:textId="77777777" w:rsidR="00BC0BD4" w:rsidRPr="00BC0BD4" w:rsidRDefault="00BC0BD4" w:rsidP="00BC0BD4">
      <w:pPr>
        <w:pStyle w:val="Bibliography"/>
      </w:pPr>
      <w:proofErr w:type="spellStart"/>
      <w:r w:rsidRPr="00BC0BD4">
        <w:t>Muskens</w:t>
      </w:r>
      <w:proofErr w:type="spellEnd"/>
      <w:r w:rsidRPr="00BC0BD4">
        <w:t xml:space="preserve">. (2019). </w:t>
      </w:r>
      <w:r w:rsidRPr="00BC0BD4">
        <w:rPr>
          <w:i/>
          <w:iCs/>
        </w:rPr>
        <w:t>Hidden obstacles in education for students from low socioeconomic backgrounds:</w:t>
      </w:r>
      <w:r w:rsidRPr="00BC0BD4">
        <w:t xml:space="preserve"> [</w:t>
      </w:r>
      <w:proofErr w:type="spellStart"/>
      <w:r w:rsidRPr="00BC0BD4">
        <w:t>maastricht</w:t>
      </w:r>
      <w:proofErr w:type="spellEnd"/>
      <w:r w:rsidRPr="00BC0BD4">
        <w:t xml:space="preserve"> university]. https://doi.org/10.26481/dis.20191115mm</w:t>
      </w:r>
    </w:p>
    <w:p w14:paraId="727FAAAC" w14:textId="77777777" w:rsidR="00BC0BD4" w:rsidRPr="00BC0BD4" w:rsidRDefault="00BC0BD4" w:rsidP="00BC0BD4">
      <w:pPr>
        <w:pStyle w:val="Bibliography"/>
      </w:pPr>
      <w:r w:rsidRPr="00BC0BD4">
        <w:t xml:space="preserve">NICHD Early Child Care Research Network. (2005). </w:t>
      </w:r>
      <w:r w:rsidRPr="00BC0BD4">
        <w:rPr>
          <w:i/>
          <w:iCs/>
        </w:rPr>
        <w:t>Child care and child development: Results from the NICHD study of early child care and youth development</w:t>
      </w:r>
      <w:r w:rsidRPr="00BC0BD4">
        <w:t xml:space="preserve"> (pp. xx, 474). The Guilford Press.</w:t>
      </w:r>
    </w:p>
    <w:p w14:paraId="26C380F9" w14:textId="77777777" w:rsidR="00BC0BD4" w:rsidRPr="00BC0BD4" w:rsidRDefault="00BC0BD4" w:rsidP="00BC0BD4">
      <w:pPr>
        <w:pStyle w:val="Bibliography"/>
      </w:pPr>
      <w:proofErr w:type="spellStart"/>
      <w:r w:rsidRPr="00BC0BD4">
        <w:t>Nweze</w:t>
      </w:r>
      <w:proofErr w:type="spellEnd"/>
      <w:r w:rsidRPr="00BC0BD4">
        <w:t xml:space="preserve">, T., </w:t>
      </w:r>
      <w:proofErr w:type="spellStart"/>
      <w:r w:rsidRPr="00BC0BD4">
        <w:t>Nwoke</w:t>
      </w:r>
      <w:proofErr w:type="spellEnd"/>
      <w:r w:rsidRPr="00BC0BD4">
        <w:t xml:space="preserve">, M. B., </w:t>
      </w:r>
      <w:proofErr w:type="spellStart"/>
      <w:r w:rsidRPr="00BC0BD4">
        <w:t>Nwufo</w:t>
      </w:r>
      <w:proofErr w:type="spellEnd"/>
      <w:r w:rsidRPr="00BC0BD4">
        <w:t xml:space="preserve">, J. I., </w:t>
      </w:r>
      <w:proofErr w:type="spellStart"/>
      <w:r w:rsidRPr="00BC0BD4">
        <w:t>Aniekwu</w:t>
      </w:r>
      <w:proofErr w:type="spellEnd"/>
      <w:r w:rsidRPr="00BC0BD4">
        <w:t xml:space="preserve">, R. I., &amp; Lange, F. (2021). Working for the future: Parentally deprived Nigerian children have enhanced working memory ability. </w:t>
      </w:r>
      <w:r w:rsidRPr="00BC0BD4">
        <w:rPr>
          <w:i/>
          <w:iCs/>
        </w:rPr>
        <w:lastRenderedPageBreak/>
        <w:t>Journal of Child Psychology and Psychiatry, and Allied Disciplines</w:t>
      </w:r>
      <w:r w:rsidRPr="00BC0BD4">
        <w:t xml:space="preserve">, </w:t>
      </w:r>
      <w:r w:rsidRPr="00BC0BD4">
        <w:rPr>
          <w:i/>
          <w:iCs/>
        </w:rPr>
        <w:t>62</w:t>
      </w:r>
      <w:r w:rsidRPr="00BC0BD4">
        <w:t>(3), 280–288. https://doi.org/10/gphn59</w:t>
      </w:r>
    </w:p>
    <w:p w14:paraId="353786EE" w14:textId="77777777" w:rsidR="00BC0BD4" w:rsidRPr="00BC0BD4" w:rsidRDefault="00BC0BD4" w:rsidP="00BC0BD4">
      <w:pPr>
        <w:pStyle w:val="Bibliography"/>
      </w:pPr>
      <w:r w:rsidRPr="00BC0BD4">
        <w:t xml:space="preserve">Raby, K. L., </w:t>
      </w:r>
      <w:proofErr w:type="spellStart"/>
      <w:r w:rsidRPr="00BC0BD4">
        <w:t>Roisman</w:t>
      </w:r>
      <w:proofErr w:type="spellEnd"/>
      <w:r w:rsidRPr="00BC0BD4">
        <w:t xml:space="preserve">, G. I., Fraley, R. C., &amp; Simpson, J. A. (2015). The enduring predictive significance of early maternal sensitivity: Social and academic competence through age 32 years. </w:t>
      </w:r>
      <w:r w:rsidRPr="00BC0BD4">
        <w:rPr>
          <w:i/>
          <w:iCs/>
        </w:rPr>
        <w:t>Child Development</w:t>
      </w:r>
      <w:r w:rsidRPr="00BC0BD4">
        <w:t xml:space="preserve">, </w:t>
      </w:r>
      <w:r w:rsidRPr="00BC0BD4">
        <w:rPr>
          <w:i/>
          <w:iCs/>
        </w:rPr>
        <w:t>86</w:t>
      </w:r>
      <w:r w:rsidRPr="00BC0BD4">
        <w:t>(3), 695–708. https://doi.org/10/gjh5cc</w:t>
      </w:r>
    </w:p>
    <w:p w14:paraId="2E403453" w14:textId="77777777" w:rsidR="00BC0BD4" w:rsidRPr="00BC0BD4" w:rsidRDefault="00BC0BD4" w:rsidP="00BC0BD4">
      <w:pPr>
        <w:pStyle w:val="Bibliography"/>
      </w:pPr>
      <w:r w:rsidRPr="00BC0BD4">
        <w:t>Rifkin-</w:t>
      </w:r>
      <w:proofErr w:type="spellStart"/>
      <w:r w:rsidRPr="00BC0BD4">
        <w:t>Graboi</w:t>
      </w:r>
      <w:proofErr w:type="spellEnd"/>
      <w:r w:rsidRPr="00BC0BD4">
        <w:t xml:space="preserve">, A., Goh, S. K.-Y., Chong, H. J., Tsotsi, S., Sim, L. W., Tan, K. H., Chong, Y. S., &amp; Meaney, M. J. (2021). Caregiving adversity during infancy and preschool cognitive function: Adaptations to context? </w:t>
      </w:r>
      <w:r w:rsidRPr="00BC0BD4">
        <w:rPr>
          <w:i/>
          <w:iCs/>
        </w:rPr>
        <w:t>Journal of Developmental Origins of Health and Disease</w:t>
      </w:r>
      <w:r w:rsidRPr="00BC0BD4">
        <w:t xml:space="preserve">, </w:t>
      </w:r>
      <w:r w:rsidRPr="00BC0BD4">
        <w:rPr>
          <w:i/>
          <w:iCs/>
        </w:rPr>
        <w:t>12</w:t>
      </w:r>
      <w:r w:rsidRPr="00BC0BD4">
        <w:t>(6), 890–901. https://doi.org/10/gphn6c</w:t>
      </w:r>
    </w:p>
    <w:p w14:paraId="70242226" w14:textId="77777777" w:rsidR="00BC0BD4" w:rsidRPr="00BC0BD4" w:rsidRDefault="00BC0BD4" w:rsidP="00BC0BD4">
      <w:pPr>
        <w:pStyle w:val="Bibliography"/>
      </w:pPr>
      <w:proofErr w:type="spellStart"/>
      <w:r w:rsidRPr="00BC0BD4">
        <w:t>Roisman</w:t>
      </w:r>
      <w:proofErr w:type="spellEnd"/>
      <w:r w:rsidRPr="00BC0BD4">
        <w:t xml:space="preserve">, G. I. (2021). Editorial: A Vision of a Fair and Efficient, Diverse and Inclusive, Cumulative Science of Child Development in the Best and Worst of Times. </w:t>
      </w:r>
      <w:r w:rsidRPr="00BC0BD4">
        <w:rPr>
          <w:i/>
          <w:iCs/>
        </w:rPr>
        <w:t>Child Development</w:t>
      </w:r>
      <w:r w:rsidRPr="00BC0BD4">
        <w:t xml:space="preserve">, </w:t>
      </w:r>
      <w:r w:rsidRPr="00BC0BD4">
        <w:rPr>
          <w:i/>
          <w:iCs/>
        </w:rPr>
        <w:t>92</w:t>
      </w:r>
      <w:r w:rsidRPr="00BC0BD4">
        <w:t>(2), 451–465. https://doi.org/10.1111/cdev.13538</w:t>
      </w:r>
    </w:p>
    <w:p w14:paraId="353F0F61" w14:textId="77777777" w:rsidR="00BC0BD4" w:rsidRPr="00BC0BD4" w:rsidRDefault="00BC0BD4" w:rsidP="00BC0BD4">
      <w:pPr>
        <w:pStyle w:val="Bibliography"/>
      </w:pPr>
      <w:proofErr w:type="spellStart"/>
      <w:r w:rsidRPr="00BC0BD4">
        <w:t>Rozin</w:t>
      </w:r>
      <w:proofErr w:type="spellEnd"/>
      <w:r w:rsidRPr="00BC0BD4">
        <w:t xml:space="preserve">, P. (2001). Social Psychology and Science: Some Lessons </w:t>
      </w:r>
      <w:proofErr w:type="gramStart"/>
      <w:r w:rsidRPr="00BC0BD4">
        <w:t>From</w:t>
      </w:r>
      <w:proofErr w:type="gramEnd"/>
      <w:r w:rsidRPr="00BC0BD4">
        <w:t xml:space="preserve"> Solomon Asch. </w:t>
      </w:r>
      <w:r w:rsidRPr="00BC0BD4">
        <w:rPr>
          <w:i/>
          <w:iCs/>
        </w:rPr>
        <w:t>Personality and Social Psychology Review</w:t>
      </w:r>
      <w:r w:rsidRPr="00BC0BD4">
        <w:t xml:space="preserve">, </w:t>
      </w:r>
      <w:r w:rsidRPr="00BC0BD4">
        <w:rPr>
          <w:i/>
          <w:iCs/>
        </w:rPr>
        <w:t>5</w:t>
      </w:r>
      <w:r w:rsidRPr="00BC0BD4">
        <w:t>(1), 2–14. https://doi.org/10/bhqn85</w:t>
      </w:r>
    </w:p>
    <w:p w14:paraId="4F3DD494" w14:textId="77777777" w:rsidR="00BC0BD4" w:rsidRPr="00BC0BD4" w:rsidRDefault="00BC0BD4" w:rsidP="00BC0BD4">
      <w:pPr>
        <w:pStyle w:val="Bibliography"/>
      </w:pPr>
      <w:r w:rsidRPr="00BC0BD4">
        <w:t xml:space="preserve">Scheel, A. M., </w:t>
      </w:r>
      <w:proofErr w:type="spellStart"/>
      <w:r w:rsidRPr="00BC0BD4">
        <w:t>Tiokhin</w:t>
      </w:r>
      <w:proofErr w:type="spellEnd"/>
      <w:r w:rsidRPr="00BC0BD4">
        <w:t xml:space="preserve">, L., </w:t>
      </w:r>
      <w:proofErr w:type="spellStart"/>
      <w:r w:rsidRPr="00BC0BD4">
        <w:t>Isager</w:t>
      </w:r>
      <w:proofErr w:type="spellEnd"/>
      <w:r w:rsidRPr="00BC0BD4">
        <w:t xml:space="preserve">, P. M., &amp; </w:t>
      </w:r>
      <w:proofErr w:type="spellStart"/>
      <w:r w:rsidRPr="00BC0BD4">
        <w:t>Lakens</w:t>
      </w:r>
      <w:proofErr w:type="spellEnd"/>
      <w:r w:rsidRPr="00BC0BD4">
        <w:t xml:space="preserve">, D. (2021). Why Hypothesis Testers Should Spend Less Time Testing Hypotheses. </w:t>
      </w:r>
      <w:r w:rsidRPr="00BC0BD4">
        <w:rPr>
          <w:i/>
          <w:iCs/>
        </w:rPr>
        <w:t>Perspectives on Psychological Science</w:t>
      </w:r>
      <w:r w:rsidRPr="00BC0BD4">
        <w:t xml:space="preserve">, </w:t>
      </w:r>
      <w:r w:rsidRPr="00BC0BD4">
        <w:rPr>
          <w:i/>
          <w:iCs/>
        </w:rPr>
        <w:t>16</w:t>
      </w:r>
      <w:r w:rsidRPr="00BC0BD4">
        <w:t>(4), 744–755. https://doi.org/10/ghp4k7</w:t>
      </w:r>
    </w:p>
    <w:p w14:paraId="12111187" w14:textId="77777777" w:rsidR="00BC0BD4" w:rsidRPr="00BC0BD4" w:rsidRDefault="00BC0BD4" w:rsidP="00BC0BD4">
      <w:pPr>
        <w:pStyle w:val="Bibliography"/>
      </w:pPr>
      <w:proofErr w:type="spellStart"/>
      <w:r w:rsidRPr="00BC0BD4">
        <w:t>Ursache</w:t>
      </w:r>
      <w:proofErr w:type="spellEnd"/>
      <w:r w:rsidRPr="00BC0BD4">
        <w:t xml:space="preserve">, A., &amp; Noble, K. G. (2016). Neurocognitive development in socioeconomic context: Multiple mechanisms and implications for measuring socioeconomic status. </w:t>
      </w:r>
      <w:r w:rsidRPr="00BC0BD4">
        <w:rPr>
          <w:i/>
          <w:iCs/>
        </w:rPr>
        <w:t>Psychophysiology</w:t>
      </w:r>
      <w:r w:rsidRPr="00BC0BD4">
        <w:t xml:space="preserve">, </w:t>
      </w:r>
      <w:r w:rsidRPr="00BC0BD4">
        <w:rPr>
          <w:i/>
          <w:iCs/>
        </w:rPr>
        <w:t>53</w:t>
      </w:r>
      <w:r w:rsidRPr="00BC0BD4">
        <w:t>(1), 71–82. https://doi.org/10/f8jcxn</w:t>
      </w:r>
    </w:p>
    <w:p w14:paraId="33DA20C4" w14:textId="77777777" w:rsidR="00BC0BD4" w:rsidRPr="00BC0BD4" w:rsidRDefault="00BC0BD4" w:rsidP="00BC0BD4">
      <w:pPr>
        <w:pStyle w:val="Bibliography"/>
      </w:pPr>
      <w:r w:rsidRPr="00BC0BD4">
        <w:t xml:space="preserve">Young, E. S., </w:t>
      </w:r>
      <w:proofErr w:type="spellStart"/>
      <w:r w:rsidRPr="00BC0BD4">
        <w:t>Frankenhuis</w:t>
      </w:r>
      <w:proofErr w:type="spellEnd"/>
      <w:r w:rsidRPr="00BC0BD4">
        <w:t xml:space="preserve">, W. E., </w:t>
      </w:r>
      <w:proofErr w:type="spellStart"/>
      <w:r w:rsidRPr="00BC0BD4">
        <w:t>DelPriore</w:t>
      </w:r>
      <w:proofErr w:type="spellEnd"/>
      <w:r w:rsidRPr="00BC0BD4">
        <w:t>, D. J., &amp; Ellis, B. J. (2022). Hidden talents in context: Cognitive performance with abstract versus ecological stimuli among adversity-</w:t>
      </w:r>
      <w:r w:rsidRPr="00BC0BD4">
        <w:lastRenderedPageBreak/>
        <w:t xml:space="preserve">exposed youth. </w:t>
      </w:r>
      <w:r w:rsidRPr="00BC0BD4">
        <w:rPr>
          <w:i/>
          <w:iCs/>
        </w:rPr>
        <w:t>Child Development</w:t>
      </w:r>
      <w:r w:rsidRPr="00BC0BD4">
        <w:t xml:space="preserve">, </w:t>
      </w:r>
      <w:r w:rsidRPr="00BC0BD4">
        <w:rPr>
          <w:i/>
          <w:iCs/>
        </w:rPr>
        <w:t>93</w:t>
      </w:r>
      <w:r w:rsidRPr="00BC0BD4">
        <w:t>(5), 1493–1510. https://doi.org/10.1111/cdev.13766</w:t>
      </w:r>
    </w:p>
    <w:p w14:paraId="5227C5EF" w14:textId="77777777" w:rsidR="00BC0BD4" w:rsidRPr="00BC0BD4" w:rsidRDefault="00BC0BD4" w:rsidP="00BC0BD4">
      <w:pPr>
        <w:pStyle w:val="Bibliography"/>
      </w:pPr>
      <w:r w:rsidRPr="00BC0BD4">
        <w:t xml:space="preserve">Young, E. S., </w:t>
      </w:r>
      <w:proofErr w:type="spellStart"/>
      <w:r w:rsidRPr="00BC0BD4">
        <w:t>Griskevicius</w:t>
      </w:r>
      <w:proofErr w:type="spellEnd"/>
      <w:r w:rsidRPr="00BC0BD4">
        <w:t xml:space="preserve">, V., Simpson, J. A., Waters, T. E. A., &amp; Mittal, C. (2018). Can an unpredictable childhood environment enhance working memory? Testing the sensitized-specialization hypothesis. </w:t>
      </w:r>
      <w:r w:rsidRPr="00BC0BD4">
        <w:rPr>
          <w:i/>
          <w:iCs/>
        </w:rPr>
        <w:t>Journal of Personality and Social Psychology</w:t>
      </w:r>
      <w:r w:rsidRPr="00BC0BD4">
        <w:t xml:space="preserve">, </w:t>
      </w:r>
      <w:r w:rsidRPr="00BC0BD4">
        <w:rPr>
          <w:i/>
          <w:iCs/>
        </w:rPr>
        <w:t>114</w:t>
      </w:r>
      <w:r w:rsidRPr="00BC0BD4">
        <w:t>(6), 891–908. https://doi.org/10.1037/pspi0000124</w:t>
      </w:r>
    </w:p>
    <w:p w14:paraId="74FF90ED" w14:textId="4FD96695"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E5DA" w14:textId="77777777" w:rsidR="00FD002B" w:rsidRDefault="00FD002B" w:rsidP="00C242AA">
      <w:r>
        <w:separator/>
      </w:r>
    </w:p>
  </w:endnote>
  <w:endnote w:type="continuationSeparator" w:id="0">
    <w:p w14:paraId="19D464FE" w14:textId="77777777" w:rsidR="00FD002B" w:rsidRDefault="00FD002B"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A1227" w14:textId="77777777" w:rsidR="00FD002B" w:rsidRDefault="00FD002B" w:rsidP="00C242AA">
      <w:r>
        <w:separator/>
      </w:r>
    </w:p>
  </w:footnote>
  <w:footnote w:type="continuationSeparator" w:id="0">
    <w:p w14:paraId="5E6DCB26" w14:textId="77777777" w:rsidR="00FD002B" w:rsidRDefault="00FD002B"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7105B"/>
    <w:multiLevelType w:val="multilevel"/>
    <w:tmpl w:val="6638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458896">
    <w:abstractNumId w:val="16"/>
  </w:num>
  <w:num w:numId="2" w16cid:durableId="370572415">
    <w:abstractNumId w:val="1"/>
  </w:num>
  <w:num w:numId="3" w16cid:durableId="1841698492">
    <w:abstractNumId w:val="8"/>
  </w:num>
  <w:num w:numId="4" w16cid:durableId="1250237618">
    <w:abstractNumId w:val="6"/>
  </w:num>
  <w:num w:numId="5" w16cid:durableId="81948409">
    <w:abstractNumId w:val="11"/>
  </w:num>
  <w:num w:numId="6" w16cid:durableId="245574082">
    <w:abstractNumId w:val="4"/>
  </w:num>
  <w:num w:numId="7" w16cid:durableId="1822386356">
    <w:abstractNumId w:val="22"/>
  </w:num>
  <w:num w:numId="8" w16cid:durableId="640113133">
    <w:abstractNumId w:val="19"/>
  </w:num>
  <w:num w:numId="9" w16cid:durableId="257980012">
    <w:abstractNumId w:val="5"/>
  </w:num>
  <w:num w:numId="10" w16cid:durableId="1332100722">
    <w:abstractNumId w:val="9"/>
  </w:num>
  <w:num w:numId="11" w16cid:durableId="1757706418">
    <w:abstractNumId w:val="18"/>
  </w:num>
  <w:num w:numId="12" w16cid:durableId="495149213">
    <w:abstractNumId w:val="14"/>
  </w:num>
  <w:num w:numId="13" w16cid:durableId="2036811372">
    <w:abstractNumId w:val="3"/>
  </w:num>
  <w:num w:numId="14" w16cid:durableId="1286157696">
    <w:abstractNumId w:val="2"/>
  </w:num>
  <w:num w:numId="15" w16cid:durableId="1397166436">
    <w:abstractNumId w:val="20"/>
  </w:num>
  <w:num w:numId="16" w16cid:durableId="295334821">
    <w:abstractNumId w:val="12"/>
  </w:num>
  <w:num w:numId="17" w16cid:durableId="676419215">
    <w:abstractNumId w:val="13"/>
  </w:num>
  <w:num w:numId="18" w16cid:durableId="251159775">
    <w:abstractNumId w:val="7"/>
  </w:num>
  <w:num w:numId="19" w16cid:durableId="1337269473">
    <w:abstractNumId w:val="17"/>
  </w:num>
  <w:num w:numId="20" w16cid:durableId="1778601774">
    <w:abstractNumId w:val="21"/>
  </w:num>
  <w:num w:numId="21" w16cid:durableId="1657302908">
    <w:abstractNumId w:val="0"/>
  </w:num>
  <w:num w:numId="22" w16cid:durableId="793719906">
    <w:abstractNumId w:val="15"/>
  </w:num>
  <w:num w:numId="23" w16cid:durableId="1844466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13B72"/>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1B39"/>
    <w:rsid w:val="000A2228"/>
    <w:rsid w:val="000A3D8E"/>
    <w:rsid w:val="000A4042"/>
    <w:rsid w:val="000B2448"/>
    <w:rsid w:val="000B4620"/>
    <w:rsid w:val="000B63D5"/>
    <w:rsid w:val="000B6B76"/>
    <w:rsid w:val="000B7A5B"/>
    <w:rsid w:val="000B7B07"/>
    <w:rsid w:val="000C0B2A"/>
    <w:rsid w:val="000C3252"/>
    <w:rsid w:val="000C4E10"/>
    <w:rsid w:val="000C4FC0"/>
    <w:rsid w:val="000C7171"/>
    <w:rsid w:val="000D0E4B"/>
    <w:rsid w:val="000D0F2A"/>
    <w:rsid w:val="000D0F9E"/>
    <w:rsid w:val="000D2F5B"/>
    <w:rsid w:val="000D4E83"/>
    <w:rsid w:val="000E0EDB"/>
    <w:rsid w:val="000E1757"/>
    <w:rsid w:val="000E364A"/>
    <w:rsid w:val="000E4298"/>
    <w:rsid w:val="000F1499"/>
    <w:rsid w:val="000F2189"/>
    <w:rsid w:val="000F482F"/>
    <w:rsid w:val="000F5780"/>
    <w:rsid w:val="00101455"/>
    <w:rsid w:val="00101506"/>
    <w:rsid w:val="00102129"/>
    <w:rsid w:val="00102D22"/>
    <w:rsid w:val="00103B80"/>
    <w:rsid w:val="00105D54"/>
    <w:rsid w:val="00115923"/>
    <w:rsid w:val="00130C3B"/>
    <w:rsid w:val="00131448"/>
    <w:rsid w:val="00133A17"/>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3DEA"/>
    <w:rsid w:val="00196326"/>
    <w:rsid w:val="001A4973"/>
    <w:rsid w:val="001A69C6"/>
    <w:rsid w:val="001B496D"/>
    <w:rsid w:val="001C08A6"/>
    <w:rsid w:val="001C0A33"/>
    <w:rsid w:val="001C687E"/>
    <w:rsid w:val="001C68EA"/>
    <w:rsid w:val="001D19D8"/>
    <w:rsid w:val="001D212D"/>
    <w:rsid w:val="001D2532"/>
    <w:rsid w:val="001D3F69"/>
    <w:rsid w:val="001D453D"/>
    <w:rsid w:val="001D5894"/>
    <w:rsid w:val="001D6B0B"/>
    <w:rsid w:val="001D7051"/>
    <w:rsid w:val="001E1046"/>
    <w:rsid w:val="001E1143"/>
    <w:rsid w:val="001E3CEF"/>
    <w:rsid w:val="001F0A5F"/>
    <w:rsid w:val="001F2A05"/>
    <w:rsid w:val="001F34F0"/>
    <w:rsid w:val="001F3D20"/>
    <w:rsid w:val="001F75D2"/>
    <w:rsid w:val="0020086D"/>
    <w:rsid w:val="00201687"/>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2ACF"/>
    <w:rsid w:val="002843F5"/>
    <w:rsid w:val="00284BB8"/>
    <w:rsid w:val="00285E99"/>
    <w:rsid w:val="00292D3C"/>
    <w:rsid w:val="00293610"/>
    <w:rsid w:val="00294FB3"/>
    <w:rsid w:val="00295E28"/>
    <w:rsid w:val="00297BD2"/>
    <w:rsid w:val="002A34C2"/>
    <w:rsid w:val="002A4843"/>
    <w:rsid w:val="002A546D"/>
    <w:rsid w:val="002B003C"/>
    <w:rsid w:val="002B17E6"/>
    <w:rsid w:val="002B4961"/>
    <w:rsid w:val="002B7D3F"/>
    <w:rsid w:val="002C3015"/>
    <w:rsid w:val="002C6D3A"/>
    <w:rsid w:val="002C6E30"/>
    <w:rsid w:val="002D0A1B"/>
    <w:rsid w:val="002D2CD0"/>
    <w:rsid w:val="002D4605"/>
    <w:rsid w:val="002D5D1D"/>
    <w:rsid w:val="002E0EE5"/>
    <w:rsid w:val="002E1AB2"/>
    <w:rsid w:val="002E3603"/>
    <w:rsid w:val="002E46E3"/>
    <w:rsid w:val="002E481A"/>
    <w:rsid w:val="002E4C24"/>
    <w:rsid w:val="002F07B3"/>
    <w:rsid w:val="002F2BB2"/>
    <w:rsid w:val="002F5261"/>
    <w:rsid w:val="002F68B5"/>
    <w:rsid w:val="002F705B"/>
    <w:rsid w:val="002F7CE5"/>
    <w:rsid w:val="00301B56"/>
    <w:rsid w:val="003055C9"/>
    <w:rsid w:val="00313B74"/>
    <w:rsid w:val="0031644B"/>
    <w:rsid w:val="00316A0C"/>
    <w:rsid w:val="00316F4B"/>
    <w:rsid w:val="00320783"/>
    <w:rsid w:val="00320904"/>
    <w:rsid w:val="00320C51"/>
    <w:rsid w:val="00320FCD"/>
    <w:rsid w:val="00321494"/>
    <w:rsid w:val="003220BC"/>
    <w:rsid w:val="0033047C"/>
    <w:rsid w:val="003315CE"/>
    <w:rsid w:val="00334082"/>
    <w:rsid w:val="003346F2"/>
    <w:rsid w:val="003347A4"/>
    <w:rsid w:val="00335A39"/>
    <w:rsid w:val="003402B5"/>
    <w:rsid w:val="003415FC"/>
    <w:rsid w:val="0034209E"/>
    <w:rsid w:val="00342F73"/>
    <w:rsid w:val="00345C99"/>
    <w:rsid w:val="00346693"/>
    <w:rsid w:val="00355F62"/>
    <w:rsid w:val="00357E03"/>
    <w:rsid w:val="00361803"/>
    <w:rsid w:val="00361F89"/>
    <w:rsid w:val="003628A5"/>
    <w:rsid w:val="00363BA3"/>
    <w:rsid w:val="003651CD"/>
    <w:rsid w:val="00366DDF"/>
    <w:rsid w:val="003700AD"/>
    <w:rsid w:val="003737EF"/>
    <w:rsid w:val="0037685E"/>
    <w:rsid w:val="00382B14"/>
    <w:rsid w:val="00382F86"/>
    <w:rsid w:val="00383126"/>
    <w:rsid w:val="00383A08"/>
    <w:rsid w:val="00385345"/>
    <w:rsid w:val="00385A58"/>
    <w:rsid w:val="00386D9C"/>
    <w:rsid w:val="00387DB2"/>
    <w:rsid w:val="00387E3A"/>
    <w:rsid w:val="00390343"/>
    <w:rsid w:val="00390E7D"/>
    <w:rsid w:val="003915EC"/>
    <w:rsid w:val="00392997"/>
    <w:rsid w:val="00392D21"/>
    <w:rsid w:val="003A0C72"/>
    <w:rsid w:val="003A438E"/>
    <w:rsid w:val="003A5110"/>
    <w:rsid w:val="003B3291"/>
    <w:rsid w:val="003B7949"/>
    <w:rsid w:val="003C201D"/>
    <w:rsid w:val="003C2597"/>
    <w:rsid w:val="003C40FC"/>
    <w:rsid w:val="003C4F61"/>
    <w:rsid w:val="003C50E3"/>
    <w:rsid w:val="003C5C59"/>
    <w:rsid w:val="003C61FC"/>
    <w:rsid w:val="003D0736"/>
    <w:rsid w:val="003D21C4"/>
    <w:rsid w:val="003D2C03"/>
    <w:rsid w:val="003D5A29"/>
    <w:rsid w:val="003D5D51"/>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2D61"/>
    <w:rsid w:val="00414E69"/>
    <w:rsid w:val="0041695B"/>
    <w:rsid w:val="00422503"/>
    <w:rsid w:val="00425EFA"/>
    <w:rsid w:val="00426116"/>
    <w:rsid w:val="00430429"/>
    <w:rsid w:val="004343E9"/>
    <w:rsid w:val="00434448"/>
    <w:rsid w:val="00434608"/>
    <w:rsid w:val="00435F08"/>
    <w:rsid w:val="0043655A"/>
    <w:rsid w:val="00443B1C"/>
    <w:rsid w:val="0045020D"/>
    <w:rsid w:val="0045169D"/>
    <w:rsid w:val="00452DA3"/>
    <w:rsid w:val="00453D69"/>
    <w:rsid w:val="00454F2E"/>
    <w:rsid w:val="00456858"/>
    <w:rsid w:val="00457FB8"/>
    <w:rsid w:val="00460387"/>
    <w:rsid w:val="00466E8C"/>
    <w:rsid w:val="004674FA"/>
    <w:rsid w:val="00473CC5"/>
    <w:rsid w:val="0047465E"/>
    <w:rsid w:val="0047581B"/>
    <w:rsid w:val="00477464"/>
    <w:rsid w:val="00485DD1"/>
    <w:rsid w:val="004917FE"/>
    <w:rsid w:val="00493D77"/>
    <w:rsid w:val="00495C5C"/>
    <w:rsid w:val="004A2BD2"/>
    <w:rsid w:val="004A7557"/>
    <w:rsid w:val="004B051A"/>
    <w:rsid w:val="004B1164"/>
    <w:rsid w:val="004B50F8"/>
    <w:rsid w:val="004B76F1"/>
    <w:rsid w:val="004C067C"/>
    <w:rsid w:val="004C0958"/>
    <w:rsid w:val="004C520B"/>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2B2"/>
    <w:rsid w:val="0053455F"/>
    <w:rsid w:val="005359C5"/>
    <w:rsid w:val="00537C21"/>
    <w:rsid w:val="00540130"/>
    <w:rsid w:val="00541D59"/>
    <w:rsid w:val="00547D19"/>
    <w:rsid w:val="005500F9"/>
    <w:rsid w:val="00551620"/>
    <w:rsid w:val="00554187"/>
    <w:rsid w:val="0055550F"/>
    <w:rsid w:val="00565636"/>
    <w:rsid w:val="00567999"/>
    <w:rsid w:val="00567AD6"/>
    <w:rsid w:val="00572999"/>
    <w:rsid w:val="005744B4"/>
    <w:rsid w:val="00574D64"/>
    <w:rsid w:val="00575FBA"/>
    <w:rsid w:val="0057609B"/>
    <w:rsid w:val="00577861"/>
    <w:rsid w:val="00577A4B"/>
    <w:rsid w:val="0058414A"/>
    <w:rsid w:val="00587D5C"/>
    <w:rsid w:val="005900E9"/>
    <w:rsid w:val="00590A9F"/>
    <w:rsid w:val="0059229B"/>
    <w:rsid w:val="005948C8"/>
    <w:rsid w:val="005973B5"/>
    <w:rsid w:val="0059759B"/>
    <w:rsid w:val="005A0B1E"/>
    <w:rsid w:val="005A41CB"/>
    <w:rsid w:val="005A7796"/>
    <w:rsid w:val="005B092C"/>
    <w:rsid w:val="005B2BBF"/>
    <w:rsid w:val="005B4A4A"/>
    <w:rsid w:val="005C1DBA"/>
    <w:rsid w:val="005C367D"/>
    <w:rsid w:val="005C5F26"/>
    <w:rsid w:val="005C711D"/>
    <w:rsid w:val="005D19EB"/>
    <w:rsid w:val="005D2CE8"/>
    <w:rsid w:val="005D6318"/>
    <w:rsid w:val="005D7A09"/>
    <w:rsid w:val="005E10A7"/>
    <w:rsid w:val="005E3419"/>
    <w:rsid w:val="005E36AD"/>
    <w:rsid w:val="005F0112"/>
    <w:rsid w:val="005F16D7"/>
    <w:rsid w:val="005F2AFA"/>
    <w:rsid w:val="005F43CB"/>
    <w:rsid w:val="005F4D7E"/>
    <w:rsid w:val="006046B5"/>
    <w:rsid w:val="00604FF5"/>
    <w:rsid w:val="006069A7"/>
    <w:rsid w:val="00610B12"/>
    <w:rsid w:val="00611400"/>
    <w:rsid w:val="0061367A"/>
    <w:rsid w:val="00613950"/>
    <w:rsid w:val="0061402A"/>
    <w:rsid w:val="006249A1"/>
    <w:rsid w:val="0062664A"/>
    <w:rsid w:val="00626841"/>
    <w:rsid w:val="006275A3"/>
    <w:rsid w:val="0062771B"/>
    <w:rsid w:val="00632C06"/>
    <w:rsid w:val="00635AAB"/>
    <w:rsid w:val="00636F49"/>
    <w:rsid w:val="00637039"/>
    <w:rsid w:val="00654230"/>
    <w:rsid w:val="0065438A"/>
    <w:rsid w:val="00654F7E"/>
    <w:rsid w:val="00656BEC"/>
    <w:rsid w:val="00657ECE"/>
    <w:rsid w:val="006640B6"/>
    <w:rsid w:val="006720CF"/>
    <w:rsid w:val="00672BC7"/>
    <w:rsid w:val="0068125C"/>
    <w:rsid w:val="006854ED"/>
    <w:rsid w:val="006859A7"/>
    <w:rsid w:val="006861CC"/>
    <w:rsid w:val="00695A2C"/>
    <w:rsid w:val="006A0577"/>
    <w:rsid w:val="006A3054"/>
    <w:rsid w:val="006A3426"/>
    <w:rsid w:val="006A6D33"/>
    <w:rsid w:val="006B3379"/>
    <w:rsid w:val="006B36AB"/>
    <w:rsid w:val="006B6456"/>
    <w:rsid w:val="006C1B60"/>
    <w:rsid w:val="006C44C8"/>
    <w:rsid w:val="006C475D"/>
    <w:rsid w:val="006D6844"/>
    <w:rsid w:val="006D6847"/>
    <w:rsid w:val="006F0793"/>
    <w:rsid w:val="006F0EFD"/>
    <w:rsid w:val="006F52DC"/>
    <w:rsid w:val="006F6C8A"/>
    <w:rsid w:val="006F72E4"/>
    <w:rsid w:val="006F7765"/>
    <w:rsid w:val="007006F5"/>
    <w:rsid w:val="00701562"/>
    <w:rsid w:val="00701FDC"/>
    <w:rsid w:val="00704E7F"/>
    <w:rsid w:val="00706457"/>
    <w:rsid w:val="007067C7"/>
    <w:rsid w:val="00707299"/>
    <w:rsid w:val="0071298A"/>
    <w:rsid w:val="007140F3"/>
    <w:rsid w:val="00714CFA"/>
    <w:rsid w:val="00716992"/>
    <w:rsid w:val="00717C95"/>
    <w:rsid w:val="007222BD"/>
    <w:rsid w:val="00722F30"/>
    <w:rsid w:val="00722F8D"/>
    <w:rsid w:val="0072387D"/>
    <w:rsid w:val="00726406"/>
    <w:rsid w:val="007315E9"/>
    <w:rsid w:val="0073351B"/>
    <w:rsid w:val="00740CA0"/>
    <w:rsid w:val="00744362"/>
    <w:rsid w:val="007470A2"/>
    <w:rsid w:val="0074736F"/>
    <w:rsid w:val="007537A4"/>
    <w:rsid w:val="00756995"/>
    <w:rsid w:val="007578B3"/>
    <w:rsid w:val="007634EF"/>
    <w:rsid w:val="00767F96"/>
    <w:rsid w:val="007723B0"/>
    <w:rsid w:val="0077245E"/>
    <w:rsid w:val="00774552"/>
    <w:rsid w:val="0077494E"/>
    <w:rsid w:val="007772F2"/>
    <w:rsid w:val="0078274A"/>
    <w:rsid w:val="00783FB0"/>
    <w:rsid w:val="0078493C"/>
    <w:rsid w:val="00786492"/>
    <w:rsid w:val="00786E00"/>
    <w:rsid w:val="00792ACC"/>
    <w:rsid w:val="00794B31"/>
    <w:rsid w:val="00797856"/>
    <w:rsid w:val="0079792E"/>
    <w:rsid w:val="007A4283"/>
    <w:rsid w:val="007A4892"/>
    <w:rsid w:val="007A630F"/>
    <w:rsid w:val="007B6696"/>
    <w:rsid w:val="007C0668"/>
    <w:rsid w:val="007C63B0"/>
    <w:rsid w:val="007C72D1"/>
    <w:rsid w:val="007D0793"/>
    <w:rsid w:val="007D08A6"/>
    <w:rsid w:val="007D1C17"/>
    <w:rsid w:val="007D2B1D"/>
    <w:rsid w:val="007D6B60"/>
    <w:rsid w:val="007E0704"/>
    <w:rsid w:val="007E0893"/>
    <w:rsid w:val="007E14F4"/>
    <w:rsid w:val="007E28EB"/>
    <w:rsid w:val="007E49F2"/>
    <w:rsid w:val="007E6D86"/>
    <w:rsid w:val="007E6E38"/>
    <w:rsid w:val="008059CE"/>
    <w:rsid w:val="00810F0C"/>
    <w:rsid w:val="00810FD0"/>
    <w:rsid w:val="0081369A"/>
    <w:rsid w:val="0081548C"/>
    <w:rsid w:val="008159CA"/>
    <w:rsid w:val="00816636"/>
    <w:rsid w:val="00826724"/>
    <w:rsid w:val="00830085"/>
    <w:rsid w:val="008300DE"/>
    <w:rsid w:val="008303CF"/>
    <w:rsid w:val="0083092F"/>
    <w:rsid w:val="00832229"/>
    <w:rsid w:val="00832772"/>
    <w:rsid w:val="0083577C"/>
    <w:rsid w:val="00836D33"/>
    <w:rsid w:val="00840A8D"/>
    <w:rsid w:val="00843E56"/>
    <w:rsid w:val="00844588"/>
    <w:rsid w:val="00844A41"/>
    <w:rsid w:val="0084659C"/>
    <w:rsid w:val="00854C66"/>
    <w:rsid w:val="008557D4"/>
    <w:rsid w:val="008561AC"/>
    <w:rsid w:val="00865C2A"/>
    <w:rsid w:val="00866B32"/>
    <w:rsid w:val="00866B45"/>
    <w:rsid w:val="00867B2B"/>
    <w:rsid w:val="00872639"/>
    <w:rsid w:val="00873A9C"/>
    <w:rsid w:val="00873FCF"/>
    <w:rsid w:val="00875113"/>
    <w:rsid w:val="0087622A"/>
    <w:rsid w:val="00880743"/>
    <w:rsid w:val="00882A8D"/>
    <w:rsid w:val="00884486"/>
    <w:rsid w:val="00884D9D"/>
    <w:rsid w:val="008858B0"/>
    <w:rsid w:val="00892A55"/>
    <w:rsid w:val="00893A80"/>
    <w:rsid w:val="00895D5A"/>
    <w:rsid w:val="00896BF0"/>
    <w:rsid w:val="00897E0B"/>
    <w:rsid w:val="008A0806"/>
    <w:rsid w:val="008A1CBF"/>
    <w:rsid w:val="008A2F9D"/>
    <w:rsid w:val="008A68DE"/>
    <w:rsid w:val="008A73DD"/>
    <w:rsid w:val="008B08CA"/>
    <w:rsid w:val="008B1B0B"/>
    <w:rsid w:val="008B2626"/>
    <w:rsid w:val="008B3CA8"/>
    <w:rsid w:val="008B6A36"/>
    <w:rsid w:val="008B74D1"/>
    <w:rsid w:val="008C1808"/>
    <w:rsid w:val="008C1E45"/>
    <w:rsid w:val="008C2FA1"/>
    <w:rsid w:val="008C4D89"/>
    <w:rsid w:val="008D4215"/>
    <w:rsid w:val="008D5AEE"/>
    <w:rsid w:val="008D6325"/>
    <w:rsid w:val="008D6574"/>
    <w:rsid w:val="008D7104"/>
    <w:rsid w:val="008E1C81"/>
    <w:rsid w:val="008E71CA"/>
    <w:rsid w:val="008F292C"/>
    <w:rsid w:val="008F345C"/>
    <w:rsid w:val="008F3513"/>
    <w:rsid w:val="008F42D8"/>
    <w:rsid w:val="008F61E5"/>
    <w:rsid w:val="00901630"/>
    <w:rsid w:val="009037C3"/>
    <w:rsid w:val="00903DF3"/>
    <w:rsid w:val="00903E96"/>
    <w:rsid w:val="00906556"/>
    <w:rsid w:val="00912C7F"/>
    <w:rsid w:val="00913D64"/>
    <w:rsid w:val="00913EA1"/>
    <w:rsid w:val="00917A14"/>
    <w:rsid w:val="009261DA"/>
    <w:rsid w:val="00927188"/>
    <w:rsid w:val="009271E4"/>
    <w:rsid w:val="009275F5"/>
    <w:rsid w:val="009306A5"/>
    <w:rsid w:val="0093301D"/>
    <w:rsid w:val="009346EA"/>
    <w:rsid w:val="00935F81"/>
    <w:rsid w:val="00937E81"/>
    <w:rsid w:val="009429E0"/>
    <w:rsid w:val="00943376"/>
    <w:rsid w:val="0094427A"/>
    <w:rsid w:val="00944B9A"/>
    <w:rsid w:val="0095201C"/>
    <w:rsid w:val="00953C09"/>
    <w:rsid w:val="0095467E"/>
    <w:rsid w:val="00954B8F"/>
    <w:rsid w:val="009553DA"/>
    <w:rsid w:val="00962E5C"/>
    <w:rsid w:val="00964E29"/>
    <w:rsid w:val="00966122"/>
    <w:rsid w:val="0096786B"/>
    <w:rsid w:val="0097001F"/>
    <w:rsid w:val="0097067C"/>
    <w:rsid w:val="00970792"/>
    <w:rsid w:val="00980A80"/>
    <w:rsid w:val="009823BC"/>
    <w:rsid w:val="00985D53"/>
    <w:rsid w:val="009935A4"/>
    <w:rsid w:val="00996A17"/>
    <w:rsid w:val="00996EBF"/>
    <w:rsid w:val="009977DF"/>
    <w:rsid w:val="00997A89"/>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0421"/>
    <w:rsid w:val="00A14C1A"/>
    <w:rsid w:val="00A14C60"/>
    <w:rsid w:val="00A20ACB"/>
    <w:rsid w:val="00A23BA9"/>
    <w:rsid w:val="00A329D2"/>
    <w:rsid w:val="00A36C42"/>
    <w:rsid w:val="00A43AF0"/>
    <w:rsid w:val="00A46A2F"/>
    <w:rsid w:val="00A4794A"/>
    <w:rsid w:val="00A47B7E"/>
    <w:rsid w:val="00A5010F"/>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97B58"/>
    <w:rsid w:val="00AA01C6"/>
    <w:rsid w:val="00AA08B8"/>
    <w:rsid w:val="00AA347F"/>
    <w:rsid w:val="00AB223C"/>
    <w:rsid w:val="00AB3927"/>
    <w:rsid w:val="00AB4692"/>
    <w:rsid w:val="00AC0760"/>
    <w:rsid w:val="00AC0B4A"/>
    <w:rsid w:val="00AC1090"/>
    <w:rsid w:val="00AC3B83"/>
    <w:rsid w:val="00AD26A1"/>
    <w:rsid w:val="00AD2B75"/>
    <w:rsid w:val="00AD2C61"/>
    <w:rsid w:val="00AD2F4B"/>
    <w:rsid w:val="00AD4D0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354F7"/>
    <w:rsid w:val="00B46230"/>
    <w:rsid w:val="00B46CB8"/>
    <w:rsid w:val="00B55043"/>
    <w:rsid w:val="00B62A79"/>
    <w:rsid w:val="00B72710"/>
    <w:rsid w:val="00B751B2"/>
    <w:rsid w:val="00B7717C"/>
    <w:rsid w:val="00B77B41"/>
    <w:rsid w:val="00B807DE"/>
    <w:rsid w:val="00B822CD"/>
    <w:rsid w:val="00B82CF7"/>
    <w:rsid w:val="00B86E91"/>
    <w:rsid w:val="00B9187F"/>
    <w:rsid w:val="00B9438C"/>
    <w:rsid w:val="00B94E31"/>
    <w:rsid w:val="00B960AA"/>
    <w:rsid w:val="00B970E1"/>
    <w:rsid w:val="00BA581E"/>
    <w:rsid w:val="00BA7B73"/>
    <w:rsid w:val="00BA7EE5"/>
    <w:rsid w:val="00BB2AF3"/>
    <w:rsid w:val="00BB3366"/>
    <w:rsid w:val="00BB6694"/>
    <w:rsid w:val="00BC0A7D"/>
    <w:rsid w:val="00BC0BD4"/>
    <w:rsid w:val="00BC17DD"/>
    <w:rsid w:val="00BC4F0E"/>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439F"/>
    <w:rsid w:val="00BF750C"/>
    <w:rsid w:val="00C03449"/>
    <w:rsid w:val="00C03F14"/>
    <w:rsid w:val="00C05AA5"/>
    <w:rsid w:val="00C104CC"/>
    <w:rsid w:val="00C10AFB"/>
    <w:rsid w:val="00C111B3"/>
    <w:rsid w:val="00C13988"/>
    <w:rsid w:val="00C15FDD"/>
    <w:rsid w:val="00C17855"/>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43B7"/>
    <w:rsid w:val="00C85D50"/>
    <w:rsid w:val="00C86121"/>
    <w:rsid w:val="00C87211"/>
    <w:rsid w:val="00C9002F"/>
    <w:rsid w:val="00C90724"/>
    <w:rsid w:val="00C92408"/>
    <w:rsid w:val="00C92E23"/>
    <w:rsid w:val="00C9448A"/>
    <w:rsid w:val="00CA0FE8"/>
    <w:rsid w:val="00CA32CE"/>
    <w:rsid w:val="00CA33DC"/>
    <w:rsid w:val="00CA3D01"/>
    <w:rsid w:val="00CC0181"/>
    <w:rsid w:val="00CC11CE"/>
    <w:rsid w:val="00CC1CF1"/>
    <w:rsid w:val="00CC248A"/>
    <w:rsid w:val="00CC2B0C"/>
    <w:rsid w:val="00CC3638"/>
    <w:rsid w:val="00CC3974"/>
    <w:rsid w:val="00CD2424"/>
    <w:rsid w:val="00CD27D6"/>
    <w:rsid w:val="00CD3488"/>
    <w:rsid w:val="00CD42DA"/>
    <w:rsid w:val="00CD5715"/>
    <w:rsid w:val="00CD6A66"/>
    <w:rsid w:val="00CE08F6"/>
    <w:rsid w:val="00CE0EB4"/>
    <w:rsid w:val="00CE3A18"/>
    <w:rsid w:val="00CE48D3"/>
    <w:rsid w:val="00CF0BAA"/>
    <w:rsid w:val="00CF4DFF"/>
    <w:rsid w:val="00CF564B"/>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26A5D"/>
    <w:rsid w:val="00D31B9E"/>
    <w:rsid w:val="00D33A4A"/>
    <w:rsid w:val="00D37191"/>
    <w:rsid w:val="00D4140E"/>
    <w:rsid w:val="00D4365D"/>
    <w:rsid w:val="00D44086"/>
    <w:rsid w:val="00D44AA1"/>
    <w:rsid w:val="00D46CBB"/>
    <w:rsid w:val="00D4727F"/>
    <w:rsid w:val="00D47633"/>
    <w:rsid w:val="00D47AB2"/>
    <w:rsid w:val="00D47FE1"/>
    <w:rsid w:val="00D50BC2"/>
    <w:rsid w:val="00D53B00"/>
    <w:rsid w:val="00D55004"/>
    <w:rsid w:val="00D55907"/>
    <w:rsid w:val="00D56367"/>
    <w:rsid w:val="00D56384"/>
    <w:rsid w:val="00D6613C"/>
    <w:rsid w:val="00D66A6D"/>
    <w:rsid w:val="00D66D4D"/>
    <w:rsid w:val="00D71388"/>
    <w:rsid w:val="00D73A4F"/>
    <w:rsid w:val="00D77235"/>
    <w:rsid w:val="00D807F7"/>
    <w:rsid w:val="00D82144"/>
    <w:rsid w:val="00D83688"/>
    <w:rsid w:val="00D84900"/>
    <w:rsid w:val="00D864A1"/>
    <w:rsid w:val="00D92CB3"/>
    <w:rsid w:val="00D93029"/>
    <w:rsid w:val="00D96540"/>
    <w:rsid w:val="00DA3219"/>
    <w:rsid w:val="00DB2A19"/>
    <w:rsid w:val="00DB72A6"/>
    <w:rsid w:val="00DC1651"/>
    <w:rsid w:val="00DC4596"/>
    <w:rsid w:val="00DC5A29"/>
    <w:rsid w:val="00DD08C6"/>
    <w:rsid w:val="00DD0D3C"/>
    <w:rsid w:val="00DD15DE"/>
    <w:rsid w:val="00DD25BA"/>
    <w:rsid w:val="00DD3634"/>
    <w:rsid w:val="00DD44D9"/>
    <w:rsid w:val="00DD6FC3"/>
    <w:rsid w:val="00DD75F2"/>
    <w:rsid w:val="00DD7C7D"/>
    <w:rsid w:val="00DE5C7A"/>
    <w:rsid w:val="00DE638A"/>
    <w:rsid w:val="00DE668C"/>
    <w:rsid w:val="00DF5A6D"/>
    <w:rsid w:val="00E04807"/>
    <w:rsid w:val="00E05E36"/>
    <w:rsid w:val="00E104B6"/>
    <w:rsid w:val="00E1291F"/>
    <w:rsid w:val="00E12D05"/>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67BB3"/>
    <w:rsid w:val="00E70C85"/>
    <w:rsid w:val="00E717EB"/>
    <w:rsid w:val="00E73CF5"/>
    <w:rsid w:val="00E82154"/>
    <w:rsid w:val="00E82531"/>
    <w:rsid w:val="00E82FC0"/>
    <w:rsid w:val="00E83231"/>
    <w:rsid w:val="00E84ED5"/>
    <w:rsid w:val="00E87595"/>
    <w:rsid w:val="00E90F95"/>
    <w:rsid w:val="00E9270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1454"/>
    <w:rsid w:val="00ED339E"/>
    <w:rsid w:val="00ED3FE3"/>
    <w:rsid w:val="00ED48DF"/>
    <w:rsid w:val="00EE11DE"/>
    <w:rsid w:val="00EE2063"/>
    <w:rsid w:val="00EE6B7F"/>
    <w:rsid w:val="00EE73FF"/>
    <w:rsid w:val="00EF28CF"/>
    <w:rsid w:val="00EF2C50"/>
    <w:rsid w:val="00EF49E4"/>
    <w:rsid w:val="00EF59AE"/>
    <w:rsid w:val="00EF5D45"/>
    <w:rsid w:val="00EF60F5"/>
    <w:rsid w:val="00EF6F4E"/>
    <w:rsid w:val="00EF7AE4"/>
    <w:rsid w:val="00EF7B0A"/>
    <w:rsid w:val="00F0341E"/>
    <w:rsid w:val="00F03B1E"/>
    <w:rsid w:val="00F040A9"/>
    <w:rsid w:val="00F07C7D"/>
    <w:rsid w:val="00F1475C"/>
    <w:rsid w:val="00F17233"/>
    <w:rsid w:val="00F172B5"/>
    <w:rsid w:val="00F17B4D"/>
    <w:rsid w:val="00F21740"/>
    <w:rsid w:val="00F225F4"/>
    <w:rsid w:val="00F22EA1"/>
    <w:rsid w:val="00F2314B"/>
    <w:rsid w:val="00F2574C"/>
    <w:rsid w:val="00F3163F"/>
    <w:rsid w:val="00F33DCD"/>
    <w:rsid w:val="00F35006"/>
    <w:rsid w:val="00F3675F"/>
    <w:rsid w:val="00F4558E"/>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3826"/>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002B"/>
    <w:rsid w:val="00FD194E"/>
    <w:rsid w:val="00FD1DFB"/>
    <w:rsid w:val="00FD2D65"/>
    <w:rsid w:val="00FD4FC3"/>
    <w:rsid w:val="00FD67A7"/>
    <w:rsid w:val="00FD6E4F"/>
    <w:rsid w:val="00FE0336"/>
    <w:rsid w:val="00FE44A0"/>
    <w:rsid w:val="00FE5434"/>
    <w:rsid w:val="00FE677A"/>
    <w:rsid w:val="00FE7CA3"/>
    <w:rsid w:val="00FF0FC3"/>
    <w:rsid w:val="00FF214F"/>
    <w:rsid w:val="00FF2CF7"/>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docId w15:val="{4BCBC038-CA0E-DD4F-9E96-F241E59A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1">
    <w:name w:val="Unresolved Mention1"/>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character" w:styleId="UnresolvedMention">
    <w:name w:val="Unresolved Mention"/>
    <w:basedOn w:val="DefaultParagraphFont"/>
    <w:uiPriority w:val="99"/>
    <w:semiHidden/>
    <w:unhideWhenUsed/>
    <w:rsid w:val="003D0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67766">
      <w:bodyDiv w:val="1"/>
      <w:marLeft w:val="0"/>
      <w:marRight w:val="0"/>
      <w:marTop w:val="0"/>
      <w:marBottom w:val="0"/>
      <w:divBdr>
        <w:top w:val="none" w:sz="0" w:space="0" w:color="auto"/>
        <w:left w:val="none" w:sz="0" w:space="0" w:color="auto"/>
        <w:bottom w:val="none" w:sz="0" w:space="0" w:color="auto"/>
        <w:right w:val="none" w:sz="0" w:space="0" w:color="auto"/>
      </w:divBdr>
      <w:divsChild>
        <w:div w:id="1069114302">
          <w:marLeft w:val="0"/>
          <w:marRight w:val="0"/>
          <w:marTop w:val="0"/>
          <w:marBottom w:val="0"/>
          <w:divBdr>
            <w:top w:val="none" w:sz="0" w:space="0" w:color="auto"/>
            <w:left w:val="none" w:sz="0" w:space="0" w:color="auto"/>
            <w:bottom w:val="none" w:sz="0" w:space="0" w:color="auto"/>
            <w:right w:val="none" w:sz="0" w:space="0" w:color="auto"/>
          </w:divBdr>
          <w:divsChild>
            <w:div w:id="1207372222">
              <w:marLeft w:val="0"/>
              <w:marRight w:val="0"/>
              <w:marTop w:val="0"/>
              <w:marBottom w:val="0"/>
              <w:divBdr>
                <w:top w:val="none" w:sz="0" w:space="0" w:color="auto"/>
                <w:left w:val="none" w:sz="0" w:space="0" w:color="auto"/>
                <w:bottom w:val="none" w:sz="0" w:space="0" w:color="auto"/>
                <w:right w:val="none" w:sz="0" w:space="0" w:color="auto"/>
              </w:divBdr>
              <w:divsChild>
                <w:div w:id="142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271">
      <w:bodyDiv w:val="1"/>
      <w:marLeft w:val="0"/>
      <w:marRight w:val="0"/>
      <w:marTop w:val="0"/>
      <w:marBottom w:val="0"/>
      <w:divBdr>
        <w:top w:val="none" w:sz="0" w:space="0" w:color="auto"/>
        <w:left w:val="none" w:sz="0" w:space="0" w:color="auto"/>
        <w:bottom w:val="none" w:sz="0" w:space="0" w:color="auto"/>
        <w:right w:val="none" w:sz="0" w:space="0" w:color="auto"/>
      </w:divBdr>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738">
          <w:marLeft w:val="0"/>
          <w:marRight w:val="0"/>
          <w:marTop w:val="0"/>
          <w:marBottom w:val="0"/>
          <w:divBdr>
            <w:top w:val="none" w:sz="0" w:space="0" w:color="auto"/>
            <w:left w:val="none" w:sz="0" w:space="0" w:color="auto"/>
            <w:bottom w:val="none" w:sz="0" w:space="0" w:color="auto"/>
            <w:right w:val="none" w:sz="0" w:space="0" w:color="auto"/>
          </w:divBdr>
          <w:divsChild>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2812">
      <w:bodyDiv w:val="1"/>
      <w:marLeft w:val="0"/>
      <w:marRight w:val="0"/>
      <w:marTop w:val="0"/>
      <w:marBottom w:val="0"/>
      <w:divBdr>
        <w:top w:val="none" w:sz="0" w:space="0" w:color="auto"/>
        <w:left w:val="none" w:sz="0" w:space="0" w:color="auto"/>
        <w:bottom w:val="none" w:sz="0" w:space="0" w:color="auto"/>
        <w:right w:val="none" w:sz="0" w:space="0" w:color="auto"/>
      </w:divBdr>
      <w:divsChild>
        <w:div w:id="1200432606">
          <w:marLeft w:val="0"/>
          <w:marRight w:val="0"/>
          <w:marTop w:val="0"/>
          <w:marBottom w:val="0"/>
          <w:divBdr>
            <w:top w:val="none" w:sz="0" w:space="0" w:color="auto"/>
            <w:left w:val="none" w:sz="0" w:space="0" w:color="auto"/>
            <w:bottom w:val="none" w:sz="0" w:space="0" w:color="auto"/>
            <w:right w:val="none" w:sz="0" w:space="0" w:color="auto"/>
          </w:divBdr>
          <w:divsChild>
            <w:div w:id="1695955994">
              <w:marLeft w:val="0"/>
              <w:marRight w:val="0"/>
              <w:marTop w:val="0"/>
              <w:marBottom w:val="0"/>
              <w:divBdr>
                <w:top w:val="none" w:sz="0" w:space="0" w:color="auto"/>
                <w:left w:val="none" w:sz="0" w:space="0" w:color="auto"/>
                <w:bottom w:val="none" w:sz="0" w:space="0" w:color="auto"/>
                <w:right w:val="none" w:sz="0" w:space="0" w:color="auto"/>
              </w:divBdr>
              <w:divsChild>
                <w:div w:id="1966736403">
                  <w:marLeft w:val="0"/>
                  <w:marRight w:val="0"/>
                  <w:marTop w:val="0"/>
                  <w:marBottom w:val="0"/>
                  <w:divBdr>
                    <w:top w:val="none" w:sz="0" w:space="0" w:color="auto"/>
                    <w:left w:val="none" w:sz="0" w:space="0" w:color="auto"/>
                    <w:bottom w:val="none" w:sz="0" w:space="0" w:color="auto"/>
                    <w:right w:val="none" w:sz="0" w:space="0" w:color="auto"/>
                  </w:divBdr>
                  <w:divsChild>
                    <w:div w:id="1463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205800811">
                  <w:marLeft w:val="0"/>
                  <w:marRight w:val="0"/>
                  <w:marTop w:val="0"/>
                  <w:marBottom w:val="0"/>
                  <w:divBdr>
                    <w:top w:val="none" w:sz="0" w:space="0" w:color="auto"/>
                    <w:left w:val="none" w:sz="0" w:space="0" w:color="auto"/>
                    <w:bottom w:val="none" w:sz="0" w:space="0" w:color="auto"/>
                    <w:right w:val="none" w:sz="0" w:space="0" w:color="auto"/>
                  </w:divBdr>
                </w:div>
                <w:div w:id="454832751">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1279412125">
          <w:marLeft w:val="0"/>
          <w:marRight w:val="0"/>
          <w:marTop w:val="0"/>
          <w:marBottom w:val="0"/>
          <w:divBdr>
            <w:top w:val="none" w:sz="0" w:space="0" w:color="auto"/>
            <w:left w:val="none" w:sz="0" w:space="0" w:color="auto"/>
            <w:bottom w:val="none" w:sz="0" w:space="0" w:color="auto"/>
            <w:right w:val="none" w:sz="0" w:space="0" w:color="auto"/>
          </w:divBdr>
        </w:div>
        <w:div w:id="2015838101">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836191584">
          <w:marLeft w:val="0"/>
          <w:marRight w:val="0"/>
          <w:marTop w:val="0"/>
          <w:marBottom w:val="0"/>
          <w:divBdr>
            <w:top w:val="none" w:sz="0" w:space="0" w:color="auto"/>
            <w:left w:val="none" w:sz="0" w:space="0" w:color="auto"/>
            <w:bottom w:val="none" w:sz="0" w:space="0" w:color="auto"/>
            <w:right w:val="none" w:sz="0" w:space="0" w:color="auto"/>
          </w:divBdr>
        </w:div>
        <w:div w:id="198103631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4215298">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 w:id="147772540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331787251">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cpsr.umich.edu/web/ICPSR/series/002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614</TotalTime>
  <Pages>17</Pages>
  <Words>20363</Words>
  <Characters>116075</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5</cp:revision>
  <dcterms:created xsi:type="dcterms:W3CDTF">2023-04-11T09:24:00Z</dcterms:created>
  <dcterms:modified xsi:type="dcterms:W3CDTF">2023-04-13T14:56:00Z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id="fcIsrcQN"/&gt;&lt;style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