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18F2" w14:textId="2F2E1A5D" w:rsidR="004A2BD2" w:rsidRPr="006275A3" w:rsidRDefault="0005435E" w:rsidP="00DB72A6">
      <w:pPr>
        <w:spacing w:line="480" w:lineRule="auto"/>
        <w:outlineLvl w:val="0"/>
      </w:pPr>
      <w:r>
        <w:t>ADVERSITY AND RELATIVE PERFORMANCE</w:t>
      </w:r>
    </w:p>
    <w:p w14:paraId="2387BF80" w14:textId="77777777" w:rsidR="004A2BD2" w:rsidRPr="006275A3" w:rsidRDefault="004A2BD2" w:rsidP="00DB72A6">
      <w:pPr>
        <w:spacing w:line="480" w:lineRule="auto"/>
      </w:pPr>
    </w:p>
    <w:p w14:paraId="29CA6532" w14:textId="77777777" w:rsidR="004A2BD2" w:rsidRPr="006275A3" w:rsidRDefault="004A2BD2" w:rsidP="00DB72A6">
      <w:pPr>
        <w:spacing w:line="480" w:lineRule="auto"/>
      </w:pPr>
    </w:p>
    <w:p w14:paraId="549904E2" w14:textId="77777777" w:rsidR="004A2BD2" w:rsidRPr="006275A3" w:rsidRDefault="004A2BD2" w:rsidP="00DB72A6">
      <w:pPr>
        <w:spacing w:line="480" w:lineRule="auto"/>
      </w:pPr>
    </w:p>
    <w:p w14:paraId="45B571DD" w14:textId="77777777" w:rsidR="00C242AA" w:rsidRPr="006275A3" w:rsidRDefault="00C242AA" w:rsidP="00DB72A6">
      <w:pPr>
        <w:spacing w:line="480" w:lineRule="auto"/>
      </w:pPr>
    </w:p>
    <w:p w14:paraId="2DDEB2AF" w14:textId="77777777" w:rsidR="0005435E" w:rsidRPr="006275A3" w:rsidRDefault="0005435E" w:rsidP="0005435E">
      <w:pPr>
        <w:spacing w:line="360" w:lineRule="auto"/>
      </w:pPr>
    </w:p>
    <w:p w14:paraId="5379BAA4" w14:textId="77777777" w:rsidR="0005435E" w:rsidRDefault="0005435E" w:rsidP="0005435E">
      <w:pPr>
        <w:spacing w:line="360" w:lineRule="auto"/>
        <w:jc w:val="center"/>
        <w:rPr>
          <w:b/>
        </w:rPr>
      </w:pPr>
      <w:commentRangeStart w:id="0"/>
      <w:r w:rsidRPr="00544389">
        <w:rPr>
          <w:b/>
        </w:rPr>
        <w:t>Within-person cognitive performance across abilities among adversity-exposed people in the SECCYD</w:t>
      </w:r>
      <w:commentRangeEnd w:id="0"/>
      <w:r w:rsidR="002F2BB2">
        <w:rPr>
          <w:rStyle w:val="CommentReference"/>
        </w:rPr>
        <w:commentReference w:id="0"/>
      </w:r>
    </w:p>
    <w:p w14:paraId="7FFA01F6" w14:textId="77777777" w:rsidR="0005435E" w:rsidRPr="00E4744C" w:rsidRDefault="0005435E" w:rsidP="0005435E">
      <w:pPr>
        <w:spacing w:line="360" w:lineRule="auto"/>
        <w:jc w:val="center"/>
        <w:rPr>
          <w:rFonts w:eastAsiaTheme="minorHAnsi"/>
          <w:vertAlign w:val="superscript"/>
        </w:rPr>
      </w:pPr>
      <w:r w:rsidRPr="006275A3">
        <w:t>Ethan S. Young</w:t>
      </w:r>
      <w:r w:rsidRPr="006275A3">
        <w:rPr>
          <w:vertAlign w:val="superscript"/>
        </w:rPr>
        <w:t>1</w:t>
      </w:r>
      <w:r w:rsidRPr="006275A3">
        <w:t>, Willem E. Frankenhuis</w:t>
      </w:r>
      <w:r w:rsidRPr="006275A3">
        <w:rPr>
          <w:vertAlign w:val="superscript"/>
        </w:rPr>
        <w:t>1</w:t>
      </w:r>
      <w:r>
        <w:rPr>
          <w:vertAlign w:val="superscript"/>
        </w:rPr>
        <w:t>,2</w:t>
      </w:r>
      <w:r w:rsidRPr="006275A3">
        <w:t xml:space="preserve">, </w:t>
      </w:r>
      <w:r>
        <w:rPr>
          <w:rFonts w:eastAsiaTheme="minorHAnsi"/>
        </w:rPr>
        <w:t>Marissa Nivision</w:t>
      </w:r>
      <w:r>
        <w:rPr>
          <w:rFonts w:eastAsiaTheme="minorHAnsi"/>
          <w:vertAlign w:val="superscript"/>
        </w:rPr>
        <w:t>3</w:t>
      </w:r>
    </w:p>
    <w:p w14:paraId="352A3926" w14:textId="77777777" w:rsidR="0005435E" w:rsidRDefault="0005435E" w:rsidP="0005435E">
      <w:pPr>
        <w:spacing w:line="360" w:lineRule="auto"/>
        <w:jc w:val="center"/>
        <w:rPr>
          <w:rFonts w:eastAsiaTheme="minorHAnsi"/>
          <w:vertAlign w:val="superscript"/>
        </w:rPr>
      </w:pPr>
      <w:r>
        <w:t xml:space="preserve"> Jeffry A. Simpson</w:t>
      </w:r>
      <w:r>
        <w:rPr>
          <w:rFonts w:eastAsiaTheme="minorHAnsi"/>
          <w:vertAlign w:val="superscript"/>
        </w:rPr>
        <w:t>4</w:t>
      </w:r>
      <w:r>
        <w:t xml:space="preserve"> </w:t>
      </w:r>
      <w:r w:rsidRPr="006275A3">
        <w:t xml:space="preserve">and </w:t>
      </w:r>
      <w:r>
        <w:t>Glenn I. Roisman</w:t>
      </w:r>
      <w:r>
        <w:rPr>
          <w:rFonts w:eastAsiaTheme="minorHAnsi"/>
          <w:vertAlign w:val="superscript"/>
        </w:rPr>
        <w:t>3</w:t>
      </w:r>
    </w:p>
    <w:p w14:paraId="2FDF272B" w14:textId="77777777" w:rsidR="0005435E" w:rsidRPr="006275A3" w:rsidRDefault="0005435E" w:rsidP="0005435E">
      <w:pPr>
        <w:spacing w:line="360" w:lineRule="auto"/>
        <w:jc w:val="center"/>
      </w:pPr>
    </w:p>
    <w:p w14:paraId="1EEE7796" w14:textId="77777777" w:rsidR="0005435E" w:rsidRDefault="0005435E" w:rsidP="0005435E">
      <w:pPr>
        <w:spacing w:line="360" w:lineRule="auto"/>
        <w:jc w:val="center"/>
      </w:pPr>
      <w:r w:rsidRPr="006275A3">
        <w:rPr>
          <w:vertAlign w:val="superscript"/>
        </w:rPr>
        <w:t>1</w:t>
      </w:r>
      <w:r w:rsidRPr="006275A3">
        <w:t>Department of Psychology, Utrecht University</w:t>
      </w:r>
      <w:r>
        <w:t>,</w:t>
      </w:r>
      <w:r w:rsidRPr="005F16D7">
        <w:t xml:space="preserve"> the Netherlands</w:t>
      </w:r>
    </w:p>
    <w:p w14:paraId="3D6E7C9A" w14:textId="77777777" w:rsidR="0005435E" w:rsidRPr="00E4744C" w:rsidRDefault="0005435E" w:rsidP="0005435E">
      <w:pPr>
        <w:spacing w:line="360" w:lineRule="auto"/>
        <w:jc w:val="center"/>
      </w:pPr>
      <w:r w:rsidRPr="006275A3">
        <w:rPr>
          <w:vertAlign w:val="superscript"/>
        </w:rPr>
        <w:t>2</w:t>
      </w:r>
      <w:r w:rsidRPr="00544389">
        <w:t>Max Planck Institute for the Study of Crime, Security and Law</w:t>
      </w:r>
    </w:p>
    <w:p w14:paraId="52AEE1E2" w14:textId="77777777" w:rsidR="0005435E" w:rsidRDefault="0005435E" w:rsidP="0005435E">
      <w:pPr>
        <w:spacing w:line="360" w:lineRule="auto"/>
        <w:jc w:val="center"/>
      </w:pPr>
      <w:r>
        <w:rPr>
          <w:vertAlign w:val="superscript"/>
        </w:rPr>
        <w:t>3</w:t>
      </w:r>
      <w:r>
        <w:t>Institute of Child Development</w:t>
      </w:r>
      <w:r w:rsidRPr="006275A3">
        <w:t xml:space="preserve">, University of </w:t>
      </w:r>
      <w:r>
        <w:t>Minnesota, USA</w:t>
      </w:r>
    </w:p>
    <w:p w14:paraId="1A1C6EF3" w14:textId="77777777" w:rsidR="0005435E" w:rsidRDefault="0005435E" w:rsidP="0005435E">
      <w:pPr>
        <w:spacing w:line="360" w:lineRule="auto"/>
        <w:jc w:val="center"/>
      </w:pPr>
      <w:r>
        <w:rPr>
          <w:vertAlign w:val="superscript"/>
        </w:rPr>
        <w:t>4</w:t>
      </w:r>
      <w:r>
        <w:t>Department of Psychology</w:t>
      </w:r>
      <w:r w:rsidRPr="006275A3">
        <w:t xml:space="preserve">, University of </w:t>
      </w:r>
      <w:r>
        <w:t>Minnesota, USA</w:t>
      </w:r>
    </w:p>
    <w:p w14:paraId="4FD91D91" w14:textId="77777777" w:rsidR="0005435E" w:rsidRPr="006275A3" w:rsidRDefault="0005435E" w:rsidP="0005435E">
      <w:pPr>
        <w:spacing w:line="360" w:lineRule="auto"/>
        <w:jc w:val="center"/>
      </w:pPr>
    </w:p>
    <w:p w14:paraId="575033D8" w14:textId="77777777" w:rsidR="0005435E" w:rsidRPr="006275A3" w:rsidRDefault="0005435E" w:rsidP="0005435E">
      <w:pPr>
        <w:spacing w:line="360" w:lineRule="auto"/>
      </w:pPr>
    </w:p>
    <w:p w14:paraId="3AE1BC16" w14:textId="77777777" w:rsidR="0005435E" w:rsidRDefault="0005435E" w:rsidP="0005435E">
      <w:pPr>
        <w:spacing w:line="360" w:lineRule="auto"/>
      </w:pPr>
    </w:p>
    <w:p w14:paraId="00F970F0" w14:textId="77777777" w:rsidR="0005435E" w:rsidRDefault="0005435E" w:rsidP="0005435E">
      <w:pPr>
        <w:spacing w:line="360" w:lineRule="auto"/>
        <w:jc w:val="center"/>
      </w:pPr>
    </w:p>
    <w:p w14:paraId="7C6E4B99" w14:textId="77777777" w:rsidR="0005435E" w:rsidRDefault="0005435E" w:rsidP="0005435E">
      <w:pPr>
        <w:spacing w:line="360" w:lineRule="auto"/>
        <w:jc w:val="center"/>
      </w:pPr>
    </w:p>
    <w:p w14:paraId="385818E5" w14:textId="26BFCA4E" w:rsidR="00BA7EE5" w:rsidRDefault="00BA7EE5" w:rsidP="00DB72A6">
      <w:pPr>
        <w:spacing w:line="480" w:lineRule="auto"/>
        <w:jc w:val="center"/>
      </w:pPr>
    </w:p>
    <w:p w14:paraId="26C0E642" w14:textId="77777777" w:rsidR="00BA7EE5" w:rsidRPr="006275A3" w:rsidRDefault="00BA7EE5" w:rsidP="00DB72A6">
      <w:pPr>
        <w:spacing w:line="480" w:lineRule="auto"/>
        <w:jc w:val="center"/>
      </w:pPr>
    </w:p>
    <w:p w14:paraId="2FCB5F2C" w14:textId="77777777" w:rsidR="00C242AA" w:rsidRPr="006275A3" w:rsidRDefault="00C242AA" w:rsidP="00DB72A6">
      <w:pPr>
        <w:spacing w:line="480" w:lineRule="auto"/>
      </w:pPr>
    </w:p>
    <w:p w14:paraId="5BCA069D" w14:textId="7088129F" w:rsidR="004A2BD2" w:rsidRPr="006275A3" w:rsidRDefault="004A2BD2" w:rsidP="00DB72A6">
      <w:pPr>
        <w:spacing w:line="480" w:lineRule="auto"/>
        <w:outlineLvl w:val="0"/>
      </w:pPr>
      <w:r w:rsidRPr="006275A3">
        <w:br w:type="page"/>
      </w:r>
    </w:p>
    <w:p w14:paraId="7D050C50" w14:textId="1A80869B" w:rsidR="00CD27D6" w:rsidRPr="006275A3" w:rsidRDefault="00164CF8" w:rsidP="00DB72A6">
      <w:pPr>
        <w:spacing w:line="480" w:lineRule="auto"/>
        <w:jc w:val="center"/>
      </w:pPr>
      <w:commentRangeStart w:id="1"/>
      <w:r w:rsidRPr="006275A3">
        <w:rPr>
          <w:b/>
          <w:bCs/>
        </w:rPr>
        <w:lastRenderedPageBreak/>
        <w:t>Abstract</w:t>
      </w:r>
      <w:commentRangeEnd w:id="1"/>
      <w:r w:rsidR="002F2BB2">
        <w:rPr>
          <w:rStyle w:val="CommentReference"/>
        </w:rPr>
        <w:commentReference w:id="1"/>
      </w:r>
    </w:p>
    <w:p w14:paraId="220E3544" w14:textId="62C58659" w:rsidR="0005435E" w:rsidRPr="0005435E" w:rsidRDefault="009346EA" w:rsidP="0005435E">
      <w:pPr>
        <w:spacing w:line="480" w:lineRule="auto"/>
        <w:ind w:firstLine="720"/>
      </w:pPr>
      <w:r>
        <w:t>The idea that some skills might be enhanced by adversity is gaining traction. For example, research leveraging the hidden talents approach has uncovered a</w:t>
      </w:r>
      <w:r w:rsidR="0005435E" w:rsidRPr="0005435E">
        <w:t xml:space="preserve"> few narrow</w:t>
      </w:r>
      <w:r>
        <w:t xml:space="preserve">, </w:t>
      </w:r>
      <w:r w:rsidR="0005435E" w:rsidRPr="0005435E">
        <w:t xml:space="preserve">context-dependent </w:t>
      </w:r>
      <w:r>
        <w:t>skills enhanced by adversity</w:t>
      </w:r>
      <w:r w:rsidR="0005435E" w:rsidRPr="0005435E">
        <w:t xml:space="preserve">. Yet, for a field to grow, </w:t>
      </w:r>
      <w:r>
        <w:t>we</w:t>
      </w:r>
      <w:r w:rsidR="0005435E" w:rsidRPr="0005435E">
        <w:t xml:space="preserve"> must not dig too deep, too fast. In this paper, we zoom out and evaluate two basic features of </w:t>
      </w:r>
      <w:r>
        <w:t>the hidden talents approach</w:t>
      </w:r>
      <w:r w:rsidR="0005435E" w:rsidRPr="0005435E">
        <w:t xml:space="preserve">. First, adversity </w:t>
      </w:r>
      <w:r>
        <w:t xml:space="preserve">simultaneously </w:t>
      </w:r>
      <w:r w:rsidR="0005435E" w:rsidRPr="0005435E">
        <w:t>decreases and increases test performance, depending on the skill. Although commonly assumed, this assertion is rarely tested. Second, empirical work suggests enhanced skills manifest within- not between- individuals</w:t>
      </w:r>
      <w:r w:rsidR="00357E03">
        <w:t xml:space="preserve">. Although </w:t>
      </w:r>
      <w:r>
        <w:t>studies</w:t>
      </w:r>
      <w:r w:rsidR="00357E03">
        <w:t xml:space="preserve"> have</w:t>
      </w:r>
      <w:r w:rsidR="0005435E" w:rsidRPr="0005435E">
        <w:t xml:space="preserve"> compare</w:t>
      </w:r>
      <w:r w:rsidR="00357E03">
        <w:t>d the same skill in</w:t>
      </w:r>
      <w:r>
        <w:t xml:space="preserve"> different testing</w:t>
      </w:r>
      <w:r w:rsidR="0005435E" w:rsidRPr="0005435E">
        <w:t xml:space="preserve"> contexts</w:t>
      </w:r>
      <w:r w:rsidR="00357E03">
        <w:t xml:space="preserve">, research comparing different skills have tested, at most, two or three </w:t>
      </w:r>
      <w:r w:rsidR="0005435E" w:rsidRPr="0005435E">
        <w:t>skills.</w:t>
      </w:r>
      <w:r w:rsidR="00357E03">
        <w:t xml:space="preserve"> One reason is that the hidden talents approach uses a functional-link approach to understanding which skills fit the challenges of adverse environments. </w:t>
      </w:r>
      <w:r w:rsidR="0005435E" w:rsidRPr="0005435E">
        <w:t xml:space="preserve">We expand on this finding, by analyzing ten skills in the Woodcock Johnson Cognitive and Achievement test battery in a large, prospective longitudinal dataset. We use a within-person modeling strategy to examine how exposure to harshness and unpredictability relate to </w:t>
      </w:r>
      <w:r w:rsidR="0005435E" w:rsidRPr="0005435E">
        <w:rPr>
          <w:i/>
          <w:iCs/>
        </w:rPr>
        <w:t>relative</w:t>
      </w:r>
      <w:r w:rsidR="0005435E" w:rsidRPr="0005435E">
        <w:t xml:space="preserve"> decreases and increases in subtest performance compared to a person’s overall performance. Our goal is to sketch adversity-shaped cognitive profiles, identify possible drivers of lowered overall performance, and map out sets of ‘intact’ skills. </w:t>
      </w:r>
    </w:p>
    <w:p w14:paraId="04433361" w14:textId="74384D6D" w:rsidR="00164CF8" w:rsidRPr="006275A3" w:rsidRDefault="002146FC" w:rsidP="0005435E">
      <w:pPr>
        <w:spacing w:line="480" w:lineRule="auto"/>
      </w:pPr>
      <w:r w:rsidRPr="006275A3">
        <w:br w:type="page"/>
      </w:r>
    </w:p>
    <w:p w14:paraId="275668DD" w14:textId="0FAA16E9" w:rsidR="001E1143" w:rsidRDefault="0005435E" w:rsidP="00882A8D">
      <w:pPr>
        <w:spacing w:line="480" w:lineRule="auto"/>
        <w:jc w:val="center"/>
        <w:rPr>
          <w:b/>
        </w:rPr>
      </w:pPr>
      <w:r w:rsidRPr="00544389">
        <w:rPr>
          <w:b/>
        </w:rPr>
        <w:lastRenderedPageBreak/>
        <w:t>Within-person cognitive performance across abilities among adversity-exposed people in the SECCYD</w:t>
      </w:r>
    </w:p>
    <w:p w14:paraId="53ABEE5F" w14:textId="17616F12" w:rsidR="00E73CF5" w:rsidRDefault="003A5110" w:rsidP="00E73CF5">
      <w:pPr>
        <w:spacing w:line="480" w:lineRule="auto"/>
        <w:ind w:firstLine="720"/>
      </w:pPr>
      <w:r>
        <w:t>Developmental science commonly asserts that advers</w:t>
      </w:r>
      <w:r w:rsidR="00B244D2">
        <w:t>ity</w:t>
      </w:r>
      <w:r w:rsidR="00CF0BAA">
        <w:t>-</w:t>
      </w:r>
      <w:r>
        <w:t>exposure in development lowers cognitive performance, an assumption built on decades of research</w:t>
      </w:r>
      <w:r w:rsidR="00B244D2">
        <w:t xml:space="preserve"> </w:t>
      </w:r>
      <w:r>
        <w:fldChar w:fldCharType="begin"/>
      </w:r>
      <w:r w:rsidR="00B244D2">
        <w:instrText xml:space="preserve"> ADDIN ZOTERO_ITEM CSL_CITATION {"citationID":"c91UFmqs","properties":{"formattedCitation":"(Duncan et al., 2017; Farah et al., 2006; Hackman et al., 2010, 2014; McLaughlin et al., 2019)","plainCitation":"(Duncan et al., 2017; Farah et al., 2006; Hackman et al., 2010, 2014; McLaughlin et al., 2019)","noteIndex":0},"citationItems":[{"id":794,"uris":["http://zotero.org/users/2628991/items/3I4F5XNB"],"itemData":{"id":794,"type":"chapter","abstract":"In the United States, does growing up in a poor household cause negative developmental outcomes for children? Hundreds of studies have documented statistical associations between family income in childhood and a host of outcomes in childhood, adolescence, and adulthood. Many of these studies have used correlational evidence to draw policy conclusions regarding the benefits of added family income for children, in particular children in families with incomes below the poverty line. Are these conclusions warranted? After a review of possible mechanisms linking poverty to negative childhood outcomes, we summarize the evidence for income's effects on children, paying particular attention to the strength of the evidence and the timing of economic deprivation. We demonstrate that, in contrast to the nearly universal associations between poverty and children's outcomes in the correlational literature, impacts estimated from social experiments and quasi-experiments are more selective. In particular, these stronger studies have linked increases in family income to increased school achievement in middle childhood and to greater educational attainment in adolescence and early adulthood. There is no experimental or quasi-experimental evidence in the United States that links child outcomes to economic deprivation in the first several years of life. Understanding the nature of socioeconomic influences, as well as their potential use in evidence-based policy recommendations, requires greater attention to identifying causal effects.","container-title":"Annual Review of Psychology, Vol 68","event-place":"Palo Alto","ISBN":"978-0-8243-0268-9","language":"English","note":"DOI: 10.1146/annurev-psych-010416-044224\nISSN: 0066-4308\njournalAbbreviation: Annu. Rev. Psychol\nWOS:000396040000017","page":"413-434","publisher":"Annual Reviews","publisher-place":"Palo Alto","source":"Web of Science","title":"Moving Beyond Correlations in Assessing the Consequences of Poverty","volume":"68","author":[{"family":"Duncan","given":"Greg J."},{"family":"Magnuson","given":"Katherine"},{"family":"Votruba-Drzal","given":"Elizabeth"}],"editor":[{"family":"Fiske","given":"S. T."}],"issued":{"date-parts":[["2017"]]},"citation-key":"duncan2017"}},{"id":102,"uris":["http://zotero.org/users/2628991/items/5U5C73PQ"],"itemData":{"id":102,"type":"article-journal","container-title":"Brain Research","DOI":"10/fv2dn8","ISSN":"00068993","issue":"1","language":"en","page":"166-174","source":"CrossRef","title":"Childhood poverty: Specific associations with neurocognitive development","title-short":"Childhood poverty","volume":"1110","author":[{"family":"Farah","given":"Martha J."},{"family":"Shera","given":"David M."},{"family":"Savage","given":"Jessica H."},{"family":"Betancourt","given":"Laura"},{"family":"Giannetta","given":"Joan M."},{"family":"Brodsky","given":"Nancy L."},{"family":"Malmud","given":"Elsa K."},{"family":"Hurt","given":"Hallam"}],"issued":{"date-parts":[["2006",9]]},"citation-key":"farah2006"}},{"id":416,"uris":["http://zotero.org/users/2628991/items/HM5KFTEH"],"itemData":{"id":416,"type":"article-journal","abstract":"Human brain development occurs within a socioeconomic context and childhood socioeconomic status (SES) influences neural development particularly of the systems that subserve language and executive function. Research in humans and in animal models has implicated prenatal factors, parent-child interactions and cognitive stimulation in the home environment in the effects of SES on neural development. These findings provide a unique opportunity for understanding how environmental factors can lead to individual differences in brain development, and for improving the programmes and policies that are designed to alleviate SES-related disparities in mental health and academic achievement.","container-title":"Nature Reviews Neuroscience","DOI":"10/b254c6","ISSN":"1471-003X","issue":"9","journalAbbreviation":"Nat. Rev. Neurosci.","language":"English","note":"WOS:000281122500013","page":"651-659","source":"Web of Science","title":"Socioeconomic status and the brain: mechanistic insights from human and animal research","title-short":"SCIENCE AND SOCIETY Socioeconomic status and the brain","volume":"11","author":[{"family":"Hackman","given":"Daniel A."},{"family":"Farah","given":"Martha J."},{"family":"Meaney","given":"Michael J."}],"issued":{"date-parts":[["2010",9]]},"citation-key":"hackman2010"}},{"id":327,"uris":["http://zotero.org/users/2628991/items/S527FIT2"],"itemData":{"id":327,"type":"article-journal","container-title":"Child Development","DOI":"10/f6fp5j","ISSN":"00093920","issue":"4","language":"en","page":"1433-1445","source":"CrossRef","title":"Mapping the Trajectory of Socioeconomic Disparity in Working Memory: Parental and Neighborhood Factors","title-short":"Mapping the Trajectory of Socioeconomic Disparity in Working Memory","volume":"85","author":[{"family":"Hackman","given":"Daniel A."},{"family":"Betancourt","given":"Laura M."},{"family":"Gallop","given":"Robert"},{"family":"Romer","given":"Daniel"},{"family":"Brodsky","given":"Nancy L."},{"family":"Hurt","given":"Hallam"},{"family":"Farah","given":"Martha J."}],"issued":{"date-parts":[["2014",7]]},"citation-key":"hackman2014"}},{"id":830,"uris":["http://zotero.org/users/2628991/items/WF6IFCMU"],"itemData":{"id":830,"type":"article-journal","abstract":"An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Psychology","DOI":"10/gj59n7","ISSN":"2640-7922","issue":"1","journalAbbreviation":"Annu. Rev. Dev. Psychol.","note":"publisher: Annual Reviews","page":"277-312","source":"annualreviews.org (Atypon)","title":"Childhood adversity and neural development: A systematic review","title-short":"Childhood Adversity and Neural Development","volume":"1","author":[{"family":"McLaughlin","given":"Katie A."},{"family":"Weissman","given":"David"},{"family":"Bitrán","given":"Debbie"}],"issued":{"date-parts":[["2019",12,24]]},"citation-key":"mclaughlin2019"}}],"schema":"https://github.com/citation-style-language/schema/raw/master/csl-citation.json"} </w:instrText>
      </w:r>
      <w:r>
        <w:fldChar w:fldCharType="separate"/>
      </w:r>
      <w:r w:rsidR="00B244D2">
        <w:rPr>
          <w:noProof/>
        </w:rPr>
        <w:t>(Duncan et al., 2017; Farah et al., 2006; Hackman et al., 2010, 2014; McLaughlin et al., 2019)</w:t>
      </w:r>
      <w:r>
        <w:fldChar w:fldCharType="end"/>
      </w:r>
      <w:r w:rsidR="00B244D2">
        <w:t>.</w:t>
      </w:r>
      <w:r>
        <w:t xml:space="preserve"> </w:t>
      </w:r>
      <w:r w:rsidR="00E73CF5">
        <w:t>I</w:t>
      </w:r>
      <w:r>
        <w:t>n recent years,</w:t>
      </w:r>
      <w:r w:rsidR="00C90724">
        <w:t xml:space="preserve"> adaptation-based frameworks, rooted in</w:t>
      </w:r>
      <w:r>
        <w:t xml:space="preserve"> the </w:t>
      </w:r>
      <w:r w:rsidR="006D6847">
        <w:t>idea that</w:t>
      </w:r>
      <w:r>
        <w:t xml:space="preserve"> adversity might enhance certain</w:t>
      </w:r>
      <w:r w:rsidR="006D6847">
        <w:t xml:space="preserve"> skills</w:t>
      </w:r>
      <w:r w:rsidR="00C90724">
        <w:t>,</w:t>
      </w:r>
      <w:r w:rsidR="006D6847">
        <w:t xml:space="preserve"> </w:t>
      </w:r>
      <w:r w:rsidR="00B244D2">
        <w:t xml:space="preserve">has challenged this notion—and </w:t>
      </w:r>
      <w:r w:rsidR="00CF0BAA">
        <w:t xml:space="preserve">it </w:t>
      </w:r>
      <w:r w:rsidR="00B244D2">
        <w:t xml:space="preserve">is gaining traction </w:t>
      </w:r>
      <w:r w:rsidR="00B244D2">
        <w:fldChar w:fldCharType="begin"/>
      </w:r>
      <w:r w:rsidR="00284BB8">
        <w:instrText xml:space="preserve"> ADDIN ZOTERO_ITEM CSL_CITATION {"citationID":"EsTjmHqr","properties":{"formattedCitation":"(Ellis et al., 2020; Frankenhuis, Young, et al., 2020; Frankenhuis &amp; de Weerth, 2013; Frankenhuis &amp; Nettle, 2020)","plainCitation":"(Ellis et al., 2020; Frankenhuis, Young, et al., 2020; Frankenhuis &amp; de Weerth, 2013; Frankenhuis &amp; Nettle, 2020)","noteIndex":0},"citationItems":[{"id":799,"uris":["http://zotero.org/users/2628991/items/27MPTLC8"],"itemData":{"id":799,"type":"article-journal","abstract":"Although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E."},{"family":"Weerth","given":"Carolina","non-dropping-particle":"de"}],"issued":{"date-parts":[["2013",10,1]]},"citation-key":"frankenhuis2013b"}},{"id":798,"uris":["http://zotero.org/users/2628991/items/LFCN95Z8"],"itemData":{"id":798,"type":"article-journal","abstract":"On average, psychological variables are often statistically different in people living in poverty compared with people living in affluence. The default academic response to this pattern is often the deficit model: Poverty damages or impairs brain function, which leads to poor performance that only exacerbates the poverty. Deficits and damage are real phenomena. However, there are also other processes: People living in poverty may have made reasonable psychological responses to their circumstances or may have developed strengths that enhance their ability to cope with challenges in their lives. We illustrate these points by discussing the linked examples of time preference, early reproduction, and hidden talents. We argue for a balanced approach to the psychology of poverty that integrates deficit and strengths-based models. Future research could focus on the ways in which impairment and adaptation interact.","container-title":"Current Directions in Psychological Science","DOI":"10/ggf5d6","ISSN":"0963-7214","issue":"1","journalAbbreviation":"Curr. Dir. Psychol.","language":"English","note":"publisher-place: Thousand Oaks\npublisher: Sage Publications Inc\nWOS:000491841000001","page":"16-21","source":"Web of Science","title":"The Strengths of People in Poverty","volume":"29","author":[{"family":"Frankenhuis","given":"Willem E."},{"family":"Nettle","given":"Daniel"}],"issued":{"date-parts":[["2020",2]]},"citation-key":"frankenhuis2020a"}}],"schema":"https://github.com/citation-style-language/schema/raw/master/csl-citation.json"} </w:instrText>
      </w:r>
      <w:r w:rsidR="00B244D2">
        <w:fldChar w:fldCharType="separate"/>
      </w:r>
      <w:r w:rsidR="00284BB8">
        <w:rPr>
          <w:noProof/>
        </w:rPr>
        <w:t>(Ellis et al., 2020; Frankenhuis, Young, et al., 2020; Frankenhuis &amp; de Weerth, 2013; Frankenhuis &amp; Nettle, 2020)</w:t>
      </w:r>
      <w:r w:rsidR="00B244D2">
        <w:fldChar w:fldCharType="end"/>
      </w:r>
      <w:r w:rsidR="006D6847">
        <w:t xml:space="preserve">. </w:t>
      </w:r>
      <w:r w:rsidR="00D807F7">
        <w:t>At its inception, the goal of</w:t>
      </w:r>
      <w:r w:rsidR="00CF0BAA">
        <w:t xml:space="preserve"> </w:t>
      </w:r>
      <w:r w:rsidR="00BF09F3">
        <w:t>this</w:t>
      </w:r>
      <w:r w:rsidR="00CF0BAA">
        <w:t xml:space="preserve"> framework was to inspire </w:t>
      </w:r>
      <w:r w:rsidR="00C90724">
        <w:t xml:space="preserve">a </w:t>
      </w:r>
      <w:r w:rsidR="00CF0BAA">
        <w:t>more well-rounded view</w:t>
      </w:r>
      <w:r w:rsidR="00BF09F3">
        <w:t xml:space="preserve"> of stress, adversity, and </w:t>
      </w:r>
      <w:r w:rsidR="004D3752">
        <w:t>skill development</w:t>
      </w:r>
      <w:r w:rsidR="00CF0BAA">
        <w:t>—one that incorporated the strengths of people from disadvantaged ba</w:t>
      </w:r>
      <w:r w:rsidR="00BF09F3">
        <w:t>ckgrounds</w:t>
      </w:r>
      <w:r w:rsidR="00CF0BAA">
        <w:t xml:space="preserve"> </w:t>
      </w:r>
      <w:r w:rsidR="00CF0BAA">
        <w:fldChar w:fldCharType="begin"/>
      </w:r>
      <w:r w:rsidR="00CF0BAA">
        <w:instrText xml:space="preserve"> ADDIN ZOTERO_ITEM CSL_CITATION {"citationID":"Zey6RVpF","properties":{"formattedCitation":"(Frankenhuis &amp; de Weerth, 2013)","plainCitation":"(Frankenhuis &amp; de Weerth, 2013)","noteIndex":0},"citationItems":[{"id":882,"uris":["http://zotero.org/users/2628991/items/EXJWKZWH"],"itemData":{"id":882,"type":"article-journal","abstract":"A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E."},{"family":"Weerth","given":"Carolina","non-dropping-particle":"de"}],"issued":{"date-parts":[["2013",10,1]]},"citation-key":"frankenhuis2013b"}}],"schema":"https://github.com/citation-style-language/schema/raw/master/csl-citation.json"} </w:instrText>
      </w:r>
      <w:r w:rsidR="00CF0BAA">
        <w:fldChar w:fldCharType="separate"/>
      </w:r>
      <w:r w:rsidR="00CF0BAA">
        <w:rPr>
          <w:noProof/>
        </w:rPr>
        <w:t>(Frankenhuis &amp; de Weerth, 2013)</w:t>
      </w:r>
      <w:r w:rsidR="00CF0BAA">
        <w:fldChar w:fldCharType="end"/>
      </w:r>
      <w:r w:rsidR="00CF0BAA">
        <w:t xml:space="preserve">. </w:t>
      </w:r>
      <w:r w:rsidR="00084D0C">
        <w:t>As it develop</w:t>
      </w:r>
      <w:r w:rsidR="004D3752">
        <w:t>s</w:t>
      </w:r>
      <w:r w:rsidR="00BF09F3">
        <w:t>,</w:t>
      </w:r>
      <w:r w:rsidR="00084D0C">
        <w:t xml:space="preserve"> the core task of adaptation-based</w:t>
      </w:r>
      <w:r w:rsidR="00BF09F3">
        <w:t xml:space="preserve"> </w:t>
      </w:r>
      <w:r w:rsidR="00C90724">
        <w:t xml:space="preserve">research </w:t>
      </w:r>
      <w:r w:rsidR="004D3752">
        <w:t>is to</w:t>
      </w:r>
      <w:r w:rsidR="00084D0C">
        <w:t xml:space="preserve"> </w:t>
      </w:r>
      <w:r w:rsidR="00C90724">
        <w:t>“</w:t>
      </w:r>
      <w:r w:rsidR="00C90724" w:rsidRPr="00C90724">
        <w:t>uncover a high-resolution map of specific cognitive abilities that are enhanced as a result of growing up under high-adversity conditions</w:t>
      </w:r>
      <w:r w:rsidR="00BF09F3" w:rsidRPr="00BF09F3">
        <w:t>”</w:t>
      </w:r>
      <w:r w:rsidR="00BF09F3">
        <w:t xml:space="preserve"> </w:t>
      </w:r>
      <w:r w:rsidR="00BF09F3">
        <w:fldChar w:fldCharType="begin"/>
      </w:r>
      <w:r w:rsidR="00C90724">
        <w:instrText xml:space="preserve"> ADDIN ZOTERO_ITEM CSL_CITATION {"citationID":"hSwkDkru","properties":{"formattedCitation":"(Ellis et al., 2017, p. 562)","plainCitation":"(Ellis et al., 2017, p. 562)","noteIndex":0},"citationItems":[{"id":849,"uris":["http://zotero.org/users/2628991/items/S2L88GYW"],"itemData":{"id":849,"type":"article-journal","abstract":"How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E."}],"issued":{"date-parts":[["2017",7,1]]},"citation-key":"ellis2017"},"locator":"562","label":"page"}],"schema":"https://github.com/citation-style-language/schema/raw/master/csl-citation.json"} </w:instrText>
      </w:r>
      <w:r w:rsidR="00BF09F3">
        <w:fldChar w:fldCharType="separate"/>
      </w:r>
      <w:r w:rsidR="00C90724">
        <w:rPr>
          <w:noProof/>
        </w:rPr>
        <w:t>(Ellis et al., 2017, p. 562)</w:t>
      </w:r>
      <w:r w:rsidR="00BF09F3">
        <w:fldChar w:fldCharType="end"/>
      </w:r>
      <w:r w:rsidR="00BF09F3">
        <w:t>.</w:t>
      </w:r>
    </w:p>
    <w:p w14:paraId="118FFF02" w14:textId="6114AE04" w:rsidR="00A02EA7" w:rsidRDefault="004D3752" w:rsidP="00613950">
      <w:pPr>
        <w:spacing w:line="480" w:lineRule="auto"/>
        <w:ind w:firstLine="720"/>
      </w:pPr>
      <w:r>
        <w:t xml:space="preserve">To draw this map, </w:t>
      </w:r>
      <w:r w:rsidR="0050429F">
        <w:t xml:space="preserve">adaptation-based </w:t>
      </w:r>
      <w:r>
        <w:t>research has</w:t>
      </w:r>
      <w:r w:rsidR="003347A4">
        <w:t xml:space="preserve"> used </w:t>
      </w:r>
      <w:r>
        <w:t xml:space="preserve">confirmatory research designs </w:t>
      </w:r>
      <w:r w:rsidR="00613950">
        <w:t xml:space="preserve">constructed </w:t>
      </w:r>
      <w:r w:rsidR="003347A4">
        <w:t>with</w:t>
      </w:r>
      <w:r w:rsidR="0050429F">
        <w:t xml:space="preserve"> </w:t>
      </w:r>
      <w:r w:rsidR="00613950">
        <w:t>adaptive</w:t>
      </w:r>
      <w:r w:rsidR="0050429F">
        <w:t xml:space="preserve"> </w:t>
      </w:r>
      <w:r w:rsidR="0097067C">
        <w:t>logic</w:t>
      </w:r>
      <w:r>
        <w:t>.</w:t>
      </w:r>
      <w:r w:rsidR="00613950">
        <w:t xml:space="preserve"> The </w:t>
      </w:r>
      <w:r w:rsidR="00FC6D4A">
        <w:t>idea behind an</w:t>
      </w:r>
      <w:r w:rsidR="00613950">
        <w:t xml:space="preserve"> adaptive confirmatory </w:t>
      </w:r>
      <w:r w:rsidR="00DD75F2">
        <w:t>approach</w:t>
      </w:r>
      <w:r w:rsidR="00613950">
        <w:t xml:space="preserve"> is that adversity should shape skills that </w:t>
      </w:r>
      <w:r w:rsidR="00FC6D4A">
        <w:t>help people solve fitness-related challenges</w:t>
      </w:r>
      <w:r w:rsidR="00613950">
        <w:t>.</w:t>
      </w:r>
      <w:r>
        <w:t xml:space="preserve"> </w:t>
      </w:r>
      <w:r w:rsidR="00613950">
        <w:t>This</w:t>
      </w:r>
      <w:r>
        <w:t xml:space="preserve"> prompts researchers to think about </w:t>
      </w:r>
      <w:r w:rsidR="0097067C">
        <w:t xml:space="preserve">the </w:t>
      </w:r>
      <w:r w:rsidR="00613950">
        <w:t>specific challenges adversity</w:t>
      </w:r>
      <w:r w:rsidR="0097067C">
        <w:t xml:space="preserve"> might</w:t>
      </w:r>
      <w:r>
        <w:t xml:space="preserve"> pos</w:t>
      </w:r>
      <w:r w:rsidR="0097067C">
        <w:t>e</w:t>
      </w:r>
      <w:r w:rsidR="00613950">
        <w:t xml:space="preserve"> and the </w:t>
      </w:r>
      <w:r>
        <w:t xml:space="preserve">abilities </w:t>
      </w:r>
      <w:r w:rsidR="00FC6D4A">
        <w:t>people need to meet them</w:t>
      </w:r>
      <w:r w:rsidR="00613950">
        <w:t>. The researcher uses this logic to build an</w:t>
      </w:r>
      <w:r>
        <w:t xml:space="preserve"> intuitive bridge</w:t>
      </w:r>
      <w:r w:rsidR="00FC6D4A">
        <w:t xml:space="preserve"> between a skill and an environment and </w:t>
      </w:r>
      <w:r w:rsidR="00FC6D4A">
        <w:t>a confirmatory research study</w:t>
      </w:r>
      <w:r w:rsidR="00FC6D4A">
        <w:t xml:space="preserve"> idea</w:t>
      </w:r>
      <w:r w:rsidR="00FC6D4A">
        <w:t xml:space="preserve"> is born</w:t>
      </w:r>
      <w:r w:rsidR="00DD75F2">
        <w:t>.</w:t>
      </w:r>
      <w:r w:rsidR="00613950">
        <w:t xml:space="preserve"> </w:t>
      </w:r>
      <w:r w:rsidR="00FC6D4A">
        <w:t>They then set out to</w:t>
      </w:r>
      <w:r w:rsidR="0050429F">
        <w:t xml:space="preserve"> measure </w:t>
      </w:r>
      <w:r w:rsidR="00613950">
        <w:t>an e</w:t>
      </w:r>
      <w:r w:rsidR="0050429F">
        <w:t>xposure to adversity</w:t>
      </w:r>
      <w:r w:rsidR="00FC6D4A">
        <w:t xml:space="preserve">, performance on a </w:t>
      </w:r>
      <w:r w:rsidR="0050429F">
        <w:t>skill</w:t>
      </w:r>
      <w:r w:rsidR="00FC6D4A">
        <w:t xml:space="preserve">, </w:t>
      </w:r>
      <w:r w:rsidR="00613950">
        <w:t xml:space="preserve">and look for enhanced </w:t>
      </w:r>
      <w:r w:rsidR="00FC6D4A">
        <w:t>performance.</w:t>
      </w:r>
      <w:r w:rsidR="00613950">
        <w:t xml:space="preserve"> </w:t>
      </w:r>
      <w:r>
        <w:t>This approach has many appealing features</w:t>
      </w:r>
      <w:r w:rsidR="002E4C24">
        <w:t>, but it</w:t>
      </w:r>
      <w:r>
        <w:t xml:space="preserve"> </w:t>
      </w:r>
      <w:r w:rsidR="00613950">
        <w:t>comes with</w:t>
      </w:r>
      <w:r w:rsidR="00A02EA7">
        <w:t xml:space="preserve"> pitfalls</w:t>
      </w:r>
      <w:r w:rsidR="00E239BB">
        <w:t xml:space="preserve">. </w:t>
      </w:r>
      <w:r w:rsidR="0050429F">
        <w:t>If employed too</w:t>
      </w:r>
      <w:r w:rsidR="003347A4">
        <w:t xml:space="preserve"> often—without complimentary approaches—</w:t>
      </w:r>
      <w:r w:rsidR="0050429F">
        <w:t xml:space="preserve"> </w:t>
      </w:r>
      <w:r w:rsidR="003347A4">
        <w:t>emerging research programs can miss</w:t>
      </w:r>
      <w:r w:rsidR="0050429F">
        <w:t xml:space="preserve"> new insights</w:t>
      </w:r>
      <w:r w:rsidR="003347A4">
        <w:t xml:space="preserve"> and progress </w:t>
      </w:r>
      <w:r w:rsidR="003347A4">
        <w:lastRenderedPageBreak/>
        <w:t xml:space="preserve">might </w:t>
      </w:r>
      <w:r w:rsidR="00A02EA7">
        <w:t>stagnate</w:t>
      </w:r>
      <w:r w:rsidR="006640B6">
        <w:t xml:space="preserve">. In the worst case, exclusive focus on confirming adaptive hypotheses can </w:t>
      </w:r>
      <w:r w:rsidR="00A02EA7">
        <w:t>promote strategic ambiguity.</w:t>
      </w:r>
    </w:p>
    <w:p w14:paraId="1C78B7D6" w14:textId="57E09658" w:rsidR="0062771B" w:rsidRDefault="00E66B53" w:rsidP="00CD2424">
      <w:pPr>
        <w:spacing w:line="480" w:lineRule="auto"/>
        <w:ind w:firstLine="720"/>
      </w:pPr>
      <w:r>
        <w:t>Our aim is to</w:t>
      </w:r>
      <w:r w:rsidR="00A02EA7" w:rsidRPr="0005435E">
        <w:t xml:space="preserve"> </w:t>
      </w:r>
      <w:r w:rsidR="006640B6">
        <w:t>compliment adaptation-based</w:t>
      </w:r>
      <w:r w:rsidR="00DD75F2">
        <w:t>,</w:t>
      </w:r>
      <w:r w:rsidR="006640B6">
        <w:t xml:space="preserve"> confirmatory research with principled exploration</w:t>
      </w:r>
      <w:r w:rsidR="00FC6D4A">
        <w:t xml:space="preserve"> </w:t>
      </w:r>
      <w:r w:rsidR="00FC6D4A">
        <w:fldChar w:fldCharType="begin"/>
      </w:r>
      <w:r w:rsidR="00FC6D4A">
        <w:instrText xml:space="preserve"> ADDIN ZOTERO_ITEM CSL_CITATION {"citationID":"JVUWcBgk","properties":{"formattedCitation":"(Flournoy et al., 2020; Rozin, 2001)","plainCitation":"(Flournoy et al., 2020; Rozin, 2001)","noteIndex":0},"citationItems":[{"id":1053,"uris":["http://zotero.org/users/2628991/items/D6QRYF35"],"itemData":{"id":1053,"type":"article-journal","abstract":"The past decade has seen growing concern about research practices in cognitive neuroscience, and psychology more broadly, that shake our confidence in many inferences in these fields. We consider how these issues affect developmental cognitive neuroscience, with the goal of progressing our field to support strong and defensible inferences from our neurobiological data. This manuscript focuses on the importance of distinguishing between confirmatory versus exploratory data analysis approaches in developmental cognitive neuroscience. Regarding confirmatory research, we discuss problems with analytic flexibility, appropriately instantiating hypotheses, and controlling the error rate given how we threshold data and correct for multiple comparisons. To counterbalance these concerns with confirmatory analyses, we present two complementary strategies. First, we discuss the advantages of working within an exploratory analysis framework, including estimating and reporting effect sizes, using parcellations, and conducting specification curve analyses. Second, we summarize defensible approaches for null hypothesis significance testing in confirmatory analyses, focusing on transparent and reproducible practices in our field. Specific recommendations are given, and templates, scripts, or other resources are hyperlinked, whenever possible.","container-title":"Developmental Cognitive Neuroscience","DOI":"10/gnbxdn","ISSN":"1878-9293","journalAbbreviation":"Developmental Cognitive Neuroscience","language":"en","page":"100807","source":"ScienceDirect","title":"Improving practices and inferences in developmental cognitive neuroscience","volume":"45","author":[{"family":"Flournoy","given":"John C."},{"family":"Vijayakumar","given":"Nandita"},{"family":"Cheng","given":"Theresa W."},{"family":"Cosme","given":"Danielle"},{"family":"Flannery","given":"Jessica E."},{"family":"Pfeifer","given":"Jennifer H."}],"issued":{"date-parts":[["2020",10,1]]},"citation-key":"flournoy2020"}},{"id":1055,"uris":["http://zotero.org/users/2628991/items/NLJ8PDDD"],"itemData":{"id":1055,"type":"article-journal","abstract":"This article presents a methodological critique of the predominant research paradigms in modern social psychology, particularly social cognition, taking the approach of Solomon Asch as a more appropriate model. The critique has 2 parts. First, the dominant model of science in the field is appropriate only for a well-developed science, in which basic, real-world phenomena have been identified, important invariances in these phenomena have been documented, and appropriate model systems that capture the essence of these phenomena have been developed. These requirements are not met for most of the phenomena under study in social psychology. Second, the model of science in use is a caricature of the actual scientific process in well-developed sciences such as biology. Such research is often not model or even hypothesis driven, but rather relies on ?informed curiosity? to motivate research. Descriptive studies are considered important and make up a substantial part of the literature, and there is less exclusive reliance on experiment. The two parts of the critique are documented by analysis of articles in appropriate psychology and biology journals. The author acknowledges that important and high quality work is currently being done in social psychology, but believes that the field has maladaptively narrowed the range of the phenomena and methodological approaches that it deems acceptable or optimal.","container-title":"Personality and Social Psychology Review","DOI":"10/bhqn85","ISSN":"1088-8683","issue":"1","journalAbbreviation":"Pers Soc Psychol Rev","language":"en","note":"publisher: SAGE Publications Inc","page":"2-14","source":"SAGE Journals","title":"Social Psychology and Science: Some Lessons From Solomon Asch","title-short":"Social Psychology and Science","volume":"5","author":[{"family":"Rozin","given":"Paul"}],"issued":{"date-parts":[["2001",2,1]]},"citation-key":"rozin2001"}}],"schema":"https://github.com/citation-style-language/schema/raw/master/csl-citation.json"} </w:instrText>
      </w:r>
      <w:r w:rsidR="00FC6D4A">
        <w:fldChar w:fldCharType="separate"/>
      </w:r>
      <w:r w:rsidR="00FC6D4A">
        <w:rPr>
          <w:noProof/>
        </w:rPr>
        <w:t>(Flournoy et al., 2020; Rozin, 2001)</w:t>
      </w:r>
      <w:r w:rsidR="00FC6D4A">
        <w:fldChar w:fldCharType="end"/>
      </w:r>
      <w:r w:rsidR="006640B6">
        <w:t xml:space="preserve">. We </w:t>
      </w:r>
      <w:r w:rsidR="00A02EA7">
        <w:t>return to our map</w:t>
      </w:r>
      <w:r w:rsidR="006640B6">
        <w:t xml:space="preserve"> of cognitive skills</w:t>
      </w:r>
      <w:r w:rsidR="00C82227">
        <w:t xml:space="preserve"> shaped by adversity. We</w:t>
      </w:r>
      <w:r w:rsidR="00A02EA7">
        <w:t xml:space="preserve"> </w:t>
      </w:r>
      <w:r w:rsidR="00A02EA7" w:rsidRPr="0005435E">
        <w:t>zoom out</w:t>
      </w:r>
      <w:r w:rsidR="00A02EA7">
        <w:t>, take stock</w:t>
      </w:r>
      <w:r w:rsidR="00C82227">
        <w:t>, and survey the</w:t>
      </w:r>
      <w:r w:rsidR="00A02EA7">
        <w:t xml:space="preserve"> </w:t>
      </w:r>
      <w:r w:rsidR="00613950">
        <w:t>landscape</w:t>
      </w:r>
      <w:r w:rsidR="00C82227">
        <w:t>.</w:t>
      </w:r>
      <w:r w:rsidR="00A02EA7">
        <w:t xml:space="preserve"> What territory needs exploration</w:t>
      </w:r>
      <w:r w:rsidR="00613950">
        <w:t xml:space="preserve"> and which areas need</w:t>
      </w:r>
      <w:r w:rsidR="00C82227">
        <w:t xml:space="preserve"> </w:t>
      </w:r>
      <w:r w:rsidR="00A02EA7">
        <w:t xml:space="preserve">re-mapping? </w:t>
      </w:r>
      <w:r w:rsidR="006640B6">
        <w:t xml:space="preserve">Rather than </w:t>
      </w:r>
      <w:r w:rsidR="003347A4">
        <w:t>leaning on</w:t>
      </w:r>
      <w:r w:rsidR="006640B6">
        <w:t xml:space="preserve"> adaptive logic</w:t>
      </w:r>
      <w:r w:rsidR="00613950">
        <w:t xml:space="preserve"> to guide our design</w:t>
      </w:r>
      <w:r w:rsidR="006640B6">
        <w:t xml:space="preserve">, </w:t>
      </w:r>
      <w:r w:rsidR="003347A4">
        <w:t>we</w:t>
      </w:r>
      <w:r w:rsidR="00613950">
        <w:t xml:space="preserve"> step back and</w:t>
      </w:r>
      <w:r w:rsidR="003347A4">
        <w:t xml:space="preserve"> </w:t>
      </w:r>
      <w:r w:rsidR="00A02EA7">
        <w:t xml:space="preserve">examine the essential features of an adaptation-based framework. </w:t>
      </w:r>
      <w:r w:rsidR="00C82227" w:rsidRPr="0005435E">
        <w:t>First,</w:t>
      </w:r>
      <w:r w:rsidRPr="00E66B53">
        <w:t xml:space="preserve"> </w:t>
      </w:r>
      <w:r w:rsidR="00CD2424">
        <w:t xml:space="preserve">a skill might be enhanced when it helps meet </w:t>
      </w:r>
      <w:r>
        <w:t>environment</w:t>
      </w:r>
      <w:r w:rsidR="00CD2424">
        <w:t>al challenge but lowered when it does not</w:t>
      </w:r>
      <w:r>
        <w:t xml:space="preserve">. </w:t>
      </w:r>
      <w:r w:rsidR="00CD2424">
        <w:t>Therefore, a</w:t>
      </w:r>
      <w:r>
        <w:t xml:space="preserve">daptative developmental processes can </w:t>
      </w:r>
      <w:r w:rsidR="00C82227">
        <w:t xml:space="preserve">simultaneously </w:t>
      </w:r>
      <w:r w:rsidR="00C82227" w:rsidRPr="0005435E">
        <w:t>decreases and increases test performance, depending on the skill.</w:t>
      </w:r>
      <w:r>
        <w:t xml:space="preserve"> </w:t>
      </w:r>
      <w:r w:rsidR="00C82227" w:rsidRPr="0005435E">
        <w:t>Although commonly assumed, this assertion is rarely tested</w:t>
      </w:r>
      <w:r w:rsidR="00CD2424">
        <w:t xml:space="preserve">. Relatedly, </w:t>
      </w:r>
      <w:r w:rsidR="00CD2424" w:rsidRPr="0005435E">
        <w:t>empirical work suggests enhanced skills manifest within- not between- individuals</w:t>
      </w:r>
      <w:r w:rsidR="00CD2424">
        <w:t>. Although studies have</w:t>
      </w:r>
      <w:r w:rsidR="00CD2424" w:rsidRPr="0005435E">
        <w:t xml:space="preserve"> compare</w:t>
      </w:r>
      <w:r w:rsidR="00CD2424">
        <w:t>d the same skill in different testing</w:t>
      </w:r>
      <w:r w:rsidR="00CD2424" w:rsidRPr="0005435E">
        <w:t xml:space="preserve"> contexts</w:t>
      </w:r>
      <w:r w:rsidR="00CD2424">
        <w:t xml:space="preserve">, research comparing different skills have tested, at most, two or three </w:t>
      </w:r>
      <w:r w:rsidR="00CD2424" w:rsidRPr="0005435E">
        <w:t>skills.</w:t>
      </w:r>
      <w:r w:rsidR="00CD2424">
        <w:t xml:space="preserve"> </w:t>
      </w:r>
      <w:r w:rsidR="00CD2424">
        <w:t xml:space="preserve">We need within-person designs examining performance </w:t>
      </w:r>
      <w:r>
        <w:t xml:space="preserve">across </w:t>
      </w:r>
      <w:r w:rsidR="00FC6D4A">
        <w:t>many more skills</w:t>
      </w:r>
      <w:r w:rsidR="00C82227" w:rsidRPr="0005435E">
        <w:t>.</w:t>
      </w:r>
      <w:r w:rsidR="00A02EA7">
        <w:t xml:space="preserve"> </w:t>
      </w:r>
      <w:r w:rsidR="00CD2424">
        <w:t>Finally</w:t>
      </w:r>
      <w:r>
        <w:t xml:space="preserve">, </w:t>
      </w:r>
      <w:r w:rsidR="00CD2424">
        <w:t>research often</w:t>
      </w:r>
      <w:r>
        <w:t xml:space="preserve"> focus</w:t>
      </w:r>
      <w:r w:rsidR="00CD2424">
        <w:t>es</w:t>
      </w:r>
      <w:r>
        <w:t xml:space="preserve"> on comparing lowered and enhanced </w:t>
      </w:r>
      <w:r w:rsidR="00CD2424">
        <w:t xml:space="preserve">test </w:t>
      </w:r>
      <w:r>
        <w:t xml:space="preserve">performance, but some skills might remain ‘intact’, or unaffected by adversity exposure </w:t>
      </w:r>
      <w:r>
        <w:fldChar w:fldCharType="begin"/>
      </w:r>
      <w:r>
        <w:instrText xml:space="preserve"> ADDIN ZOTERO_ITEM CSL_CITATION {"citationID":"a5ANvZdj","properties":{"formattedCitation":"(Frankenhuis, Young, et al., 2020)","plainCitation":"(Frankenhuis, Young, et al., 2020)","noteIndex":0},"citationItems":[{"id":796,"uris":["http://zotero.org/users/2628991/items/IA4JYVAT"],"itemData":{"id":796,"type":"article-journal","abstract":"It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J."}],"issued":{"date-parts":[["2020",7]]},"citation-key":"frankenhuis2020"}}],"schema":"https://github.com/citation-style-language/schema/raw/master/csl-citation.json"} </w:instrText>
      </w:r>
      <w:r>
        <w:fldChar w:fldCharType="separate"/>
      </w:r>
      <w:r>
        <w:rPr>
          <w:noProof/>
        </w:rPr>
        <w:t>(Frankenhuis, Young, et al., 2020)</w:t>
      </w:r>
      <w:r>
        <w:fldChar w:fldCharType="end"/>
      </w:r>
      <w:r>
        <w:t>.</w:t>
      </w:r>
      <w:r w:rsidR="00CD2424">
        <w:t xml:space="preserve"> We know little about the intact skills of</w:t>
      </w:r>
      <w:r w:rsidR="00FC6D4A">
        <w:t xml:space="preserve"> people exposed to adversity. </w:t>
      </w:r>
      <w:proofErr w:type="spellStart"/>
      <w:r w:rsidR="00CD2424">
        <w:t>We</w:t>
      </w:r>
      <w:proofErr w:type="spellEnd"/>
      <w:r w:rsidR="00CD2424">
        <w:t xml:space="preserve"> also know little about the drivers of lowered performance. Traditional approaches collapse many abilities into composites and find adversity lowers performance. But a smaller set of skills </w:t>
      </w:r>
      <w:r w:rsidR="00FC6D4A">
        <w:t xml:space="preserve">could </w:t>
      </w:r>
      <w:r w:rsidR="00CD2424">
        <w:t xml:space="preserve">drive this effect. Both intact skills and drivers of lowered performance add </w:t>
      </w:r>
      <w:r w:rsidR="00FC6D4A">
        <w:t>much-needed</w:t>
      </w:r>
      <w:r w:rsidR="00CD2424">
        <w:t xml:space="preserve"> nuance to our map. </w:t>
      </w:r>
    </w:p>
    <w:p w14:paraId="639E0B92" w14:textId="0B834108" w:rsidR="00A02EA7" w:rsidRPr="0005435E" w:rsidRDefault="0062771B" w:rsidP="0062771B">
      <w:pPr>
        <w:spacing w:line="480" w:lineRule="auto"/>
        <w:ind w:firstLine="720"/>
      </w:pPr>
      <w:r>
        <w:t xml:space="preserve">We argue that </w:t>
      </w:r>
      <w:r w:rsidR="00CD2424">
        <w:t>adaptation-based frameworks</w:t>
      </w:r>
      <w:r w:rsidR="00E66B53">
        <w:t xml:space="preserve"> </w:t>
      </w:r>
      <w:r>
        <w:t xml:space="preserve">provide useful guideposts, but we should use shovels, not scalpels to break new ground. </w:t>
      </w:r>
      <w:r w:rsidR="00CD2424">
        <w:t>In this paper</w:t>
      </w:r>
      <w:r>
        <w:t xml:space="preserve">, </w:t>
      </w:r>
      <w:r w:rsidR="00A02EA7">
        <w:t>we</w:t>
      </w:r>
      <w:r>
        <w:t xml:space="preserve"> focus on</w:t>
      </w:r>
      <w:r w:rsidR="00A02EA7">
        <w:t xml:space="preserve"> develop</w:t>
      </w:r>
      <w:r>
        <w:t>ing basic</w:t>
      </w:r>
      <w:r w:rsidR="00A02EA7">
        <w:t xml:space="preserve"> criteria </w:t>
      </w:r>
      <w:r w:rsidR="00FC6D4A">
        <w:t xml:space="preserve">for identifying enhanced, intact, and </w:t>
      </w:r>
      <w:r w:rsidR="00FC6D4A">
        <w:t>(lowered or enhanced)</w:t>
      </w:r>
      <w:r w:rsidR="00FC6D4A">
        <w:t xml:space="preserve"> performance drivers. </w:t>
      </w:r>
      <w:r w:rsidR="006640B6">
        <w:t>W</w:t>
      </w:r>
      <w:r w:rsidR="00A02EA7">
        <w:t xml:space="preserve">e apply these </w:t>
      </w:r>
      <w:r w:rsidR="00A02EA7">
        <w:lastRenderedPageBreak/>
        <w:t xml:space="preserve">criteria to </w:t>
      </w:r>
      <w:r w:rsidR="00A02EA7" w:rsidRPr="0005435E">
        <w:t xml:space="preserve">examine how exposure to harshness and unpredictability </w:t>
      </w:r>
      <w:r w:rsidR="00FC6D4A">
        <w:t>shape cognitive profiles</w:t>
      </w:r>
      <w:r w:rsidR="00A02EA7" w:rsidRPr="0005435E">
        <w:t xml:space="preserve"> </w:t>
      </w:r>
      <w:r w:rsidR="00A02EA7">
        <w:t xml:space="preserve">across </w:t>
      </w:r>
      <w:r w:rsidR="00A02EA7" w:rsidRPr="0005435E">
        <w:t xml:space="preserve">ten skills </w:t>
      </w:r>
      <w:r w:rsidR="00A02EA7">
        <w:t xml:space="preserve">assessed in the </w:t>
      </w:r>
      <w:r w:rsidR="00A02EA7" w:rsidRPr="0005435E">
        <w:t>Woodcock Johnson Cognitive and Achievement test battery</w:t>
      </w:r>
      <w:r w:rsidR="00A02EA7">
        <w:t xml:space="preserve"> </w:t>
      </w:r>
      <w:r w:rsidR="00A02EA7">
        <w:fldChar w:fldCharType="begin"/>
      </w:r>
      <w:r w:rsidR="00A02EA7">
        <w:instrText xml:space="preserve"> ADDIN ZOTERO_ITEM CSL_CITATION {"citationID":"EIgOiDaB","properties":{"formattedCitation":"(Woodcock, 1990; Woodcock et al., 1990)","plainCitation":"(Woodcock, 1990; Woodcock et al., 1990)","noteIndex":0},"citationItems":[{"id":1037,"uris":["http://zotero.org/users/2628991/items/3J74GZ4F"],"itemData":{"id":1037,"type":"article-journal","abstract":"The WJ-R provides a wide age range and comprehensive set of cognitive measures. A major interpretation feature of the battery is the provision of eight factor scores, each based on two measures. The theoretical basis for the tests is founded in Gf-Gc theory, work that is often associated with Raymond Cattell and John Horn, although other scholars think and write about intelligence in a similar vein. This report is a brief review of the theory followed by the results of several factor analytic studies. Nine data sets drawn from the 1977 and 1989 norming and concurrent validity studies have been analyzed. In the concurrent studies, the WJ-R cognitive tests were administered in conjunction with other major batteries including the K-ABC, the SB-IV, the WISC-R, and the WAIS-R. Altogether, 15 sets of exploratory and confirmatory factor analyses that included a total of 68 variables were completed. The results of all studies provide support for the WJ-R eight-factor model of Gf-Gc theory. As a byproduct of the procedure, comparative information was observed for the congruence of other cognitive batteries to the Gf-Gc theory. It is suggested that the other cognitive batteries often have been underfactored, which has led to misinterpretation of their factorial structures. This report demonstrates the need for factor analytic studies in which the set of variables is not constrained to the limited set of subtests that have been published together as a battery. It is indicated that the set of variables to be included in a factor study must include enough breadth and depth of markers to ensure that the presence of all major factor effects can be identified.","container-title":"Journal of Psychoeducational Assessment","DOI":"10/ft7mjn","ISSN":"0734-2829","issue":"3","language":"en","note":"publisher: SAGE Publications Inc","page":"231-258","source":"SAGE Journals","title":"Theoretical Foundations of the Wj-R Measures of Cognitive Ability","volume":"8","author":[{"family":"Woodcock","given":"Richard W."}],"issued":{"date-parts":[["1990",9,1]]},"citation-key":"woodcock1990"}},{"id":1038,"uris":["http://zotero.org/users/2628991/items/8X65BSE7"],"itemData":{"id":1038,"type":"book","abstract":"A wide-range, comprehensive set of individually administered tests for measuring cognitive abilities, scholastic aptitudes, and achievement. A revised and expanded version of the 1977 Woodcock-Johnson","event-place":"Allen, TX","language":"eng","note":"OCLC: 25844957","number-of-pages":"2","publisher":"DLM Teaching Resources","publisher-place":"Allen, TX","source":"Open WorldCat","title":"Woodcock-Johnson psycho-educational battery-- revised","author":[{"family":"Woodcock","given":"Richard W."},{"family":"Johnson","given":"M. Bonner"},{"family":"Mather","given":"Nancy"}],"issued":{"date-parts":[["1990"]]},"citation-key":"woodcock1990a"}}],"schema":"https://github.com/citation-style-language/schema/raw/master/csl-citation.json"} </w:instrText>
      </w:r>
      <w:r w:rsidR="00A02EA7">
        <w:fldChar w:fldCharType="separate"/>
      </w:r>
      <w:r w:rsidR="00A02EA7">
        <w:rPr>
          <w:noProof/>
        </w:rPr>
        <w:t>(Woodcock, 1990; Woodcock et al., 1990)</w:t>
      </w:r>
      <w:r w:rsidR="00A02EA7">
        <w:fldChar w:fldCharType="end"/>
      </w:r>
      <w:r w:rsidR="00A02EA7">
        <w:t xml:space="preserve">. </w:t>
      </w:r>
      <w:r w:rsidR="00A02EA7" w:rsidRPr="0005435E">
        <w:t xml:space="preserve">We use a within-person modeling strategy to examine </w:t>
      </w:r>
      <w:r w:rsidR="00A02EA7" w:rsidRPr="0005435E">
        <w:rPr>
          <w:i/>
          <w:iCs/>
        </w:rPr>
        <w:t>relative</w:t>
      </w:r>
      <w:r w:rsidR="00A02EA7" w:rsidRPr="0005435E">
        <w:t xml:space="preserve"> decreases and increases in subtest performance compared to a person’s overall performance. Our goal </w:t>
      </w:r>
      <w:r w:rsidR="00A02EA7">
        <w:t>is to excavate new</w:t>
      </w:r>
      <w:r w:rsidR="00FC6D4A">
        <w:t xml:space="preserve"> ground</w:t>
      </w:r>
      <w:r w:rsidR="00A02EA7">
        <w:t xml:space="preserve"> and re-map old territory</w:t>
      </w:r>
      <w:r w:rsidR="009E619E">
        <w:t xml:space="preserve"> to</w:t>
      </w:r>
      <w:r>
        <w:t xml:space="preserve"> feed theory development</w:t>
      </w:r>
      <w:r w:rsidR="00A02EA7">
        <w:t xml:space="preserve">. In doing so, we position ourselves to </w:t>
      </w:r>
      <w:r w:rsidR="00A02EA7" w:rsidRPr="0005435E">
        <w:t>identify possible drivers of lowered overall performance, map out sets of ‘intact’ skills</w:t>
      </w:r>
      <w:r w:rsidR="00A02EA7">
        <w:t>, and discover relative enhancements</w:t>
      </w:r>
      <w:r w:rsidR="00A02EA7" w:rsidRPr="0005435E">
        <w:t>.</w:t>
      </w:r>
      <w:r w:rsidR="00A02EA7">
        <w:t xml:space="preserve"> We also hope to encourage adaptation-based research to conduct more principled exploration to more systematically draw our map of cognitive skills of people exposed to </w:t>
      </w:r>
      <w:r w:rsidR="00A02EA7" w:rsidRPr="0005435E">
        <w:t>adversity</w:t>
      </w:r>
      <w:r w:rsidR="00A02EA7">
        <w:t>.</w:t>
      </w:r>
    </w:p>
    <w:p w14:paraId="7CF9F414" w14:textId="4AD6828C" w:rsidR="00E73CF5" w:rsidRPr="006640B6" w:rsidRDefault="006640B6" w:rsidP="006640B6">
      <w:pPr>
        <w:spacing w:line="480" w:lineRule="auto"/>
        <w:jc w:val="center"/>
        <w:rPr>
          <w:b/>
          <w:bCs/>
        </w:rPr>
      </w:pPr>
      <w:r>
        <w:rPr>
          <w:b/>
          <w:bCs/>
        </w:rPr>
        <w:t xml:space="preserve">Adaptation-based Frameworks: </w:t>
      </w:r>
      <w:r>
        <w:rPr>
          <w:b/>
          <w:bCs/>
        </w:rPr>
        <w:t xml:space="preserve">Essential Features and Basic </w:t>
      </w:r>
      <w:commentRangeStart w:id="2"/>
      <w:r>
        <w:rPr>
          <w:b/>
          <w:bCs/>
        </w:rPr>
        <w:t>Insights</w:t>
      </w:r>
      <w:commentRangeEnd w:id="2"/>
      <w:r w:rsidR="00604FF5">
        <w:rPr>
          <w:rStyle w:val="CommentReference"/>
        </w:rPr>
        <w:commentReference w:id="2"/>
      </w:r>
    </w:p>
    <w:p w14:paraId="37CBEB67" w14:textId="5EC5EECD" w:rsidR="00390E7D" w:rsidRDefault="00C90724" w:rsidP="00882A8D">
      <w:pPr>
        <w:spacing w:line="480" w:lineRule="auto"/>
        <w:ind w:firstLine="720"/>
      </w:pPr>
      <w:r>
        <w:t>Over the past decade</w:t>
      </w:r>
      <w:r w:rsidR="00BF09F3">
        <w:t>, empirical work</w:t>
      </w:r>
      <w:r w:rsidR="00284BB8">
        <w:t xml:space="preserve"> has uncovered a </w:t>
      </w:r>
      <w:r>
        <w:t>handful</w:t>
      </w:r>
      <w:r w:rsidR="00284BB8">
        <w:t xml:space="preserve"> adversity-enhanced skills, </w:t>
      </w:r>
      <w:r w:rsidR="00B244D2">
        <w:t xml:space="preserve">including attention-shifting </w:t>
      </w:r>
      <w:r w:rsidR="00B244D2">
        <w:fldChar w:fldCharType="begin"/>
      </w:r>
      <w:r w:rsidR="00284BB8">
        <w:instrText xml:space="preserve"> ADDIN ZOTERO_ITEM CSL_CITATION {"citationID":"y3TSy56J","properties":{"formattedCitation":"(Fields et al., 2021; Mittal et al., 2015)","plainCitation":"(Fields et al., 2021; Mittal et al., 2015)","noteIndex":0},"citationItems":[{"id":883,"uris":["http://zotero.org/users/2628991/items/RS6F7XNU"],"itemData":{"id":883,"type":"article-journal","abstract":"Cognitive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S."}],"issued":{"date-parts":[["2015",10]]},"citation-key":"mittal2015"}}],"schema":"https://github.com/citation-style-language/schema/raw/master/csl-citation.json"} </w:instrText>
      </w:r>
      <w:r w:rsidR="00B244D2">
        <w:fldChar w:fldCharType="separate"/>
      </w:r>
      <w:r w:rsidR="00284BB8">
        <w:rPr>
          <w:noProof/>
        </w:rPr>
        <w:t>(Fields et al., 2021; Mittal et al., 2015)</w:t>
      </w:r>
      <w:r w:rsidR="00B244D2">
        <w:fldChar w:fldCharType="end"/>
      </w:r>
      <w:r w:rsidR="00B244D2">
        <w:t xml:space="preserve">, working memory updating </w:t>
      </w:r>
      <w:r w:rsidR="00B244D2">
        <w:fldChar w:fldCharType="begin"/>
      </w:r>
      <w:r w:rsidR="00284BB8">
        <w:instrText xml:space="preserve"> ADDIN ZOTERO_ITEM CSL_CITATION {"citationID":"ox01qOlv","properties":{"formattedCitation":"(Nweze et al., 2021; Young et al., 2018, 2022)","plainCitation":"(Nweze et al., 2021; Young et al., 2018, 2022)","noteIndex":0},"citationItems":[{"id":834,"uris":["http://zotero.org/users/2628991/items/TS6WYX37"],"itemData":{"id":834,"type":"article-journal","abstract":"BACKGROUND: The dominant view based on the deficit model of developmental psychopathology is that early adverse rearing impairs cognition. In contrast, an emerging evolutionary-developmental model argues that individuals exposed to early-life stress may have improved cognitive abilities that are adapted to harsh environments. We set out to test this hypothesis by examining cognitive functions in parentally deprived children in Nigeria.\nMETHODS: Cognitive performance was compared between 53 deprived children who currently live in institutional homes and foster families and 51 nondeprived control participants. We used a multifaceted neurocognitive test battery for the assessment of inhibition, set-shifting and working memory.\nRESULTS: Results showed that the deprived and nondeprived group did not significantly differ in their performance on set-shifting and inhibition tasks. Conversely, the deprived group performed significantly better than the nondeprived group in the working memory task.\nDISCUSSION: We interpret the enhanced working memory ability of the deprived group as a correlate of its ecological relevance. In Nigeria, underprivileged children may need to rely to a larger extent on working memory abilities to attain success through academic work. This study provides further evidence that exposure to early adversity does not necessarily impair cognitive functions but can even enhance it under some conditions and in some domains.","container-title":"Journal of Child Psychology and Psychiatry, and Allied Disciplines","DOI":"10/gphn59","ISSN":"1469-7610","issue":"3","journalAbbreviation":"J Child Psychol Psychiatry","language":"eng","note":"PMID: 32302431","page":"280-288","source":"PubMed","title":"Working for the future: parentally deprived Nigerian children have enhanced working memory ability","title-short":"Working for the future","volume":"62","author":[{"family":"Nweze","given":"Tochukwu"},{"family":"Nwoke","given":"Mary Basil"},{"family":"Nwufo","given":"Juliet Ifeoma"},{"family":"Aniekwu","given":"Richard Ikechukwu"},{"family":"Lange","given":"Florian"}],"issued":{"date-parts":[["2021",3]]},"citation-key":"nweze2021"}},{"id":727,"uris":["http://zotero.org/users/2628991/items/GZ6XI9ML"],"itemData":{"id":727,"type":"article-journal","abstract":"Although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B244D2">
        <w:fldChar w:fldCharType="separate"/>
      </w:r>
      <w:r w:rsidR="00284BB8">
        <w:rPr>
          <w:noProof/>
        </w:rPr>
        <w:t>(Nweze et al., 2021; Young et al., 2018, 2022)</w:t>
      </w:r>
      <w:r w:rsidR="00B244D2">
        <w:fldChar w:fldCharType="end"/>
      </w:r>
      <w:r w:rsidR="00284BB8">
        <w:t xml:space="preserve">, social dominance reasoning </w:t>
      </w:r>
      <w:r w:rsidR="00284BB8">
        <w:fldChar w:fldCharType="begin"/>
      </w:r>
      <w:r w:rsidR="00284BB8">
        <w:instrText xml:space="preserve"> ADDIN ZOTERO_ITEM CSL_CITATION {"citationID":"sWjpx4QP","properties":{"formattedCitation":"(Frankenhuis, de Vries, et al., 2020)","plainCitation":"(Frankenhuis, de Vries, et al., 2020)","noteIndex":0},"citationItems":[{"id":766,"uris":["http://zotero.org/users/2628991/items/PYJ4YNE9"],"itemData":{"id":766,"type":"article-journal","abstract":"Although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J."}],"issued":{"date-parts":[["2020",7]]},"citation-key":"frankenhuis2020b"}}],"schema":"https://github.com/citation-style-language/schema/raw/master/csl-citation.json"} </w:instrText>
      </w:r>
      <w:r w:rsidR="00284BB8">
        <w:fldChar w:fldCharType="separate"/>
      </w:r>
      <w:r w:rsidR="00284BB8">
        <w:rPr>
          <w:noProof/>
        </w:rPr>
        <w:t>(Frankenhuis, de Vries, et al., 2020)</w:t>
      </w:r>
      <w:r w:rsidR="00284BB8">
        <w:fldChar w:fldCharType="end"/>
      </w:r>
      <w:r w:rsidR="00284BB8">
        <w:t>, and emotion recognition (</w:t>
      </w:r>
      <w:proofErr w:type="spellStart"/>
      <w:r w:rsidR="00284BB8">
        <w:t>Brener</w:t>
      </w:r>
      <w:proofErr w:type="spellEnd"/>
      <w:r w:rsidR="00284BB8">
        <w:t xml:space="preserve"> et al., in press). </w:t>
      </w:r>
      <w:r w:rsidR="00422503">
        <w:t>These findings are new and exciting, but they come with caveats. For example, across studies, findings are difficult to compare. Studies use different measures of adversity e.g., self-reported unpredictability</w:t>
      </w:r>
      <w:r w:rsidR="00CF0BAA">
        <w:t xml:space="preserve"> </w:t>
      </w:r>
      <w:r w:rsidR="00CF0BAA">
        <w:fldChar w:fldCharType="begin"/>
      </w:r>
      <w:r w:rsidR="00CF0BAA">
        <w:instrText xml:space="preserve"> ADDIN ZOTERO_ITEM CSL_CITATION {"citationID":"mR6qq1DD","properties":{"formattedCitation":"(Mittal et al., 2015; Young et al., 2018)","plainCitation":"(Mittal et al., 2015; Young et al., 2018)","noteIndex":0},"citationItems":[{"id":415,"uris":["http://zotero.org/users/2628991/items/J9FTBGEY"],"itemData":{"id":415,"type":"article-journal","abstract":"Can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A."},{"family":"Mittal","given":"Chiraag"}],"issued":{"date-parts":[["2018"]]},"citation-key":"young2018"}}],"schema":"https://github.com/citation-style-language/schema/raw/master/csl-citation.json"} </w:instrText>
      </w:r>
      <w:r w:rsidR="00CF0BAA">
        <w:fldChar w:fldCharType="separate"/>
      </w:r>
      <w:r w:rsidR="00CF0BAA">
        <w:rPr>
          <w:noProof/>
        </w:rPr>
        <w:t>(Mittal et al., 2015; Young et al., 2018)</w:t>
      </w:r>
      <w:r w:rsidR="00CF0BAA">
        <w:fldChar w:fldCharType="end"/>
      </w:r>
      <w:r w:rsidR="00422503">
        <w:t>, caregiver instability</w:t>
      </w:r>
      <w:r w:rsidR="00CF0BAA">
        <w:t xml:space="preserve"> </w:t>
      </w:r>
      <w:r w:rsidR="00CF0BAA">
        <w:fldChar w:fldCharType="begin"/>
      </w:r>
      <w:r w:rsidR="00CF0BAA">
        <w:instrText xml:space="preserve"> ADDIN ZOTERO_ITEM CSL_CITATION {"citationID":"Upxf85f6","properties":{"formattedCitation":"(Fields et al., 2021)","plainCitation":"(Fields et al., 2021)","noteIndex":0},"citationItems":[{"id":883,"uris":["http://zotero.org/users/2628991/items/RS6F7XNU"],"itemData":{"id":883,"type":"article-journal","abstract":"Cognitive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schema":"https://github.com/citation-style-language/schema/raw/master/csl-citation.json"} </w:instrText>
      </w:r>
      <w:r w:rsidR="00CF0BAA">
        <w:fldChar w:fldCharType="separate"/>
      </w:r>
      <w:r w:rsidR="00CF0BAA">
        <w:rPr>
          <w:noProof/>
        </w:rPr>
        <w:t>(Fields et al., 2021)</w:t>
      </w:r>
      <w:r w:rsidR="00CF0BAA">
        <w:fldChar w:fldCharType="end"/>
      </w:r>
      <w:r w:rsidR="00422503">
        <w:t>, violence exposure</w:t>
      </w:r>
      <w:r w:rsidR="00CF0BAA">
        <w:t xml:space="preserve"> </w:t>
      </w:r>
      <w:r w:rsidR="00CF0BAA">
        <w:fldChar w:fldCharType="begin"/>
      </w:r>
      <w:r w:rsidR="00CF0BAA">
        <w:instrText xml:space="preserve"> ADDIN ZOTERO_ITEM CSL_CITATION {"citationID":"W4mSpobB","properties":{"formattedCitation":"(Frankenhuis, de Vries, et al., 2020; Young et al., 2022)","plainCitation":"(Frankenhuis, de Vries, et al., 2020; Young et al., 2022)","noteIndex":0},"citationItems":[{"id":766,"uris":["http://zotero.org/users/2628991/items/PYJ4YNE9"],"itemData":{"id":766,"type":"article-journal","abstract":"Although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J."}],"issued":{"date-parts":[["2020",7]]},"citation-key":"frankenhuis2020b"},"label":"page"},{"id":1013,"uris":["http://zotero.org/users/2628991/items/RAPD5CC8"],"itemData":{"id":1013,"type":"article-journal","abstract":"Adversity-exposed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J."}],"issued":{"date-parts":[["2022"]]},"citation-key":"young2022"},"label":"page"}],"schema":"https://github.com/citation-style-language/schema/raw/master/csl-citation.json"} </w:instrText>
      </w:r>
      <w:r w:rsidR="00CF0BAA">
        <w:fldChar w:fldCharType="separate"/>
      </w:r>
      <w:r w:rsidR="00CF0BAA">
        <w:rPr>
          <w:noProof/>
        </w:rPr>
        <w:t>(Frankenhuis, de Vries, et al., 2020; Young et al., 2022)</w:t>
      </w:r>
      <w:r w:rsidR="00CF0BAA">
        <w:fldChar w:fldCharType="end"/>
      </w:r>
      <w:r w:rsidR="00422503">
        <w:t xml:space="preserve">, </w:t>
      </w:r>
      <w:r w:rsidR="00CF0BAA">
        <w:t xml:space="preserve">and </w:t>
      </w:r>
      <w:r w:rsidR="00422503">
        <w:t>parental neglect</w:t>
      </w:r>
      <w:r w:rsidR="00CF0BAA">
        <w:t xml:space="preserve"> </w:t>
      </w:r>
      <w:r w:rsidR="00CF0BAA">
        <w:fldChar w:fldCharType="begin"/>
      </w:r>
      <w:r w:rsidR="00CF0BAA">
        <w:instrText xml:space="preserve"> ADDIN ZOTERO_ITEM CSL_CITATION {"citationID":"SFaZoNJ0","properties":{"formattedCitation":"(Nweze et al., 2021)","plainCitation":"(Nweze et al., 2021)","noteIndex":0},"citationItems":[{"id":834,"uris":["http://zotero.org/users/2628991/items/TS6WYX37"],"itemData":{"id":834,"type":"article-journal","abstract":"BACKGROUND: The dominant view based on the deficit model of developmental psychopathology is that early adverse rearing impairs cognition. In contrast, an emerging evolutionary-developmental model argues that individuals exposed to early-life stress may have improved cognitive abilities that are adapted to harsh environments. We set out to test this hypothesis by examining cognitive functions in parentally deprived children in Nigeria.\nMETHODS: Cognitive performance was compared between 53 deprived children who currently live in institutional homes and foster families and 51 nondeprived control participants. We used a multifaceted neurocognitive test battery for the assessment of inhibition, set-shifting and working memory.\nRESULTS: Results showed that the deprived and nondeprived group did not significantly differ in their performance on set-shifting and inhibition tasks. Conversely, the deprived group performed significantly better than the nondeprived group in the working memory task.\nDISCUSSION: We interpret the enhanced working memory ability of the deprived group as a correlate of its ecological relevance. In Nigeria, underprivileged children may need to rely to a larger extent on working memory abilities to attain success through academic work. This study provides further evidence that exposure to early adversity does not necessarily impair cognitive functions but can even enhance it under some conditions and in some domains.","container-title":"Journal of Child Psychology and Psychiatry, and Allied Disciplines","DOI":"10/gphn59","ISSN":"1469-7610","issue":"3","journalAbbreviation":"J Child Psychol Psychiatry","language":"eng","note":"PMID: 32302431","page":"280-288","source":"PubMed","title":"Working for the future: parentally deprived Nigerian children have enhanced working memory ability","title-short":"Working for the future","volume":"62","author":[{"family":"Nweze","given":"Tochukwu"},{"family":"Nwoke","given":"Mary Basil"},{"family":"Nwufo","given":"Juliet Ifeoma"},{"family":"Aniekwu","given":"Richard Ikechukwu"},{"family":"Lange","given":"Florian"}],"issued":{"date-parts":[["2021",3]]},"citation-key":"nweze2021"}}],"schema":"https://github.com/citation-style-language/schema/raw/master/csl-citation.json"} </w:instrText>
      </w:r>
      <w:r w:rsidR="00CF0BAA">
        <w:fldChar w:fldCharType="separate"/>
      </w:r>
      <w:r w:rsidR="00CF0BAA">
        <w:rPr>
          <w:noProof/>
        </w:rPr>
        <w:t>(Nweze et al., 2021)</w:t>
      </w:r>
      <w:r w:rsidR="00CF0BAA">
        <w:fldChar w:fldCharType="end"/>
      </w:r>
      <w:r w:rsidR="00CF0BAA">
        <w:t>. They measure performance with different</w:t>
      </w:r>
      <w:r w:rsidR="00422503">
        <w:t xml:space="preserve"> cognitive tasks</w:t>
      </w:r>
      <w:r w:rsidR="00CF0BAA">
        <w:t>, for example</w:t>
      </w:r>
      <w:r w:rsidR="00422503">
        <w:t xml:space="preserve"> working memory updating </w:t>
      </w:r>
      <w:r w:rsidR="00CF0BAA">
        <w:fldChar w:fldCharType="begin"/>
      </w:r>
      <w:r w:rsidR="00CF0BAA">
        <w:instrText xml:space="preserve"> ADDIN ZOTERO_ITEM CSL_CITATION {"citationID":"JPx0GmsV","properties":{"formattedCitation":"(Young et al., 2018, 2022)","plainCitation":"(Young et al., 2018, 2022)","noteIndex":0},"citationItems":[{"id":727,"uris":["http://zotero.org/users/2628991/items/GZ6XI9ML"],"itemData":{"id":727,"type":"article-journal","abstract":"Although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CF0BAA">
        <w:fldChar w:fldCharType="separate"/>
      </w:r>
      <w:r w:rsidR="00CF0BAA">
        <w:rPr>
          <w:noProof/>
        </w:rPr>
        <w:t>(Young et al., 2018, 2022)</w:t>
      </w:r>
      <w:r w:rsidR="00CF0BAA">
        <w:fldChar w:fldCharType="end"/>
      </w:r>
      <w:r w:rsidR="00CF0BAA">
        <w:t xml:space="preserve"> </w:t>
      </w:r>
      <w:r w:rsidR="00422503">
        <w:t>versus working memory capacity</w:t>
      </w:r>
      <w:r w:rsidR="00CF0BAA">
        <w:t xml:space="preserve"> </w:t>
      </w:r>
      <w:r w:rsidR="00CF0BAA">
        <w:fldChar w:fldCharType="begin"/>
      </w:r>
      <w:r w:rsidR="00CF0BAA">
        <w:instrText xml:space="preserve"> ADDIN ZOTERO_ITEM CSL_CITATION {"citationID":"YtAqmdrd","properties":{"formattedCitation":"(Nweze et al., 2021)","plainCitation":"(Nweze et al., 2021)","noteIndex":0},"citationItems":[{"id":834,"uris":["http://zotero.org/users/2628991/items/TS6WYX37"],"itemData":{"id":834,"type":"article-journal","abstract":"BACKGROUND: The dominant view based on the deficit model of developmental psychopathology is that early adverse rearing impairs cognition. In contrast, an emerging evolutionary-developmental model argues that individuals exposed to early-life stress may have improved cognitive abilities that are adapted to harsh environments. We set out to test this hypothesis by examining cognitive functions in parentally deprived children in Nigeria.\nMETHODS: Cognitive performance was compared between 53 deprived children who currently live in institutional homes and foster families and 51 nondeprived control participants. We used a multifaceted neurocognitive test battery for the assessment of inhibition, set-shifting and working memory.\nRESULTS: Results showed that the deprived and nondeprived group did not significantly differ in their performance on set-shifting and inhibition tasks. Conversely, the deprived group performed significantly better than the nondeprived group in the working memory task.\nDISCUSSION: We interpret the enhanced working memory ability of the deprived group as a correlate of its ecological relevance. In Nigeria, underprivileged children may need to rely to a larger extent on working memory abilities to attain success through academic work. This study provides further evidence that exposure to early adversity does not necessarily impair cognitive functions but can even enhance it under some conditions and in some domains.","container-title":"Journal of Child Psychology and Psychiatry, and Allied Disciplines","DOI":"10/gphn59","ISSN":"1469-7610","issue":"3","journalAbbreviation":"J Child Psychol Psychiatry","language":"eng","note":"PMID: 32302431","page":"280-288","source":"PubMed","title":"Working for the future: parentally deprived Nigerian children have enhanced working memory ability","title-short":"Working for the future","volume":"62","author":[{"family":"Nweze","given":"Tochukwu"},{"family":"Nwoke","given":"Mary Basil"},{"family":"Nwufo","given":"Juliet Ifeoma"},{"family":"Aniekwu","given":"Richard Ikechukwu"},{"family":"Lange","given":"Florian"}],"issued":{"date-parts":[["2021",3]]},"citation-key":"nweze2021"}}],"schema":"https://github.com/citation-style-language/schema/raw/master/csl-citation.json"} </w:instrText>
      </w:r>
      <w:r w:rsidR="00CF0BAA">
        <w:fldChar w:fldCharType="separate"/>
      </w:r>
      <w:r w:rsidR="00CF0BAA">
        <w:rPr>
          <w:noProof/>
        </w:rPr>
        <w:t>(Nweze et al., 2021)</w:t>
      </w:r>
      <w:r w:rsidR="00CF0BAA">
        <w:fldChar w:fldCharType="end"/>
      </w:r>
      <w:r w:rsidR="00422503">
        <w:t>, and experimental designs</w:t>
      </w:r>
      <w:r w:rsidR="00CF0BAA">
        <w:t xml:space="preserve"> such as </w:t>
      </w:r>
      <w:r w:rsidR="00422503">
        <w:t>manipulation</w:t>
      </w:r>
      <w:r w:rsidR="00CF0BAA">
        <w:t>s</w:t>
      </w:r>
      <w:r w:rsidR="00422503">
        <w:t xml:space="preserve"> of setting</w:t>
      </w:r>
      <w:r w:rsidR="00CF0BAA">
        <w:t xml:space="preserve"> </w:t>
      </w:r>
      <w:r w:rsidR="00CF0BAA">
        <w:fldChar w:fldCharType="begin"/>
      </w:r>
      <w:r w:rsidR="00CF0BAA">
        <w:instrText xml:space="preserve"> ADDIN ZOTERO_ITEM CSL_CITATION {"citationID":"AGwdtR7z","properties":{"formattedCitation":"(Young et al., 2018, 2018)","plainCitation":"(Young et al., 2018, 2018)","noteIndex":0},"citationItems":[{"id":727,"uris":["http://zotero.org/users/2628991/items/GZ6XI9ML"],"itemData":{"id":727,"type":"article-journal","abstract":"Although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A."},{"family":"Mittal","given":"Chiraag"}],"issued":{"date-parts":[["2018"]]},"citation-key":"young2018"}}],"schema":"https://github.com/citation-style-language/schema/raw/master/csl-citation.json"} </w:instrText>
      </w:r>
      <w:r w:rsidR="00CF0BAA">
        <w:fldChar w:fldCharType="separate"/>
      </w:r>
      <w:r w:rsidR="00CF0BAA">
        <w:rPr>
          <w:noProof/>
        </w:rPr>
        <w:t>(Young et al., 2018, 2018)</w:t>
      </w:r>
      <w:r w:rsidR="00CF0BAA">
        <w:fldChar w:fldCharType="end"/>
      </w:r>
      <w:r w:rsidR="00422503">
        <w:t>, t</w:t>
      </w:r>
      <w:r w:rsidR="00CF0BAA">
        <w:t>ask</w:t>
      </w:r>
      <w:r w:rsidR="00422503">
        <w:t xml:space="preserve"> content</w:t>
      </w:r>
      <w:r w:rsidR="00CF0BAA">
        <w:t xml:space="preserve"> </w:t>
      </w:r>
      <w:r w:rsidR="00CF0BAA">
        <w:fldChar w:fldCharType="begin"/>
      </w:r>
      <w:r w:rsidR="00CF0BAA">
        <w:instrText xml:space="preserve"> ADDIN ZOTERO_ITEM CSL_CITATION {"citationID":"MiQDzQoD","properties":{"formattedCitation":"(Frankenhuis, de Vries, et al., 2020; Young et al., 2022)","plainCitation":"(Frankenhuis, de Vries, et al., 2020; Young et al., 2022)","noteIndex":0},"citationItems":[{"id":766,"uris":["http://zotero.org/users/2628991/items/PYJ4YNE9"],"itemData":{"id":766,"type":"article-journal","abstract":"Although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CF0BAA">
        <w:fldChar w:fldCharType="separate"/>
      </w:r>
      <w:r w:rsidR="00CF0BAA">
        <w:rPr>
          <w:noProof/>
        </w:rPr>
        <w:t>(Frankenhuis, de Vries, et al., 2020; Young et al., 2022)</w:t>
      </w:r>
      <w:r w:rsidR="00CF0BAA">
        <w:fldChar w:fldCharType="end"/>
      </w:r>
      <w:r w:rsidR="00422503">
        <w:t xml:space="preserve">, or </w:t>
      </w:r>
      <w:r w:rsidR="00CF0BAA">
        <w:t xml:space="preserve">no manipulations </w:t>
      </w:r>
      <w:r w:rsidR="00CF0BAA">
        <w:fldChar w:fldCharType="begin"/>
      </w:r>
      <w:r w:rsidR="00CF0BAA">
        <w:instrText xml:space="preserve"> ADDIN ZOTERO_ITEM CSL_CITATION {"citationID":"cceZbrF9","properties":{"formattedCitation":"(Fields et al., 2021; Nweze et al., 2021)","plainCitation":"(Fields et al., 2021; Nweze et al., 2021)","noteIndex":0},"citationItems":[{"id":883,"uris":["http://zotero.org/users/2628991/items/RS6F7XNU"],"itemData":{"id":883,"type":"article-journal","abstract":"Cognitive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834,"uris":["http://zotero.org/users/2628991/items/TS6WYX37"],"itemData":{"id":834,"type":"article-journal","abstract":"BACKGROUND: The dominant view based on the deficit model of developmental psychopathology is that early adverse rearing impairs cognition. In contrast, an emerging evolutionary-developmental model argues that individuals exposed to early-life stress may have improved cognitive abilities that are adapted to harsh environments. We set out to test this hypothesis by examining cognitive functions in parentally deprived children in Nigeria.\nMETHODS: Cognitive performance was compared between 53 deprived children who currently live in institutional homes and foster families and 51 nondeprived control participants. We used a multifaceted neurocognitive test battery for the assessment of inhibition, set-shifting and working memory.\nRESULTS: Results showed that the deprived and nondeprived group did not significantly differ in their performance on set-shifting and inhibition tasks. Conversely, the deprived group performed significantly better than the nondeprived group in the working memory task.\nDISCUSSION: We interpret the enhanced working memory ability of the deprived group as a correlate of its ecological relevance. In Nigeria, underprivileged children may need to rely to a larger extent on working memory abilities to attain success through academic work. This study provides further evidence that exposure to early adversity does not necessarily impair cognitive functions but can even enhance it under some conditions and in some domains.","container-title":"Journal of Child Psychology and Psychiatry, and Allied Disciplines","DOI":"10/gphn59","ISSN":"1469-7610","issue":"3","journalAbbreviation":"J Child Psychol Psychiatry","language":"eng","note":"PMID: 32302431","page":"280-288","source":"PubMed","title":"Working for the future: parentally deprived Nigerian children have enhanced working memory ability","title-short":"Working for the future","volume":"62","author":[{"family":"Nweze","given":"Tochukwu"},{"family":"Nwoke","given":"Mary Basil"},{"family":"Nwufo","given":"Juliet Ifeoma"},{"family":"Aniekwu","given":"Richard Ikechukwu"},{"family":"Lange","given":"Florian"}],"issued":{"date-parts":[["2021",3]]},"citation-key":"nweze2021"}}],"schema":"https://github.com/citation-style-language/schema/raw/master/csl-citation.json"} </w:instrText>
      </w:r>
      <w:r w:rsidR="00CF0BAA">
        <w:fldChar w:fldCharType="separate"/>
      </w:r>
      <w:r w:rsidR="00CF0BAA">
        <w:rPr>
          <w:noProof/>
        </w:rPr>
        <w:t>(Fields et al., 2021; Nweze et al., 2021)</w:t>
      </w:r>
      <w:r w:rsidR="00CF0BAA">
        <w:fldChar w:fldCharType="end"/>
      </w:r>
      <w:r w:rsidR="00422503">
        <w:t xml:space="preserve">. Setting aside measurement and design differences, some </w:t>
      </w:r>
      <w:r w:rsidR="00390E7D">
        <w:t xml:space="preserve">adaptation-based </w:t>
      </w:r>
      <w:r w:rsidR="00422503">
        <w:lastRenderedPageBreak/>
        <w:t xml:space="preserve">studies </w:t>
      </w:r>
      <w:r w:rsidR="00390E7D">
        <w:t xml:space="preserve">even find that conditions thought to raise performance actually lower it. For example, youth from poverty tended to </w:t>
      </w:r>
      <w:r w:rsidR="00084D0C">
        <w:t xml:space="preserve">score lower on </w:t>
      </w:r>
      <w:r w:rsidR="00390E7D">
        <w:t xml:space="preserve">math items about social relations, money, and food—items thought to </w:t>
      </w:r>
      <w:r w:rsidR="00084D0C">
        <w:t>be particularly relevant to</w:t>
      </w:r>
      <w:r w:rsidR="00390E7D">
        <w:t xml:space="preserve"> adversity-exposed youth</w:t>
      </w:r>
      <w:r w:rsidR="00084D0C">
        <w:t>—compared to other math items</w:t>
      </w:r>
      <w:r w:rsidR="00390E7D">
        <w:t xml:space="preserve"> </w:t>
      </w:r>
      <w:r w:rsidR="00390E7D">
        <w:fldChar w:fldCharType="begin"/>
      </w:r>
      <w:r w:rsidR="00390E7D">
        <w:instrText xml:space="preserve"> ADDIN ZOTERO_ITEM CSL_CITATION {"citationID":"9z1ElJ9m","properties":{"formattedCitation":"(Duquennois, 2022; Muskens, 2019)","plainCitation":"(Duquennois, 2022; Muskens, 2019)","noteIndex":0},"citationItems":[{"id":864,"uris":["http://zotero.org/users/2628991/items/GVZ9W526"],"itemData":{"id":864,"type":"article-journal","container-title":"American Economic Review","DOI":"10.1257/aer.20201661","ISSN":"0002-8282","language":"en","source":"www.aeaweb.org","title":"Fictional Money, Real Costs: Impacts of Financial Salience on Disadvantaged Students","title-short":"Fictional Money, Real Costs","URL":"https://www.aeaweb.org/articles?id=10.1257/aer.20201661&amp;&amp;from=f","author":[{"family":"Duquennois","given":"Claire"}],"accessed":{"date-parts":[["2022",1,12]]},"issued":{"date-parts":[["2022"]]},"citation-key":"duquennois2022"}},{"id":839,"uris":["http://zotero.org/users/2628991/items/JJYWYZ2Q"],"itemData":{"id":839,"type":"thesis","language":"en","note":"ISBN: 9789402817294\nDOI: 10.26481/dis.20191115mm","publisher":"maastricht university","source":"DOI.org (Crossref)","title":"Hidden obstacles in education for students from low socioeconomic backgrounds:","title-short":"Hidden obstacles in education for students from low socioeconomic backgrounds","URL":"https://cris.maastrichtuniversity.nl/portal/en/publications/hidden-obstacles-in-education-for-students-from-low-socioeconomic-backgrounds(4eb38565-524e-41b0-af32-7f7323a8c3b5).html","author":[{"literal":"Muskens"}],"accessed":{"date-parts":[["2021",5,20]]},"issued":{"date-parts":[["2019"]]},"citation-key":"muskens2019"}}],"schema":"https://github.com/citation-style-language/schema/raw/master/csl-citation.json"} </w:instrText>
      </w:r>
      <w:r w:rsidR="00390E7D">
        <w:fldChar w:fldCharType="separate"/>
      </w:r>
      <w:r w:rsidR="00390E7D">
        <w:rPr>
          <w:noProof/>
        </w:rPr>
        <w:t>(Duquennois, 2022; Muskens, 2019)</w:t>
      </w:r>
      <w:r w:rsidR="00390E7D">
        <w:fldChar w:fldCharType="end"/>
      </w:r>
      <w:r w:rsidR="00390E7D">
        <w:t>.</w:t>
      </w:r>
    </w:p>
    <w:p w14:paraId="70EBA180" w14:textId="2A2A7544" w:rsidR="00357E03" w:rsidRDefault="00FD2D65" w:rsidP="00FD2D65">
      <w:pPr>
        <w:pStyle w:val="ListParagraph"/>
        <w:numPr>
          <w:ilvl w:val="0"/>
          <w:numId w:val="21"/>
        </w:numPr>
      </w:pPr>
      <w:r>
        <w:t>Basic assumptions</w:t>
      </w:r>
    </w:p>
    <w:p w14:paraId="39E17CB5" w14:textId="0AC11FDF" w:rsidR="00FD2D65" w:rsidRDefault="00FD2D65" w:rsidP="00FD2D65">
      <w:pPr>
        <w:pStyle w:val="ListParagraph"/>
        <w:numPr>
          <w:ilvl w:val="1"/>
          <w:numId w:val="21"/>
        </w:numPr>
      </w:pPr>
      <w:r>
        <w:t>Development shapes skills</w:t>
      </w:r>
    </w:p>
    <w:p w14:paraId="75E245D4" w14:textId="5340B8A4" w:rsidR="00FD2D65" w:rsidRDefault="00FD2D65" w:rsidP="00FD2D65">
      <w:pPr>
        <w:pStyle w:val="ListParagraph"/>
        <w:numPr>
          <w:ilvl w:val="1"/>
          <w:numId w:val="21"/>
        </w:numPr>
      </w:pPr>
      <w:r>
        <w:t>People should develop skills are those abilities that meet challenges</w:t>
      </w:r>
    </w:p>
    <w:p w14:paraId="74F842DE" w14:textId="386AF234" w:rsidR="00FD2D65" w:rsidRDefault="00FD2D65" w:rsidP="00FD2D65">
      <w:pPr>
        <w:pStyle w:val="ListParagraph"/>
        <w:numPr>
          <w:ilvl w:val="1"/>
          <w:numId w:val="21"/>
        </w:numPr>
      </w:pPr>
      <w:r>
        <w:t>Because the fit between a skills and particular challenges varies, people should have strengths and weakness</w:t>
      </w:r>
    </w:p>
    <w:p w14:paraId="79DA95EB" w14:textId="13FEA0DD" w:rsidR="00FD2D65" w:rsidRDefault="00FD2D65" w:rsidP="00FD2D65">
      <w:pPr>
        <w:pStyle w:val="ListParagraph"/>
        <w:numPr>
          <w:ilvl w:val="0"/>
          <w:numId w:val="21"/>
        </w:numPr>
      </w:pPr>
      <w:r>
        <w:t>Basic Insights</w:t>
      </w:r>
    </w:p>
    <w:p w14:paraId="2A6DFA14" w14:textId="2DF7A68F" w:rsidR="00FD2D65" w:rsidRDefault="00FD2D65" w:rsidP="00FD2D65">
      <w:pPr>
        <w:pStyle w:val="ListParagraph"/>
        <w:numPr>
          <w:ilvl w:val="1"/>
          <w:numId w:val="21"/>
        </w:numPr>
      </w:pPr>
      <w:r>
        <w:t>Enhanced skills are highly context dependent</w:t>
      </w:r>
    </w:p>
    <w:p w14:paraId="10BD98B7" w14:textId="3C5F276A" w:rsidR="00FD2D65" w:rsidRDefault="00FD2D65" w:rsidP="00FD2D65">
      <w:pPr>
        <w:pStyle w:val="ListParagraph"/>
        <w:numPr>
          <w:ilvl w:val="2"/>
          <w:numId w:val="21"/>
        </w:numPr>
      </w:pPr>
      <w:r>
        <w:t>Test setting, context</w:t>
      </w:r>
    </w:p>
    <w:p w14:paraId="2977DA76" w14:textId="10431F29" w:rsidR="00FD2D65" w:rsidRDefault="00FD2D65" w:rsidP="00FD2D65">
      <w:pPr>
        <w:pStyle w:val="ListParagraph"/>
        <w:numPr>
          <w:ilvl w:val="2"/>
          <w:numId w:val="21"/>
        </w:numPr>
      </w:pPr>
      <w:r>
        <w:t>Dimension of adversity</w:t>
      </w:r>
    </w:p>
    <w:p w14:paraId="7A0F330B" w14:textId="719192D8" w:rsidR="00FD2D65" w:rsidRDefault="00FD2D65" w:rsidP="00FD2D65">
      <w:pPr>
        <w:pStyle w:val="ListParagraph"/>
        <w:numPr>
          <w:ilvl w:val="1"/>
          <w:numId w:val="21"/>
        </w:numPr>
      </w:pPr>
      <w:r>
        <w:t>Enhanced skills tend to manifest within-person</w:t>
      </w:r>
    </w:p>
    <w:p w14:paraId="78BB6705" w14:textId="087C2174" w:rsidR="00FD2D65" w:rsidRDefault="00FD2D65" w:rsidP="00FD2D65">
      <w:pPr>
        <w:pStyle w:val="ListParagraph"/>
        <w:numPr>
          <w:ilvl w:val="2"/>
          <w:numId w:val="21"/>
        </w:numPr>
      </w:pPr>
      <w:r>
        <w:t>Relative increases in performance compared to oneself</w:t>
      </w:r>
    </w:p>
    <w:p w14:paraId="1D1C06DB" w14:textId="191DF48E" w:rsidR="00FD2D65" w:rsidRDefault="00FD2D65" w:rsidP="00FD2D65">
      <w:pPr>
        <w:pStyle w:val="ListParagraph"/>
        <w:numPr>
          <w:ilvl w:val="2"/>
          <w:numId w:val="21"/>
        </w:numPr>
      </w:pPr>
      <w:r>
        <w:t>Very little evidence performance increases compared to others</w:t>
      </w:r>
    </w:p>
    <w:p w14:paraId="2D3B9B64" w14:textId="5FD0CEBC" w:rsidR="00FD2D65" w:rsidRDefault="00FD2D65" w:rsidP="00FD2D65"/>
    <w:p w14:paraId="6897E20E" w14:textId="6873C659" w:rsidR="00EF2C50" w:rsidRDefault="00EF2C50" w:rsidP="00FD2D65">
      <w:r>
        <w:t xml:space="preserve">Functional logic is intuitive, </w:t>
      </w:r>
      <w:r w:rsidR="00320C51">
        <w:t xml:space="preserve">useful guide to generate hypotheses </w:t>
      </w:r>
    </w:p>
    <w:p w14:paraId="0A10A081" w14:textId="073D942E" w:rsidR="00320C51" w:rsidRDefault="00320C51" w:rsidP="00FD2D65">
      <w:r>
        <w:t xml:space="preserve">Miss things that are adaptive, outside our radar, and patterns that turn out counterintuitive </w:t>
      </w:r>
    </w:p>
    <w:p w14:paraId="450058EE" w14:textId="77777777" w:rsidR="00320C51" w:rsidRDefault="00320C51" w:rsidP="00FD2D65"/>
    <w:p w14:paraId="3C8D32A1" w14:textId="0B1F0550" w:rsidR="00320C51" w:rsidRDefault="00320C51" w:rsidP="00FD2D65">
      <w:r>
        <w:t xml:space="preserve">Prototype plots </w:t>
      </w:r>
    </w:p>
    <w:p w14:paraId="07D2A593" w14:textId="77777777" w:rsidR="00320C51" w:rsidRDefault="00320C51" w:rsidP="00FD2D65"/>
    <w:p w14:paraId="076DE8B8" w14:textId="77777777" w:rsidR="00EF2C50" w:rsidRDefault="00EF2C50" w:rsidP="00FD2D65"/>
    <w:p w14:paraId="2FEA107D" w14:textId="53A814C1" w:rsidR="00FD2D65" w:rsidRPr="00FD2D65" w:rsidRDefault="00FD2D65" w:rsidP="00FD2D65">
      <w:pPr>
        <w:jc w:val="center"/>
        <w:rPr>
          <w:b/>
          <w:bCs/>
        </w:rPr>
      </w:pPr>
      <w:r>
        <w:rPr>
          <w:b/>
          <w:bCs/>
        </w:rPr>
        <w:t>Statistical Criteria for Principled Exploration</w:t>
      </w:r>
    </w:p>
    <w:p w14:paraId="5C8E2C0B" w14:textId="77777777" w:rsidR="00FD2D65" w:rsidRPr="007A4283" w:rsidRDefault="00FD2D65" w:rsidP="00FD2D65"/>
    <w:p w14:paraId="08570760" w14:textId="0AC89C98" w:rsidR="007A4283" w:rsidRPr="002F2BB2" w:rsidRDefault="007A4283" w:rsidP="002F2BB2">
      <w:pPr>
        <w:spacing w:line="480" w:lineRule="auto"/>
        <w:jc w:val="center"/>
        <w:rPr>
          <w:b/>
          <w:bCs/>
        </w:rPr>
      </w:pPr>
      <w:r>
        <w:rPr>
          <w:b/>
          <w:bCs/>
        </w:rPr>
        <w:t>The Current Study</w:t>
      </w:r>
    </w:p>
    <w:p w14:paraId="18F83F7E" w14:textId="52B9D983" w:rsidR="008D6574" w:rsidRPr="006275A3" w:rsidRDefault="008D6574" w:rsidP="007A4283">
      <w:pPr>
        <w:spacing w:line="480" w:lineRule="auto"/>
        <w:jc w:val="center"/>
        <w:rPr>
          <w:b/>
          <w:bCs/>
        </w:rPr>
      </w:pPr>
      <w:r w:rsidRPr="006275A3">
        <w:rPr>
          <w:b/>
          <w:bCs/>
        </w:rPr>
        <w:t>Method</w:t>
      </w:r>
    </w:p>
    <w:p w14:paraId="06A88EA8" w14:textId="37AD3015" w:rsidR="008D6574" w:rsidRDefault="008D6574" w:rsidP="00DB72A6">
      <w:pPr>
        <w:spacing w:line="480" w:lineRule="auto"/>
        <w:rPr>
          <w:b/>
          <w:bCs/>
        </w:rPr>
      </w:pPr>
      <w:r w:rsidRPr="00220047">
        <w:rPr>
          <w:b/>
          <w:bCs/>
        </w:rPr>
        <w:t>Participants</w:t>
      </w:r>
    </w:p>
    <w:p w14:paraId="0A1A6A00" w14:textId="1D4E4417" w:rsidR="007A4283" w:rsidRPr="007A4283" w:rsidRDefault="007A4283" w:rsidP="00882A8D">
      <w:pPr>
        <w:autoSpaceDE w:val="0"/>
        <w:autoSpaceDN w:val="0"/>
        <w:adjustRightInd w:val="0"/>
        <w:spacing w:line="480" w:lineRule="auto"/>
        <w:ind w:firstLine="720"/>
        <w:rPr>
          <w:bCs/>
        </w:rPr>
      </w:pPr>
      <w:r>
        <w:rPr>
          <w:bCs/>
        </w:rPr>
        <w:t>F</w:t>
      </w:r>
      <w:r w:rsidRPr="000546AC">
        <w:rPr>
          <w:bCs/>
        </w:rPr>
        <w:t>amilies were initially recruited for the NICHD SECCYD</w:t>
      </w:r>
      <w:r w:rsidRPr="00BE0608">
        <w:rPr>
          <w:bCs/>
        </w:rPr>
        <w:t xml:space="preserve"> </w:t>
      </w:r>
      <w:r>
        <w:rPr>
          <w:bCs/>
        </w:rPr>
        <w:t>i</w:t>
      </w:r>
      <w:r w:rsidRPr="009B0AD1">
        <w:rPr>
          <w:bCs/>
        </w:rPr>
        <w:t>n 1991</w:t>
      </w:r>
      <w:r w:rsidRPr="000546AC">
        <w:rPr>
          <w:bCs/>
        </w:rPr>
        <w:t>.</w:t>
      </w:r>
      <w:r>
        <w:rPr>
          <w:bCs/>
        </w:rPr>
        <w:t xml:space="preserve"> A total of</w:t>
      </w:r>
      <w:r w:rsidRPr="000546AC">
        <w:rPr>
          <w:bCs/>
        </w:rPr>
        <w:t xml:space="preserve"> 1364 families met all the prescreening criteria, namely that mothers: (a) were age 18 or older, (b) did not plan to move, </w:t>
      </w:r>
      <w:r>
        <w:rPr>
          <w:bCs/>
        </w:rPr>
        <w:t>(c</w:t>
      </w:r>
      <w:r w:rsidRPr="000546AC">
        <w:rPr>
          <w:bCs/>
        </w:rPr>
        <w:t>) had a newborn without any known disabilities (and could leave the hospita</w:t>
      </w:r>
      <w:r>
        <w:rPr>
          <w:bCs/>
        </w:rPr>
        <w:t>l within one week), (d</w:t>
      </w:r>
      <w:r w:rsidRPr="000546AC">
        <w:rPr>
          <w:bCs/>
        </w:rPr>
        <w:t>) had n</w:t>
      </w:r>
      <w:r>
        <w:rPr>
          <w:bCs/>
        </w:rPr>
        <w:t>o history of substance abuse, (e) could speak English, and (f</w:t>
      </w:r>
      <w:r w:rsidRPr="000546AC">
        <w:rPr>
          <w:bCs/>
        </w:rPr>
        <w:t xml:space="preserve">) lived within 1 hour driving distance from the research lab and were in a relatively safe neighborhood. More information about recruitment and selection procedures is available from the study </w:t>
      </w:r>
      <w:r>
        <w:rPr>
          <w:bCs/>
        </w:rPr>
        <w:lastRenderedPageBreak/>
        <w:fldChar w:fldCharType="begin"/>
      </w:r>
      <w:r w:rsidR="00B244D2">
        <w:rPr>
          <w:bCs/>
        </w:rPr>
        <w:instrText xml:space="preserve"> ADDIN ZOTERO_ITEM CSL_CITATION {"citationID":"nV5qdrw3","properties":{"formattedCitation":"(NICHD Early Child Care Research Network, 2005)","plainCitation":"(NICHD Early Child Care Research Network, 2005)","dontUpdate":true,"noteIndex":0},"citationItems":[{"id":921,"uris":["http://zotero.org/users/2628991/items/9KEPML3X"],"itemData":{"id":921,"type":"book","abstract":"Scientists, policymakers, and the public have long debated whether early child care is \"good\" or \"bad\" for very young children. Addressing this complex question with unprecedented thoroughness, balance, and methodological rigor, this volume presents the results of the most comprehensive scientific study to date of nonmaternal care and its relation to child development. Providing crucial information for developmentalists, early child care specialists, and educators, the volume offers compelling perspectives on practice, policy, and research. To understand the potential benefits and problems associated with early child care, the National Institute of Child Health and Human Development (NICHD) study followed a diverse group of more than a thousand children from infancy through the transition to school, assessing diem in multiple domains over time. Taken together, the findings presented here yield major insights into how the type, amount, and quality of child care interact with family experiences, socioeconomic variables, and other child and family factors to influence individual trajectories. Chapters offer in-depth analyses of links between nonmaternal care and emotional, social, and behavioral development; cognitive and linguistic outcomes; physical health; and mother-child attachment. The kinds of measurement challenges that arise in a study of this scope are also discussed in detail. The volume includes an eloquent commentary from Sharon Landesman Ramey, summarizing the major contributions of the study and emphasizing how the results can and should be applied to make positive changes in the lives of children and families. (PsycInfo Database Record (c) 2020 APA, all rights reserved)","collection-title":"Child care and child development: Results from the NICHD study of early child care and youth development","event-place":"New York, NY, US","ISBN":"978-1-59385-138-5","note":"page: xx, 474","number-of-pages":"xx, 474","publisher":"The Guilford Press","publisher-place":"New York, NY, US","source":"APA PsycNet","title":"Child care and child development: Results from the NICHD study of early child care and youth development","title-short":"Child care and child development","author":[{"family":"NICHD Early Child Care Research Network","given":""}],"issued":{"date-parts":[["2005"]]},"citation-key":"nichdearlychildcareresearchnetwork2005"}}],"schema":"https://github.com/citation-style-language/schema/raw/master/csl-citation.json"} </w:instrText>
      </w:r>
      <w:r>
        <w:rPr>
          <w:bCs/>
        </w:rPr>
        <w:fldChar w:fldCharType="separate"/>
      </w:r>
      <w:r>
        <w:rPr>
          <w:bCs/>
          <w:noProof/>
        </w:rPr>
        <w:t xml:space="preserve">(NICHD Early Child Care Research Network, 2005; see </w:t>
      </w:r>
      <w:r w:rsidRPr="007A4283">
        <w:rPr>
          <w:bCs/>
          <w:noProof/>
        </w:rPr>
        <w:t>https://www.icpsr.umich.edu/web/ICPSR/series/00233</w:t>
      </w:r>
      <w:r>
        <w:rPr>
          <w:bCs/>
          <w:noProof/>
        </w:rPr>
        <w:t>)</w:t>
      </w:r>
      <w:r>
        <w:rPr>
          <w:bCs/>
        </w:rPr>
        <w:fldChar w:fldCharType="end"/>
      </w:r>
      <w:r w:rsidRPr="000546AC">
        <w:rPr>
          <w:bCs/>
        </w:rPr>
        <w:t xml:space="preserve">. The current analyses included participants with non-missing data on most predictors and outcome variables through </w:t>
      </w:r>
      <w:r>
        <w:rPr>
          <w:bCs/>
        </w:rPr>
        <w:t>age 15</w:t>
      </w:r>
      <w:r w:rsidRPr="000546AC">
        <w:rPr>
          <w:bCs/>
        </w:rPr>
        <w:t xml:space="preserve"> (N = </w:t>
      </w:r>
      <w:r w:rsidR="00882A8D">
        <w:rPr>
          <w:bCs/>
        </w:rPr>
        <w:t>1156</w:t>
      </w:r>
      <w:r w:rsidRPr="000546AC">
        <w:rPr>
          <w:bCs/>
        </w:rPr>
        <w:t>).</w:t>
      </w:r>
    </w:p>
    <w:p w14:paraId="7241BE04" w14:textId="0B3DA963" w:rsidR="008D6574" w:rsidRDefault="008D6574" w:rsidP="00DB72A6">
      <w:pPr>
        <w:spacing w:line="480" w:lineRule="auto"/>
        <w:rPr>
          <w:b/>
          <w:bCs/>
        </w:rPr>
      </w:pPr>
      <w:r w:rsidRPr="00220047">
        <w:rPr>
          <w:b/>
          <w:bCs/>
        </w:rPr>
        <w:t>Measures</w:t>
      </w:r>
    </w:p>
    <w:p w14:paraId="5797EC0B" w14:textId="4005E6E9" w:rsidR="0005435E" w:rsidRPr="0005435E" w:rsidRDefault="0005435E" w:rsidP="00DB72A6">
      <w:pPr>
        <w:spacing w:line="480" w:lineRule="auto"/>
        <w:rPr>
          <w:i/>
          <w:iCs/>
        </w:rPr>
      </w:pPr>
      <w:r>
        <w:rPr>
          <w:b/>
          <w:bCs/>
          <w:i/>
          <w:iCs/>
        </w:rPr>
        <w:t>Predictors</w:t>
      </w:r>
    </w:p>
    <w:p w14:paraId="3368CC04" w14:textId="385C372B" w:rsidR="008D6574" w:rsidRPr="006275A3" w:rsidRDefault="0005435E" w:rsidP="0005435E">
      <w:pPr>
        <w:spacing w:line="480" w:lineRule="auto"/>
        <w:ind w:firstLine="720"/>
      </w:pPr>
      <w:r w:rsidRPr="0005435E">
        <w:rPr>
          <w:b/>
          <w:bCs/>
        </w:rPr>
        <w:t>Unpredictability</w:t>
      </w:r>
      <w:r w:rsidR="008D6574" w:rsidRPr="0005435E">
        <w:rPr>
          <w:b/>
          <w:bCs/>
        </w:rPr>
        <w:t>.</w:t>
      </w:r>
      <w:r w:rsidR="008D6574" w:rsidRPr="0005435E">
        <w:t xml:space="preserve"> </w:t>
      </w:r>
    </w:p>
    <w:p w14:paraId="3813F41C" w14:textId="6339D2E7" w:rsidR="008D6574" w:rsidRDefault="0005435E" w:rsidP="0005435E">
      <w:pPr>
        <w:spacing w:line="480" w:lineRule="auto"/>
        <w:ind w:firstLine="720"/>
      </w:pPr>
      <w:r>
        <w:rPr>
          <w:b/>
          <w:bCs/>
        </w:rPr>
        <w:t>Harshness</w:t>
      </w:r>
      <w:r w:rsidR="008D6574" w:rsidRPr="0005435E">
        <w:rPr>
          <w:b/>
          <w:bCs/>
        </w:rPr>
        <w:t>.</w:t>
      </w:r>
    </w:p>
    <w:p w14:paraId="0AEA716E" w14:textId="357F5ADF" w:rsidR="0005435E" w:rsidRDefault="0005435E" w:rsidP="0005435E">
      <w:pPr>
        <w:spacing w:line="480" w:lineRule="auto"/>
        <w:rPr>
          <w:b/>
          <w:bCs/>
          <w:i/>
          <w:iCs/>
        </w:rPr>
      </w:pPr>
      <w:r w:rsidRPr="0005435E">
        <w:rPr>
          <w:b/>
          <w:bCs/>
          <w:i/>
          <w:iCs/>
        </w:rPr>
        <w:t>Outcomes</w:t>
      </w:r>
    </w:p>
    <w:p w14:paraId="71CDDC79" w14:textId="01900865" w:rsidR="007A4283" w:rsidRPr="007A4283" w:rsidRDefault="007A4283" w:rsidP="0005435E">
      <w:pPr>
        <w:spacing w:line="480" w:lineRule="auto"/>
      </w:pPr>
      <w:r>
        <w:tab/>
      </w:r>
    </w:p>
    <w:p w14:paraId="54AC11A2" w14:textId="71966CC1"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Picture vocabulary</w:t>
      </w:r>
      <w:r>
        <w:rPr>
          <w:b/>
          <w:bCs/>
          <w:color w:val="24292F"/>
          <w:shd w:val="clear" w:color="auto" w:fill="FFFFFF"/>
        </w:rPr>
        <w:t>.</w:t>
      </w:r>
    </w:p>
    <w:p w14:paraId="682D6883"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verbal comprehension/crystallized knowledge</w:t>
      </w:r>
    </w:p>
    <w:p w14:paraId="310F62AD"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5 assessments, 54 months, grades 1, 3, 5, and at 15 years</w:t>
      </w:r>
    </w:p>
    <w:p w14:paraId="36494EB4" w14:textId="39FD1969"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Verbal analogies</w:t>
      </w:r>
      <w:r>
        <w:rPr>
          <w:b/>
          <w:bCs/>
          <w:color w:val="24292F"/>
          <w:shd w:val="clear" w:color="auto" w:fill="FFFFFF"/>
        </w:rPr>
        <w:t>.</w:t>
      </w:r>
    </w:p>
    <w:p w14:paraId="355D30A6"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verbal fluid reasoning and crystallized knowledge</w:t>
      </w:r>
    </w:p>
    <w:p w14:paraId="5320214D"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2 assessments, grade 3 and at 15 years</w:t>
      </w:r>
    </w:p>
    <w:p w14:paraId="12AA6E60" w14:textId="0C47CFD7"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Passage comprehension</w:t>
      </w:r>
      <w:r>
        <w:rPr>
          <w:b/>
          <w:bCs/>
          <w:color w:val="24292F"/>
          <w:shd w:val="clear" w:color="auto" w:fill="FFFFFF"/>
        </w:rPr>
        <w:t>.</w:t>
      </w:r>
    </w:p>
    <w:p w14:paraId="2F5925D4"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vocab and comprehension skill</w:t>
      </w:r>
    </w:p>
    <w:p w14:paraId="0A0CFE66"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3 assessments, grades 3, 5, and at 15 years</w:t>
      </w:r>
    </w:p>
    <w:p w14:paraId="2F88545D" w14:textId="2477356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Applied problems</w:t>
      </w:r>
      <w:r>
        <w:rPr>
          <w:b/>
          <w:bCs/>
          <w:color w:val="24292F"/>
          <w:shd w:val="clear" w:color="auto" w:fill="FFFFFF"/>
        </w:rPr>
        <w:t>.</w:t>
      </w:r>
    </w:p>
    <w:p w14:paraId="1C194E4D"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practical math problem solving skill</w:t>
      </w:r>
    </w:p>
    <w:p w14:paraId="11DDA3A3"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5 assessments, 54 months, grades 1, 3, 5, and at 15 years</w:t>
      </w:r>
    </w:p>
    <w:p w14:paraId="7EDB5883" w14:textId="3DC4B4BA"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Sentences</w:t>
      </w:r>
      <w:r>
        <w:rPr>
          <w:b/>
          <w:bCs/>
          <w:color w:val="24292F"/>
          <w:shd w:val="clear" w:color="auto" w:fill="FFFFFF"/>
        </w:rPr>
        <w:t>.</w:t>
      </w:r>
    </w:p>
    <w:p w14:paraId="3FDF918D"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lastRenderedPageBreak/>
        <w:t>short term retrieval</w:t>
      </w:r>
    </w:p>
    <w:p w14:paraId="7EDFA0B7"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3 assessments, 54 months and grades 1 and 3</w:t>
      </w:r>
    </w:p>
    <w:p w14:paraId="64258C28" w14:textId="3E5606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Incomplete words</w:t>
      </w:r>
      <w:r>
        <w:rPr>
          <w:b/>
          <w:bCs/>
          <w:color w:val="24292F"/>
          <w:shd w:val="clear" w:color="auto" w:fill="FFFFFF"/>
        </w:rPr>
        <w:t>.</w:t>
      </w:r>
    </w:p>
    <w:p w14:paraId="0F7EC828"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auditory processing</w:t>
      </w:r>
    </w:p>
    <w:p w14:paraId="0DD1500B"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2 assessments, 54 months and grade 1</w:t>
      </w:r>
    </w:p>
    <w:p w14:paraId="31F8819A" w14:textId="05409E86"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names</w:t>
      </w:r>
      <w:r>
        <w:rPr>
          <w:b/>
          <w:bCs/>
          <w:color w:val="24292F"/>
          <w:shd w:val="clear" w:color="auto" w:fill="FFFFFF"/>
        </w:rPr>
        <w:t>.</w:t>
      </w:r>
    </w:p>
    <w:p w14:paraId="2590AEFD"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long term retrieval</w:t>
      </w:r>
    </w:p>
    <w:p w14:paraId="3A95E2AC"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2 assessments, grades 1 and 3</w:t>
      </w:r>
    </w:p>
    <w:p w14:paraId="2325B442" w14:textId="1B0E2CE2"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Letter-word identification</w:t>
      </w:r>
      <w:r>
        <w:rPr>
          <w:b/>
          <w:bCs/>
          <w:color w:val="24292F"/>
          <w:shd w:val="clear" w:color="auto" w:fill="FFFFFF"/>
        </w:rPr>
        <w:t>.</w:t>
      </w:r>
    </w:p>
    <w:p w14:paraId="7880FE4C"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verbal knowledge</w:t>
      </w:r>
    </w:p>
    <w:p w14:paraId="07A89DE7"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4 assessments, 54 months, grades 1, 3, 5</w:t>
      </w:r>
    </w:p>
    <w:p w14:paraId="6ABE56CB" w14:textId="09DCA8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Word attack</w:t>
      </w:r>
      <w:r>
        <w:rPr>
          <w:b/>
          <w:bCs/>
          <w:color w:val="24292F"/>
          <w:shd w:val="clear" w:color="auto" w:fill="FFFFFF"/>
        </w:rPr>
        <w:t>.</w:t>
      </w:r>
    </w:p>
    <w:p w14:paraId="2314AC93"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auditory processing</w:t>
      </w:r>
    </w:p>
    <w:p w14:paraId="6B2D3C6C"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2 assessments, grades 1 and 3</w:t>
      </w:r>
    </w:p>
    <w:p w14:paraId="4173DDD7" w14:textId="71354A2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Calculations</w:t>
      </w:r>
      <w:r>
        <w:rPr>
          <w:b/>
          <w:bCs/>
          <w:color w:val="24292F"/>
          <w:shd w:val="clear" w:color="auto" w:fill="FFFFFF"/>
        </w:rPr>
        <w:t>.</w:t>
      </w:r>
    </w:p>
    <w:p w14:paraId="15125C72" w14:textId="77777777" w:rsidR="0005435E" w:rsidRPr="0005435E" w:rsidRDefault="0005435E" w:rsidP="0005435E">
      <w:pPr>
        <w:pStyle w:val="ListParagraph"/>
        <w:numPr>
          <w:ilvl w:val="0"/>
          <w:numId w:val="11"/>
        </w:numPr>
        <w:spacing w:line="480" w:lineRule="auto"/>
        <w:rPr>
          <w:color w:val="24292F"/>
          <w:shd w:val="clear" w:color="auto" w:fill="FFFFFF"/>
        </w:rPr>
      </w:pPr>
      <w:r w:rsidRPr="0005435E">
        <w:rPr>
          <w:color w:val="24292F"/>
          <w:shd w:val="clear" w:color="auto" w:fill="FFFFFF"/>
        </w:rPr>
        <w:t>math calculations</w:t>
      </w:r>
    </w:p>
    <w:p w14:paraId="3CA888C9" w14:textId="7C7144FF" w:rsidR="0005435E" w:rsidRPr="0005435E" w:rsidRDefault="0005435E" w:rsidP="0005435E">
      <w:pPr>
        <w:pStyle w:val="ListParagraph"/>
        <w:numPr>
          <w:ilvl w:val="0"/>
          <w:numId w:val="11"/>
        </w:numPr>
        <w:spacing w:line="480" w:lineRule="auto"/>
      </w:pPr>
      <w:r w:rsidRPr="0005435E">
        <w:rPr>
          <w:color w:val="24292F"/>
          <w:shd w:val="clear" w:color="auto" w:fill="FFFFFF"/>
        </w:rPr>
        <w:t>2 assessments, grades 3 and 5</w:t>
      </w:r>
    </w:p>
    <w:p w14:paraId="12C71F7A" w14:textId="1B162B31" w:rsidR="00B86E91" w:rsidRPr="006275A3" w:rsidRDefault="002E481A" w:rsidP="007A4283">
      <w:pPr>
        <w:spacing w:line="480" w:lineRule="auto"/>
        <w:jc w:val="center"/>
        <w:rPr>
          <w:b/>
          <w:bCs/>
        </w:rPr>
      </w:pPr>
      <w:r w:rsidRPr="006275A3">
        <w:rPr>
          <w:b/>
          <w:bCs/>
        </w:rPr>
        <w:t>Results</w:t>
      </w:r>
    </w:p>
    <w:p w14:paraId="41571942" w14:textId="77777777" w:rsidR="00254817" w:rsidRPr="00EE73FF" w:rsidRDefault="00254817" w:rsidP="00DB72A6">
      <w:pPr>
        <w:spacing w:line="480" w:lineRule="auto"/>
        <w:rPr>
          <w:b/>
          <w:bCs/>
        </w:rPr>
      </w:pPr>
      <w:r>
        <w:rPr>
          <w:b/>
          <w:bCs/>
        </w:rPr>
        <w:t>Data Analysis Strategy</w:t>
      </w:r>
    </w:p>
    <w:p w14:paraId="494DE3B4" w14:textId="2F309E75" w:rsidR="007C72D1" w:rsidRDefault="007C72D1" w:rsidP="00DB72A6">
      <w:pPr>
        <w:spacing w:line="480" w:lineRule="auto"/>
        <w:rPr>
          <w:b/>
          <w:bCs/>
        </w:rPr>
      </w:pPr>
      <w:r>
        <w:rPr>
          <w:b/>
          <w:bCs/>
        </w:rPr>
        <w:t>Primary Analyses</w:t>
      </w:r>
    </w:p>
    <w:p w14:paraId="2D78A02F" w14:textId="0F9F9227" w:rsidR="00F77097" w:rsidRDefault="00F45D99" w:rsidP="00DB72A6">
      <w:pPr>
        <w:spacing w:line="480" w:lineRule="auto"/>
        <w:rPr>
          <w:b/>
          <w:bCs/>
        </w:rPr>
      </w:pPr>
      <w:r>
        <w:rPr>
          <w:b/>
          <w:bCs/>
        </w:rPr>
        <w:t>Secondary Analyses</w:t>
      </w:r>
    </w:p>
    <w:p w14:paraId="76860110" w14:textId="224902EF" w:rsidR="002513E1" w:rsidRPr="00903DF3" w:rsidRDefault="00903DF3" w:rsidP="007A4283">
      <w:pPr>
        <w:spacing w:line="480" w:lineRule="auto"/>
        <w:jc w:val="center"/>
        <w:rPr>
          <w:b/>
          <w:bCs/>
        </w:rPr>
      </w:pPr>
      <w:r>
        <w:rPr>
          <w:b/>
          <w:bCs/>
        </w:rPr>
        <w:t>Discussion</w:t>
      </w:r>
    </w:p>
    <w:p w14:paraId="3B1B9824" w14:textId="1E43682D" w:rsidR="00FD194E" w:rsidRDefault="009F6C45" w:rsidP="00DB72A6">
      <w:pPr>
        <w:spacing w:line="480" w:lineRule="auto"/>
      </w:pPr>
      <w:r w:rsidRPr="006275A3">
        <w:br w:type="page"/>
      </w:r>
    </w:p>
    <w:p w14:paraId="2FBCEDAE" w14:textId="76534EB6" w:rsidR="00D46CBB" w:rsidRDefault="00D46CBB" w:rsidP="00DB72A6">
      <w:pPr>
        <w:spacing w:line="480" w:lineRule="auto"/>
        <w:jc w:val="center"/>
        <w:rPr>
          <w:b/>
          <w:bCs/>
        </w:rPr>
      </w:pPr>
      <w:r w:rsidRPr="00D46CBB">
        <w:rPr>
          <w:b/>
          <w:bCs/>
        </w:rPr>
        <w:lastRenderedPageBreak/>
        <w:t>Reference</w:t>
      </w:r>
      <w:r>
        <w:rPr>
          <w:b/>
          <w:bCs/>
        </w:rPr>
        <w:t>s</w:t>
      </w:r>
    </w:p>
    <w:p w14:paraId="60EEC6CB" w14:textId="77777777" w:rsidR="00FC6D4A" w:rsidRPr="00FC6D4A" w:rsidRDefault="00FD2D65" w:rsidP="00FC6D4A">
      <w:pPr>
        <w:pStyle w:val="Bibliography"/>
      </w:pPr>
      <w:r>
        <w:rPr>
          <w:b/>
          <w:bCs/>
        </w:rPr>
        <w:fldChar w:fldCharType="begin"/>
      </w:r>
      <w:r>
        <w:rPr>
          <w:b/>
          <w:bCs/>
        </w:rPr>
        <w:instrText xml:space="preserve"> ADDIN ZOTERO_BIBL {"uncited":[],"omitted":[],"custom":[]} CSL_BIBLIOGRAPHY </w:instrText>
      </w:r>
      <w:r>
        <w:rPr>
          <w:b/>
          <w:bCs/>
        </w:rPr>
        <w:fldChar w:fldCharType="separate"/>
      </w:r>
      <w:r w:rsidR="00FC6D4A" w:rsidRPr="00FC6D4A">
        <w:t>Duncan, G. J., Magnuson, K., &amp; Votruba-</w:t>
      </w:r>
      <w:proofErr w:type="spellStart"/>
      <w:r w:rsidR="00FC6D4A" w:rsidRPr="00FC6D4A">
        <w:t>Drzal</w:t>
      </w:r>
      <w:proofErr w:type="spellEnd"/>
      <w:r w:rsidR="00FC6D4A" w:rsidRPr="00FC6D4A">
        <w:t xml:space="preserve">, E. (2017). Moving Beyond Correlations in Assessing the Consequences of Poverty. In S. T. Fiske (Ed.), </w:t>
      </w:r>
      <w:r w:rsidR="00FC6D4A" w:rsidRPr="00FC6D4A">
        <w:rPr>
          <w:i/>
          <w:iCs/>
        </w:rPr>
        <w:t>Annual Review of Psychology, Vol 68</w:t>
      </w:r>
      <w:r w:rsidR="00FC6D4A" w:rsidRPr="00FC6D4A">
        <w:t xml:space="preserve"> (Vol. 68, pp. 413–434). Annual Reviews. https://doi.org/10.1146/annurev-psych-010416-044224</w:t>
      </w:r>
    </w:p>
    <w:p w14:paraId="434D4B7D" w14:textId="77777777" w:rsidR="00FC6D4A" w:rsidRPr="00FC6D4A" w:rsidRDefault="00FC6D4A" w:rsidP="00FC6D4A">
      <w:pPr>
        <w:pStyle w:val="Bibliography"/>
      </w:pPr>
      <w:proofErr w:type="spellStart"/>
      <w:r w:rsidRPr="00FC6D4A">
        <w:t>Duquennois</w:t>
      </w:r>
      <w:proofErr w:type="spellEnd"/>
      <w:r w:rsidRPr="00FC6D4A">
        <w:t xml:space="preserve">, C. (2022). Fictional Money, Real Costs: Impacts of Financial Salience on Disadvantaged Students. </w:t>
      </w:r>
      <w:r w:rsidRPr="00FC6D4A">
        <w:rPr>
          <w:i/>
          <w:iCs/>
        </w:rPr>
        <w:t>American Economic Review</w:t>
      </w:r>
      <w:r w:rsidRPr="00FC6D4A">
        <w:t>. https://doi.org/10.1257/aer.20201661</w:t>
      </w:r>
    </w:p>
    <w:p w14:paraId="0755C9EA" w14:textId="77777777" w:rsidR="00FC6D4A" w:rsidRPr="00FC6D4A" w:rsidRDefault="00FC6D4A" w:rsidP="00FC6D4A">
      <w:pPr>
        <w:pStyle w:val="Bibliography"/>
      </w:pPr>
      <w:r w:rsidRPr="00FC6D4A">
        <w:t xml:space="preserve">Ellis, B. J., Abrams, L. S., </w:t>
      </w:r>
      <w:proofErr w:type="spellStart"/>
      <w:r w:rsidRPr="00FC6D4A">
        <w:t>Masten</w:t>
      </w:r>
      <w:proofErr w:type="spellEnd"/>
      <w:r w:rsidRPr="00FC6D4A">
        <w:t xml:space="preserve">, A. S., Sternberg, R. J., Tottenham, N., &amp; </w:t>
      </w:r>
      <w:proofErr w:type="spellStart"/>
      <w:r w:rsidRPr="00FC6D4A">
        <w:t>Frankenhuis</w:t>
      </w:r>
      <w:proofErr w:type="spellEnd"/>
      <w:r w:rsidRPr="00FC6D4A">
        <w:t xml:space="preserve">, W. E. (2020). Hidden talents in harsh environments. </w:t>
      </w:r>
      <w:r w:rsidRPr="00FC6D4A">
        <w:rPr>
          <w:i/>
          <w:iCs/>
        </w:rPr>
        <w:t>Development and Psychopathology</w:t>
      </w:r>
      <w:r w:rsidRPr="00FC6D4A">
        <w:t>, 1–19. https://doi.org/10/gjqwbs</w:t>
      </w:r>
    </w:p>
    <w:p w14:paraId="012FBEC6" w14:textId="77777777" w:rsidR="00FC6D4A" w:rsidRPr="00FC6D4A" w:rsidRDefault="00FC6D4A" w:rsidP="00FC6D4A">
      <w:pPr>
        <w:pStyle w:val="Bibliography"/>
      </w:pPr>
      <w:r w:rsidRPr="00FC6D4A">
        <w:t xml:space="preserve">Ellis, B. J., Bianchi, J., </w:t>
      </w:r>
      <w:proofErr w:type="spellStart"/>
      <w:r w:rsidRPr="00FC6D4A">
        <w:t>Griskevicius</w:t>
      </w:r>
      <w:proofErr w:type="spellEnd"/>
      <w:r w:rsidRPr="00FC6D4A">
        <w:t xml:space="preserve">, V., &amp; </w:t>
      </w:r>
      <w:proofErr w:type="spellStart"/>
      <w:r w:rsidRPr="00FC6D4A">
        <w:t>Frankenhuis</w:t>
      </w:r>
      <w:proofErr w:type="spellEnd"/>
      <w:r w:rsidRPr="00FC6D4A">
        <w:t xml:space="preserve">, W. E. (2017). Beyond risk and protective factors: An adaptation-based approach to resilience. </w:t>
      </w:r>
      <w:r w:rsidRPr="00FC6D4A">
        <w:rPr>
          <w:i/>
          <w:iCs/>
        </w:rPr>
        <w:t>Perspectives on Psychological Science</w:t>
      </w:r>
      <w:r w:rsidRPr="00FC6D4A">
        <w:t xml:space="preserve">, </w:t>
      </w:r>
      <w:r w:rsidRPr="00FC6D4A">
        <w:rPr>
          <w:i/>
          <w:iCs/>
        </w:rPr>
        <w:t>12</w:t>
      </w:r>
      <w:r w:rsidRPr="00FC6D4A">
        <w:t>(4), 561–587. https://doi.org/10/gdtj9h</w:t>
      </w:r>
    </w:p>
    <w:p w14:paraId="1FB65E37" w14:textId="77777777" w:rsidR="00FC6D4A" w:rsidRPr="00FC6D4A" w:rsidRDefault="00FC6D4A" w:rsidP="00FC6D4A">
      <w:pPr>
        <w:pStyle w:val="Bibliography"/>
      </w:pPr>
      <w:r w:rsidRPr="00FC6D4A">
        <w:t xml:space="preserve">Farah, M. J., Shera, D. M., Savage, J. H., Betancourt, L., </w:t>
      </w:r>
      <w:proofErr w:type="spellStart"/>
      <w:r w:rsidRPr="00FC6D4A">
        <w:t>Giannetta</w:t>
      </w:r>
      <w:proofErr w:type="spellEnd"/>
      <w:r w:rsidRPr="00FC6D4A">
        <w:t xml:space="preserve">, J. M., Brodsky, N. L., </w:t>
      </w:r>
      <w:proofErr w:type="spellStart"/>
      <w:r w:rsidRPr="00FC6D4A">
        <w:t>Malmud</w:t>
      </w:r>
      <w:proofErr w:type="spellEnd"/>
      <w:r w:rsidRPr="00FC6D4A">
        <w:t xml:space="preserve">, E. K., &amp; Hurt, H. (2006). Childhood poverty: Specific associations with neurocognitive development. </w:t>
      </w:r>
      <w:r w:rsidRPr="00FC6D4A">
        <w:rPr>
          <w:i/>
          <w:iCs/>
        </w:rPr>
        <w:t>Brain Research</w:t>
      </w:r>
      <w:r w:rsidRPr="00FC6D4A">
        <w:t xml:space="preserve">, </w:t>
      </w:r>
      <w:r w:rsidRPr="00FC6D4A">
        <w:rPr>
          <w:i/>
          <w:iCs/>
        </w:rPr>
        <w:t>1110</w:t>
      </w:r>
      <w:r w:rsidRPr="00FC6D4A">
        <w:t>(1), 166–174. https://doi.org/10/fv2dn8</w:t>
      </w:r>
    </w:p>
    <w:p w14:paraId="324924DF" w14:textId="77777777" w:rsidR="00FC6D4A" w:rsidRPr="00FC6D4A" w:rsidRDefault="00FC6D4A" w:rsidP="00FC6D4A">
      <w:pPr>
        <w:pStyle w:val="Bibliography"/>
      </w:pPr>
      <w:r w:rsidRPr="00FC6D4A">
        <w:t xml:space="preserve">Fields, A., Bloom, P. A., </w:t>
      </w:r>
      <w:proofErr w:type="spellStart"/>
      <w:r w:rsidRPr="00FC6D4A">
        <w:t>VanTieghem</w:t>
      </w:r>
      <w:proofErr w:type="spellEnd"/>
      <w:r w:rsidRPr="00FC6D4A">
        <w:t xml:space="preserve">, M., Harmon, C., Choy, T., Camacho, N. L., Gibson, L., </w:t>
      </w:r>
      <w:proofErr w:type="spellStart"/>
      <w:r w:rsidRPr="00FC6D4A">
        <w:t>Umbach</w:t>
      </w:r>
      <w:proofErr w:type="spellEnd"/>
      <w:r w:rsidRPr="00FC6D4A">
        <w:t xml:space="preserve">, R., </w:t>
      </w:r>
      <w:proofErr w:type="spellStart"/>
      <w:r w:rsidRPr="00FC6D4A">
        <w:t>Heleniak</w:t>
      </w:r>
      <w:proofErr w:type="spellEnd"/>
      <w:r w:rsidRPr="00FC6D4A">
        <w:t xml:space="preserve">, C., &amp; Tottenham, N. (2021). Adaptation in the face of adversity: Decrements and enhancements in children’s cognitive control behavior following early caregiving instability. </w:t>
      </w:r>
      <w:r w:rsidRPr="00FC6D4A">
        <w:rPr>
          <w:i/>
          <w:iCs/>
        </w:rPr>
        <w:t>Developmental Science</w:t>
      </w:r>
      <w:r w:rsidRPr="00FC6D4A">
        <w:t xml:space="preserve">, </w:t>
      </w:r>
      <w:r w:rsidRPr="00FC6D4A">
        <w:rPr>
          <w:i/>
          <w:iCs/>
        </w:rPr>
        <w:t>24</w:t>
      </w:r>
      <w:r w:rsidRPr="00FC6D4A">
        <w:t>(6), e13133. https://doi.org/10/gj7gh7</w:t>
      </w:r>
    </w:p>
    <w:p w14:paraId="3B184987" w14:textId="77777777" w:rsidR="00FC6D4A" w:rsidRPr="00FC6D4A" w:rsidRDefault="00FC6D4A" w:rsidP="00FC6D4A">
      <w:pPr>
        <w:pStyle w:val="Bibliography"/>
      </w:pPr>
      <w:r w:rsidRPr="00FC6D4A">
        <w:lastRenderedPageBreak/>
        <w:t xml:space="preserve">Flournoy, J. C., Vijayakumar, N., Cheng, T. W., </w:t>
      </w:r>
      <w:proofErr w:type="spellStart"/>
      <w:r w:rsidRPr="00FC6D4A">
        <w:t>Cosme</w:t>
      </w:r>
      <w:proofErr w:type="spellEnd"/>
      <w:r w:rsidRPr="00FC6D4A">
        <w:t xml:space="preserve">, D., Flannery, J. E., &amp; Pfeifer, J. H. (2020). Improving practices and inferences in developmental cognitive neuroscience. </w:t>
      </w:r>
      <w:r w:rsidRPr="00FC6D4A">
        <w:rPr>
          <w:i/>
          <w:iCs/>
        </w:rPr>
        <w:t>Developmental Cognitive Neuroscience</w:t>
      </w:r>
      <w:r w:rsidRPr="00FC6D4A">
        <w:t xml:space="preserve">, </w:t>
      </w:r>
      <w:r w:rsidRPr="00FC6D4A">
        <w:rPr>
          <w:i/>
          <w:iCs/>
        </w:rPr>
        <w:t>45</w:t>
      </w:r>
      <w:r w:rsidRPr="00FC6D4A">
        <w:t>, 100807. https://doi.org/10/gnbxdn</w:t>
      </w:r>
    </w:p>
    <w:p w14:paraId="2DC99F51" w14:textId="77777777" w:rsidR="00FC6D4A" w:rsidRPr="00FC6D4A" w:rsidRDefault="00FC6D4A" w:rsidP="00FC6D4A">
      <w:pPr>
        <w:pStyle w:val="Bibliography"/>
      </w:pPr>
      <w:proofErr w:type="spellStart"/>
      <w:r w:rsidRPr="00FC6D4A">
        <w:t>Frankenhuis</w:t>
      </w:r>
      <w:proofErr w:type="spellEnd"/>
      <w:r w:rsidRPr="00FC6D4A">
        <w:t xml:space="preserve">, W. E., de Vries, S. A., Bianchi, J., &amp; Ellis, B. J. (2020). Hidden talents in harsh conditions? A preregistered study of memory and reasoning about social dominance. </w:t>
      </w:r>
      <w:r w:rsidRPr="00FC6D4A">
        <w:rPr>
          <w:i/>
          <w:iCs/>
        </w:rPr>
        <w:t>Developmental Science</w:t>
      </w:r>
      <w:r w:rsidRPr="00FC6D4A">
        <w:t xml:space="preserve">, </w:t>
      </w:r>
      <w:r w:rsidRPr="00FC6D4A">
        <w:rPr>
          <w:i/>
          <w:iCs/>
        </w:rPr>
        <w:t>23</w:t>
      </w:r>
      <w:r w:rsidRPr="00FC6D4A">
        <w:t>(4), e12835. https://doi.org/10/ggb8qd</w:t>
      </w:r>
    </w:p>
    <w:p w14:paraId="2AF1AB5D" w14:textId="77777777" w:rsidR="00FC6D4A" w:rsidRPr="00FC6D4A" w:rsidRDefault="00FC6D4A" w:rsidP="00FC6D4A">
      <w:pPr>
        <w:pStyle w:val="Bibliography"/>
      </w:pPr>
      <w:proofErr w:type="spellStart"/>
      <w:r w:rsidRPr="00FC6D4A">
        <w:t>Frankenhuis</w:t>
      </w:r>
      <w:proofErr w:type="spellEnd"/>
      <w:r w:rsidRPr="00FC6D4A">
        <w:t xml:space="preserve">, W. E., &amp; de </w:t>
      </w:r>
      <w:proofErr w:type="spellStart"/>
      <w:r w:rsidRPr="00FC6D4A">
        <w:t>Weerth</w:t>
      </w:r>
      <w:proofErr w:type="spellEnd"/>
      <w:r w:rsidRPr="00FC6D4A">
        <w:t xml:space="preserve">, C. (2013). Does Early-Life Exposure to Stress Shape or Impair Cognition? </w:t>
      </w:r>
      <w:r w:rsidRPr="00FC6D4A">
        <w:rPr>
          <w:i/>
          <w:iCs/>
        </w:rPr>
        <w:t>Current Directions in Psychological Science</w:t>
      </w:r>
      <w:r w:rsidRPr="00FC6D4A">
        <w:t xml:space="preserve">, </w:t>
      </w:r>
      <w:r w:rsidRPr="00FC6D4A">
        <w:rPr>
          <w:i/>
          <w:iCs/>
        </w:rPr>
        <w:t>22</w:t>
      </w:r>
      <w:r w:rsidRPr="00FC6D4A">
        <w:t>(5), 407–412. https://doi.org/10/f5cxhb</w:t>
      </w:r>
    </w:p>
    <w:p w14:paraId="1447C676" w14:textId="77777777" w:rsidR="00FC6D4A" w:rsidRPr="00FC6D4A" w:rsidRDefault="00FC6D4A" w:rsidP="00FC6D4A">
      <w:pPr>
        <w:pStyle w:val="Bibliography"/>
      </w:pPr>
      <w:proofErr w:type="spellStart"/>
      <w:r w:rsidRPr="00FC6D4A">
        <w:t>Frankenhuis</w:t>
      </w:r>
      <w:proofErr w:type="spellEnd"/>
      <w:r w:rsidRPr="00FC6D4A">
        <w:t xml:space="preserve">, W. E., &amp; Nettle, D. (2020). The Strengths of People in Poverty. </w:t>
      </w:r>
      <w:r w:rsidRPr="00FC6D4A">
        <w:rPr>
          <w:i/>
          <w:iCs/>
        </w:rPr>
        <w:t>Current Directions in Psychological Science</w:t>
      </w:r>
      <w:r w:rsidRPr="00FC6D4A">
        <w:t xml:space="preserve">, </w:t>
      </w:r>
      <w:r w:rsidRPr="00FC6D4A">
        <w:rPr>
          <w:i/>
          <w:iCs/>
        </w:rPr>
        <w:t>29</w:t>
      </w:r>
      <w:r w:rsidRPr="00FC6D4A">
        <w:t>(1), 16–21. https://doi.org/10/ggf5d6</w:t>
      </w:r>
    </w:p>
    <w:p w14:paraId="20954EC6" w14:textId="77777777" w:rsidR="00FC6D4A" w:rsidRPr="00FC6D4A" w:rsidRDefault="00FC6D4A" w:rsidP="00FC6D4A">
      <w:pPr>
        <w:pStyle w:val="Bibliography"/>
      </w:pPr>
      <w:proofErr w:type="spellStart"/>
      <w:r w:rsidRPr="00FC6D4A">
        <w:t>Frankenhuis</w:t>
      </w:r>
      <w:proofErr w:type="spellEnd"/>
      <w:r w:rsidRPr="00FC6D4A">
        <w:t xml:space="preserve">, W. E., Young, E. S., &amp; Ellis, B. J. (2020). The hidden talents approach: Theoretical and methodological challenges. </w:t>
      </w:r>
      <w:r w:rsidRPr="00FC6D4A">
        <w:rPr>
          <w:i/>
          <w:iCs/>
        </w:rPr>
        <w:t>Trends in Cognitive Sciences</w:t>
      </w:r>
      <w:r w:rsidRPr="00FC6D4A">
        <w:t xml:space="preserve">, </w:t>
      </w:r>
      <w:r w:rsidRPr="00FC6D4A">
        <w:rPr>
          <w:i/>
          <w:iCs/>
        </w:rPr>
        <w:t>24</w:t>
      </w:r>
      <w:r w:rsidRPr="00FC6D4A">
        <w:t>(7), 569–581. https://doi.org/10.1016/j.tics.2020.03.007</w:t>
      </w:r>
    </w:p>
    <w:p w14:paraId="1AFBB45C" w14:textId="77777777" w:rsidR="00FC6D4A" w:rsidRPr="00FC6D4A" w:rsidRDefault="00FC6D4A" w:rsidP="00FC6D4A">
      <w:pPr>
        <w:pStyle w:val="Bibliography"/>
      </w:pPr>
      <w:r w:rsidRPr="00FC6D4A">
        <w:t xml:space="preserve">Hackman, D. A., Betancourt, L. M., Gallop, R., Romer, D., Brodsky, N. L., Hurt, H., &amp; Farah, M. J. (2014). Mapping the Trajectory of Socioeconomic Disparity in Working Memory: Parental and Neighborhood Factors. </w:t>
      </w:r>
      <w:r w:rsidRPr="00FC6D4A">
        <w:rPr>
          <w:i/>
          <w:iCs/>
        </w:rPr>
        <w:t>Child Development</w:t>
      </w:r>
      <w:r w:rsidRPr="00FC6D4A">
        <w:t xml:space="preserve">, </w:t>
      </w:r>
      <w:r w:rsidRPr="00FC6D4A">
        <w:rPr>
          <w:i/>
          <w:iCs/>
        </w:rPr>
        <w:t>85</w:t>
      </w:r>
      <w:r w:rsidRPr="00FC6D4A">
        <w:t>(4), 1433–1445. https://doi.org/10/f6fp5j</w:t>
      </w:r>
    </w:p>
    <w:p w14:paraId="4542EA43" w14:textId="77777777" w:rsidR="00FC6D4A" w:rsidRPr="00FC6D4A" w:rsidRDefault="00FC6D4A" w:rsidP="00FC6D4A">
      <w:pPr>
        <w:pStyle w:val="Bibliography"/>
      </w:pPr>
      <w:r w:rsidRPr="00FC6D4A">
        <w:t xml:space="preserve">Hackman, D. A., Farah, M. J., &amp; Meaney, M. J. (2010). Socioeconomic status and the brain: Mechanistic insights from human and animal research. </w:t>
      </w:r>
      <w:r w:rsidRPr="00FC6D4A">
        <w:rPr>
          <w:i/>
          <w:iCs/>
        </w:rPr>
        <w:t>Nature Reviews Neuroscience</w:t>
      </w:r>
      <w:r w:rsidRPr="00FC6D4A">
        <w:t xml:space="preserve">, </w:t>
      </w:r>
      <w:r w:rsidRPr="00FC6D4A">
        <w:rPr>
          <w:i/>
          <w:iCs/>
        </w:rPr>
        <w:t>11</w:t>
      </w:r>
      <w:r w:rsidRPr="00FC6D4A">
        <w:t>(9), 651–659. https://doi.org/10/b254c6</w:t>
      </w:r>
    </w:p>
    <w:p w14:paraId="3321F910" w14:textId="77777777" w:rsidR="00FC6D4A" w:rsidRPr="00FC6D4A" w:rsidRDefault="00FC6D4A" w:rsidP="00FC6D4A">
      <w:pPr>
        <w:pStyle w:val="Bibliography"/>
      </w:pPr>
      <w:r w:rsidRPr="00FC6D4A">
        <w:lastRenderedPageBreak/>
        <w:t xml:space="preserve">McLaughlin, K. A., Weissman, D., &amp; </w:t>
      </w:r>
      <w:proofErr w:type="spellStart"/>
      <w:r w:rsidRPr="00FC6D4A">
        <w:t>Bitrán</w:t>
      </w:r>
      <w:proofErr w:type="spellEnd"/>
      <w:r w:rsidRPr="00FC6D4A">
        <w:t xml:space="preserve">, D. (2019). Childhood adversity and neural development: A systematic review. </w:t>
      </w:r>
      <w:r w:rsidRPr="00FC6D4A">
        <w:rPr>
          <w:i/>
          <w:iCs/>
        </w:rPr>
        <w:t>Annual Review of Developmental Psychology</w:t>
      </w:r>
      <w:r w:rsidRPr="00FC6D4A">
        <w:t xml:space="preserve">, </w:t>
      </w:r>
      <w:r w:rsidRPr="00FC6D4A">
        <w:rPr>
          <w:i/>
          <w:iCs/>
        </w:rPr>
        <w:t>1</w:t>
      </w:r>
      <w:r w:rsidRPr="00FC6D4A">
        <w:t>(1), 277–312. https://doi.org/10/gj59n7</w:t>
      </w:r>
    </w:p>
    <w:p w14:paraId="395CA3CB" w14:textId="77777777" w:rsidR="00FC6D4A" w:rsidRPr="00FC6D4A" w:rsidRDefault="00FC6D4A" w:rsidP="00FC6D4A">
      <w:pPr>
        <w:pStyle w:val="Bibliography"/>
      </w:pPr>
      <w:r w:rsidRPr="00FC6D4A">
        <w:t xml:space="preserve">Mittal, C., </w:t>
      </w:r>
      <w:proofErr w:type="spellStart"/>
      <w:r w:rsidRPr="00FC6D4A">
        <w:t>Griskevicius</w:t>
      </w:r>
      <w:proofErr w:type="spellEnd"/>
      <w:r w:rsidRPr="00FC6D4A">
        <w:t xml:space="preserve">, V., Simpson, J. A., Sung, S., &amp; Young, E. S. (2015). Cognitive adaptations to stressful environments: When childhood adversity enhances adult executive function. </w:t>
      </w:r>
      <w:r w:rsidRPr="00FC6D4A">
        <w:rPr>
          <w:i/>
          <w:iCs/>
        </w:rPr>
        <w:t>Journal of Personality and Social Psychology</w:t>
      </w:r>
      <w:r w:rsidRPr="00FC6D4A">
        <w:t xml:space="preserve">, </w:t>
      </w:r>
      <w:r w:rsidRPr="00FC6D4A">
        <w:rPr>
          <w:i/>
          <w:iCs/>
        </w:rPr>
        <w:t>109</w:t>
      </w:r>
      <w:r w:rsidRPr="00FC6D4A">
        <w:t>(4), 604–621. https://doi.org/10.1037/pspi0000028</w:t>
      </w:r>
    </w:p>
    <w:p w14:paraId="32047970" w14:textId="77777777" w:rsidR="00FC6D4A" w:rsidRPr="00FC6D4A" w:rsidRDefault="00FC6D4A" w:rsidP="00FC6D4A">
      <w:pPr>
        <w:pStyle w:val="Bibliography"/>
      </w:pPr>
      <w:proofErr w:type="spellStart"/>
      <w:r w:rsidRPr="00FC6D4A">
        <w:t>Muskens</w:t>
      </w:r>
      <w:proofErr w:type="spellEnd"/>
      <w:r w:rsidRPr="00FC6D4A">
        <w:t xml:space="preserve">. (2019). </w:t>
      </w:r>
      <w:r w:rsidRPr="00FC6D4A">
        <w:rPr>
          <w:i/>
          <w:iCs/>
        </w:rPr>
        <w:t>Hidden obstacles in education for students from low socioeconomic backgrounds:</w:t>
      </w:r>
      <w:r w:rsidRPr="00FC6D4A">
        <w:t xml:space="preserve"> [</w:t>
      </w:r>
      <w:proofErr w:type="spellStart"/>
      <w:r w:rsidRPr="00FC6D4A">
        <w:t>maastricht</w:t>
      </w:r>
      <w:proofErr w:type="spellEnd"/>
      <w:r w:rsidRPr="00FC6D4A">
        <w:t xml:space="preserve"> university]. https://doi.org/10.26481/dis.20191115mm</w:t>
      </w:r>
    </w:p>
    <w:p w14:paraId="70B39D98" w14:textId="77777777" w:rsidR="00FC6D4A" w:rsidRPr="00FC6D4A" w:rsidRDefault="00FC6D4A" w:rsidP="00FC6D4A">
      <w:pPr>
        <w:pStyle w:val="Bibliography"/>
      </w:pPr>
      <w:r w:rsidRPr="00FC6D4A">
        <w:t xml:space="preserve">NICHD Early Child Care Research Network. (2005). </w:t>
      </w:r>
      <w:r w:rsidRPr="00FC6D4A">
        <w:rPr>
          <w:i/>
          <w:iCs/>
        </w:rPr>
        <w:t>Child care and child development: Results from the NICHD study of early child care and youth development</w:t>
      </w:r>
      <w:r w:rsidRPr="00FC6D4A">
        <w:t xml:space="preserve"> (pp. xx, 474). The Guilford Press.</w:t>
      </w:r>
    </w:p>
    <w:p w14:paraId="35B1BD3E" w14:textId="77777777" w:rsidR="00FC6D4A" w:rsidRPr="00FC6D4A" w:rsidRDefault="00FC6D4A" w:rsidP="00FC6D4A">
      <w:pPr>
        <w:pStyle w:val="Bibliography"/>
      </w:pPr>
      <w:proofErr w:type="spellStart"/>
      <w:r w:rsidRPr="00FC6D4A">
        <w:t>Nweze</w:t>
      </w:r>
      <w:proofErr w:type="spellEnd"/>
      <w:r w:rsidRPr="00FC6D4A">
        <w:t xml:space="preserve">, T., </w:t>
      </w:r>
      <w:proofErr w:type="spellStart"/>
      <w:r w:rsidRPr="00FC6D4A">
        <w:t>Nwoke</w:t>
      </w:r>
      <w:proofErr w:type="spellEnd"/>
      <w:r w:rsidRPr="00FC6D4A">
        <w:t xml:space="preserve">, M. B., </w:t>
      </w:r>
      <w:proofErr w:type="spellStart"/>
      <w:r w:rsidRPr="00FC6D4A">
        <w:t>Nwufo</w:t>
      </w:r>
      <w:proofErr w:type="spellEnd"/>
      <w:r w:rsidRPr="00FC6D4A">
        <w:t xml:space="preserve">, J. I., </w:t>
      </w:r>
      <w:proofErr w:type="spellStart"/>
      <w:r w:rsidRPr="00FC6D4A">
        <w:t>Aniekwu</w:t>
      </w:r>
      <w:proofErr w:type="spellEnd"/>
      <w:r w:rsidRPr="00FC6D4A">
        <w:t xml:space="preserve">, R. I., &amp; Lange, F. (2021). Working for the future: Parentally deprived Nigerian children have enhanced working memory ability. </w:t>
      </w:r>
      <w:r w:rsidRPr="00FC6D4A">
        <w:rPr>
          <w:i/>
          <w:iCs/>
        </w:rPr>
        <w:t>Journal of Child Psychology and Psychiatry, and Allied Disciplines</w:t>
      </w:r>
      <w:r w:rsidRPr="00FC6D4A">
        <w:t xml:space="preserve">, </w:t>
      </w:r>
      <w:r w:rsidRPr="00FC6D4A">
        <w:rPr>
          <w:i/>
          <w:iCs/>
        </w:rPr>
        <w:t>62</w:t>
      </w:r>
      <w:r w:rsidRPr="00FC6D4A">
        <w:t>(3), 280–288. https://doi.org/10/gphn59</w:t>
      </w:r>
    </w:p>
    <w:p w14:paraId="7EB5B216" w14:textId="77777777" w:rsidR="00FC6D4A" w:rsidRPr="00FC6D4A" w:rsidRDefault="00FC6D4A" w:rsidP="00FC6D4A">
      <w:pPr>
        <w:pStyle w:val="Bibliography"/>
      </w:pPr>
      <w:proofErr w:type="spellStart"/>
      <w:r w:rsidRPr="00FC6D4A">
        <w:t>Rozin</w:t>
      </w:r>
      <w:proofErr w:type="spellEnd"/>
      <w:r w:rsidRPr="00FC6D4A">
        <w:t xml:space="preserve">, P. (2001). Social Psychology and Science: Some Lessons </w:t>
      </w:r>
      <w:proofErr w:type="gramStart"/>
      <w:r w:rsidRPr="00FC6D4A">
        <w:t>From</w:t>
      </w:r>
      <w:proofErr w:type="gramEnd"/>
      <w:r w:rsidRPr="00FC6D4A">
        <w:t xml:space="preserve"> Solomon Asch. </w:t>
      </w:r>
      <w:r w:rsidRPr="00FC6D4A">
        <w:rPr>
          <w:i/>
          <w:iCs/>
        </w:rPr>
        <w:t>Personality and Social Psychology Review</w:t>
      </w:r>
      <w:r w:rsidRPr="00FC6D4A">
        <w:t xml:space="preserve">, </w:t>
      </w:r>
      <w:r w:rsidRPr="00FC6D4A">
        <w:rPr>
          <w:i/>
          <w:iCs/>
        </w:rPr>
        <w:t>5</w:t>
      </w:r>
      <w:r w:rsidRPr="00FC6D4A">
        <w:t>(1), 2–14. https://doi.org/10/bhqn85</w:t>
      </w:r>
    </w:p>
    <w:p w14:paraId="1B7DE989" w14:textId="77777777" w:rsidR="00FC6D4A" w:rsidRPr="00FC6D4A" w:rsidRDefault="00FC6D4A" w:rsidP="00FC6D4A">
      <w:pPr>
        <w:pStyle w:val="Bibliography"/>
      </w:pPr>
      <w:r w:rsidRPr="00FC6D4A">
        <w:t xml:space="preserve">Woodcock, R. W. (1990). Theoretical Foundations of the </w:t>
      </w:r>
      <w:proofErr w:type="spellStart"/>
      <w:r w:rsidRPr="00FC6D4A">
        <w:t>Wj</w:t>
      </w:r>
      <w:proofErr w:type="spellEnd"/>
      <w:r w:rsidRPr="00FC6D4A">
        <w:t xml:space="preserve">-R Measures of Cognitive Ability. </w:t>
      </w:r>
      <w:r w:rsidRPr="00FC6D4A">
        <w:rPr>
          <w:i/>
          <w:iCs/>
        </w:rPr>
        <w:t>Journal of Psychoeducational Assessment</w:t>
      </w:r>
      <w:r w:rsidRPr="00FC6D4A">
        <w:t xml:space="preserve">, </w:t>
      </w:r>
      <w:r w:rsidRPr="00FC6D4A">
        <w:rPr>
          <w:i/>
          <w:iCs/>
        </w:rPr>
        <w:t>8</w:t>
      </w:r>
      <w:r w:rsidRPr="00FC6D4A">
        <w:t>(3), 231–258. https://doi.org/10/ft7mjn</w:t>
      </w:r>
    </w:p>
    <w:p w14:paraId="4874E3D7" w14:textId="77777777" w:rsidR="00FC6D4A" w:rsidRPr="00FC6D4A" w:rsidRDefault="00FC6D4A" w:rsidP="00FC6D4A">
      <w:pPr>
        <w:pStyle w:val="Bibliography"/>
      </w:pPr>
      <w:r w:rsidRPr="00FC6D4A">
        <w:t xml:space="preserve">Woodcock, R. W., Johnson, M. B., &amp; Mather, N. (1990). </w:t>
      </w:r>
      <w:r w:rsidRPr="00FC6D4A">
        <w:rPr>
          <w:i/>
          <w:iCs/>
        </w:rPr>
        <w:t>Woodcock-Johnson psycho-educational battery—Revised</w:t>
      </w:r>
      <w:r w:rsidRPr="00FC6D4A">
        <w:t>. DLM Teaching Resources.</w:t>
      </w:r>
    </w:p>
    <w:p w14:paraId="47559C5A" w14:textId="77777777" w:rsidR="00FC6D4A" w:rsidRPr="00FC6D4A" w:rsidRDefault="00FC6D4A" w:rsidP="00FC6D4A">
      <w:pPr>
        <w:pStyle w:val="Bibliography"/>
      </w:pPr>
      <w:r w:rsidRPr="00FC6D4A">
        <w:lastRenderedPageBreak/>
        <w:t xml:space="preserve">Young, E. S., </w:t>
      </w:r>
      <w:proofErr w:type="spellStart"/>
      <w:r w:rsidRPr="00FC6D4A">
        <w:t>Frankenhuis</w:t>
      </w:r>
      <w:proofErr w:type="spellEnd"/>
      <w:r w:rsidRPr="00FC6D4A">
        <w:t xml:space="preserve">, W. E., </w:t>
      </w:r>
      <w:proofErr w:type="spellStart"/>
      <w:r w:rsidRPr="00FC6D4A">
        <w:t>DelPriore</w:t>
      </w:r>
      <w:proofErr w:type="spellEnd"/>
      <w:r w:rsidRPr="00FC6D4A">
        <w:t xml:space="preserve">, D. J., &amp; Ellis, B. J. (2022). Hidden talents in context: Cognitive performance with abstract versus ecological stimuli among adversity-exposed youth. </w:t>
      </w:r>
      <w:r w:rsidRPr="00FC6D4A">
        <w:rPr>
          <w:i/>
          <w:iCs/>
        </w:rPr>
        <w:t>Child Development</w:t>
      </w:r>
      <w:r w:rsidRPr="00FC6D4A">
        <w:t xml:space="preserve">, </w:t>
      </w:r>
      <w:r w:rsidRPr="00FC6D4A">
        <w:rPr>
          <w:i/>
          <w:iCs/>
        </w:rPr>
        <w:t>93</w:t>
      </w:r>
      <w:r w:rsidRPr="00FC6D4A">
        <w:t>(5), 1493–1510. https://doi.org/10.1111/cdev.13766</w:t>
      </w:r>
    </w:p>
    <w:p w14:paraId="3A5BFC17" w14:textId="77777777" w:rsidR="00FC6D4A" w:rsidRPr="00FC6D4A" w:rsidRDefault="00FC6D4A" w:rsidP="00FC6D4A">
      <w:pPr>
        <w:pStyle w:val="Bibliography"/>
      </w:pPr>
      <w:r w:rsidRPr="00FC6D4A">
        <w:t xml:space="preserve">Young, E. S., </w:t>
      </w:r>
      <w:proofErr w:type="spellStart"/>
      <w:r w:rsidRPr="00FC6D4A">
        <w:t>Griskevicius</w:t>
      </w:r>
      <w:proofErr w:type="spellEnd"/>
      <w:r w:rsidRPr="00FC6D4A">
        <w:t xml:space="preserve">, V., Simpson, J. A., Waters, T. E. A., &amp; Mittal, C. (2018). Can an unpredictable childhood environment enhance working memory? Testing the sensitized-specialization hypothesis. </w:t>
      </w:r>
      <w:r w:rsidRPr="00FC6D4A">
        <w:rPr>
          <w:i/>
          <w:iCs/>
        </w:rPr>
        <w:t>Journal of Personality and Social Psychology</w:t>
      </w:r>
      <w:r w:rsidRPr="00FC6D4A">
        <w:t xml:space="preserve">, </w:t>
      </w:r>
      <w:r w:rsidRPr="00FC6D4A">
        <w:rPr>
          <w:i/>
          <w:iCs/>
        </w:rPr>
        <w:t>114</w:t>
      </w:r>
      <w:r w:rsidRPr="00FC6D4A">
        <w:t>(6), 891–908. https://doi.org/10.1037/pspi0000124</w:t>
      </w:r>
    </w:p>
    <w:p w14:paraId="74FF90ED" w14:textId="485F5A9E" w:rsidR="00FD2D65" w:rsidRPr="00DB72A6" w:rsidRDefault="00FD2D65" w:rsidP="00DB72A6">
      <w:pPr>
        <w:spacing w:line="480" w:lineRule="auto"/>
        <w:jc w:val="center"/>
        <w:rPr>
          <w:b/>
          <w:bCs/>
        </w:rPr>
      </w:pPr>
      <w:r>
        <w:rPr>
          <w:b/>
          <w:bCs/>
        </w:rPr>
        <w:fldChar w:fldCharType="end"/>
      </w:r>
    </w:p>
    <w:sectPr w:rsidR="00FD2D65" w:rsidRPr="00DB72A6" w:rsidSect="00C242AA">
      <w:headerReference w:type="even" r:id="rId11"/>
      <w:head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oung, E.S. (Ethan)" w:date="2023-02-22T14:14:00Z" w:initials="YE(">
    <w:p w14:paraId="3AAC581F" w14:textId="080CC172" w:rsidR="002F2BB2" w:rsidRDefault="002F2BB2">
      <w:pPr>
        <w:pStyle w:val="CommentText"/>
      </w:pPr>
      <w:r>
        <w:rPr>
          <w:rStyle w:val="CommentReference"/>
        </w:rPr>
        <w:annotationRef/>
      </w:r>
      <w:r>
        <w:rPr>
          <w:rStyle w:val="CommentReference"/>
        </w:rPr>
        <w:annotationRef/>
      </w:r>
      <w:r>
        <w:t>I’m not attached to this title at all. In fact, I’d like to change it but I’m focused on the paper’s framing first.</w:t>
      </w:r>
    </w:p>
  </w:comment>
  <w:comment w:id="1" w:author="Young, E.S. (Ethan)" w:date="2023-02-22T14:13:00Z" w:initials="YE(">
    <w:p w14:paraId="1340EB22" w14:textId="4C136080" w:rsidR="002F2BB2" w:rsidRDefault="002F2BB2">
      <w:pPr>
        <w:pStyle w:val="CommentText"/>
      </w:pPr>
      <w:r>
        <w:rPr>
          <w:rStyle w:val="CommentReference"/>
        </w:rPr>
        <w:annotationRef/>
      </w:r>
      <w:r>
        <w:t xml:space="preserve">This is a working </w:t>
      </w:r>
      <w:r w:rsidR="00263F09">
        <w:t>abstract;</w:t>
      </w:r>
      <w:r>
        <w:t xml:space="preserve"> it will likely change substantially based on the results. Skip to the introduction.</w:t>
      </w:r>
    </w:p>
  </w:comment>
  <w:comment w:id="2" w:author="Young, E.S. (Ethan)" w:date="2023-02-27T10:21:00Z" w:initials="YE(">
    <w:p w14:paraId="2B520154" w14:textId="7A9D6D26" w:rsidR="00604FF5" w:rsidRDefault="00604FF5">
      <w:pPr>
        <w:pStyle w:val="CommentText"/>
      </w:pPr>
      <w:r>
        <w:rPr>
          <w:rStyle w:val="CommentReference"/>
        </w:rPr>
        <w:annotationRef/>
      </w:r>
      <w:r>
        <w:t>Read up to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AC581F" w15:done="0"/>
  <w15:commentEx w15:paraId="1340EB22" w15:done="0"/>
  <w15:commentEx w15:paraId="2B5201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0A1A9" w16cex:dateUtc="2023-02-22T13:14:00Z"/>
  <w16cex:commentExtensible w16cex:durableId="27A0A17B" w16cex:dateUtc="2023-02-22T13:13:00Z"/>
  <w16cex:commentExtensible w16cex:durableId="27A7029A" w16cex:dateUtc="2023-02-27T0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AC581F" w16cid:durableId="27A0A1A9"/>
  <w16cid:commentId w16cid:paraId="1340EB22" w16cid:durableId="27A0A17B"/>
  <w16cid:commentId w16cid:paraId="2B520154" w16cid:durableId="27A702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0D522" w14:textId="77777777" w:rsidR="000A3D8E" w:rsidRDefault="000A3D8E" w:rsidP="00C242AA">
      <w:r>
        <w:separator/>
      </w:r>
    </w:p>
  </w:endnote>
  <w:endnote w:type="continuationSeparator" w:id="0">
    <w:p w14:paraId="4CF32F92" w14:textId="77777777" w:rsidR="000A3D8E" w:rsidRDefault="000A3D8E" w:rsidP="00C2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84F59" w14:textId="77777777" w:rsidR="000A3D8E" w:rsidRDefault="000A3D8E" w:rsidP="00C242AA">
      <w:r>
        <w:separator/>
      </w:r>
    </w:p>
  </w:footnote>
  <w:footnote w:type="continuationSeparator" w:id="0">
    <w:p w14:paraId="54009919" w14:textId="77777777" w:rsidR="000A3D8E" w:rsidRDefault="000A3D8E" w:rsidP="00C24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AD7B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AD7B06">
        <w:pPr>
          <w:pStyle w:val="Header"/>
          <w:framePr w:wrap="none" w:vAnchor="text" w:hAnchor="margin" w:xAlign="right" w:y="1"/>
          <w:rPr>
            <w:rStyle w:val="PageNumber"/>
          </w:rPr>
        </w:pPr>
        <w:r w:rsidRPr="006275A3">
          <w:rPr>
            <w:rStyle w:val="PageNumber"/>
          </w:rPr>
          <w:fldChar w:fldCharType="begin"/>
        </w:r>
        <w:r w:rsidRPr="006275A3">
          <w:rPr>
            <w:rStyle w:val="PageNumber"/>
          </w:rPr>
          <w:instrText xml:space="preserve"> PAGE </w:instrText>
        </w:r>
        <w:r w:rsidRPr="006275A3">
          <w:rPr>
            <w:rStyle w:val="PageNumber"/>
          </w:rPr>
          <w:fldChar w:fldCharType="separate"/>
        </w:r>
        <w:r w:rsidRPr="006275A3">
          <w:rPr>
            <w:rStyle w:val="PageNumber"/>
            <w:noProof/>
          </w:rPr>
          <w:t>2</w:t>
        </w:r>
        <w:r w:rsidRPr="006275A3">
          <w:rPr>
            <w:rStyle w:val="PageNumber"/>
          </w:rPr>
          <w:fldChar w:fldCharType="end"/>
        </w:r>
      </w:p>
    </w:sdtContent>
  </w:sdt>
  <w:p w14:paraId="6327649E" w14:textId="161EF11E" w:rsidR="00927188" w:rsidRPr="006275A3" w:rsidRDefault="0005435E" w:rsidP="00935F81">
    <w:pPr>
      <w:pStyle w:val="Header"/>
      <w:ind w:right="360"/>
      <w:jc w:val="right"/>
    </w:pPr>
    <w:r>
      <w:t>Adversity and relative performance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49D"/>
    <w:multiLevelType w:val="hybridMultilevel"/>
    <w:tmpl w:val="3C8633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D68A3"/>
    <w:multiLevelType w:val="hybridMultilevel"/>
    <w:tmpl w:val="2158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93D2B"/>
    <w:multiLevelType w:val="hybridMultilevel"/>
    <w:tmpl w:val="ADB8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60FC0"/>
    <w:multiLevelType w:val="hybridMultilevel"/>
    <w:tmpl w:val="DC0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73239"/>
    <w:multiLevelType w:val="hybridMultilevel"/>
    <w:tmpl w:val="CDD0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8E6CA0"/>
    <w:multiLevelType w:val="hybridMultilevel"/>
    <w:tmpl w:val="248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06916"/>
    <w:multiLevelType w:val="hybridMultilevel"/>
    <w:tmpl w:val="791E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75D6A"/>
    <w:multiLevelType w:val="hybridMultilevel"/>
    <w:tmpl w:val="F824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E4A3F"/>
    <w:multiLevelType w:val="hybridMultilevel"/>
    <w:tmpl w:val="3D9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4B6C82"/>
    <w:multiLevelType w:val="hybridMultilevel"/>
    <w:tmpl w:val="EA0C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A05633"/>
    <w:multiLevelType w:val="hybridMultilevel"/>
    <w:tmpl w:val="7B74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101A44"/>
    <w:multiLevelType w:val="hybridMultilevel"/>
    <w:tmpl w:val="732A741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917188">
    <w:abstractNumId w:val="14"/>
  </w:num>
  <w:num w:numId="2" w16cid:durableId="378168473">
    <w:abstractNumId w:val="1"/>
  </w:num>
  <w:num w:numId="3" w16cid:durableId="1121803796">
    <w:abstractNumId w:val="8"/>
  </w:num>
  <w:num w:numId="4" w16cid:durableId="2002811109">
    <w:abstractNumId w:val="6"/>
  </w:num>
  <w:num w:numId="5" w16cid:durableId="466317105">
    <w:abstractNumId w:val="10"/>
  </w:num>
  <w:num w:numId="6" w16cid:durableId="357464421">
    <w:abstractNumId w:val="4"/>
  </w:num>
  <w:num w:numId="7" w16cid:durableId="1067806946">
    <w:abstractNumId w:val="20"/>
  </w:num>
  <w:num w:numId="8" w16cid:durableId="1520388031">
    <w:abstractNumId w:val="17"/>
  </w:num>
  <w:num w:numId="9" w16cid:durableId="351497157">
    <w:abstractNumId w:val="5"/>
  </w:num>
  <w:num w:numId="10" w16cid:durableId="1555770965">
    <w:abstractNumId w:val="9"/>
  </w:num>
  <w:num w:numId="11" w16cid:durableId="1477796682">
    <w:abstractNumId w:val="16"/>
  </w:num>
  <w:num w:numId="12" w16cid:durableId="1422683201">
    <w:abstractNumId w:val="13"/>
  </w:num>
  <w:num w:numId="13" w16cid:durableId="793672365">
    <w:abstractNumId w:val="3"/>
  </w:num>
  <w:num w:numId="14" w16cid:durableId="1590852216">
    <w:abstractNumId w:val="2"/>
  </w:num>
  <w:num w:numId="15" w16cid:durableId="1059479470">
    <w:abstractNumId w:val="18"/>
  </w:num>
  <w:num w:numId="16" w16cid:durableId="670333394">
    <w:abstractNumId w:val="11"/>
  </w:num>
  <w:num w:numId="17" w16cid:durableId="1206606077">
    <w:abstractNumId w:val="12"/>
  </w:num>
  <w:num w:numId="18" w16cid:durableId="1923955275">
    <w:abstractNumId w:val="7"/>
  </w:num>
  <w:num w:numId="19" w16cid:durableId="950012726">
    <w:abstractNumId w:val="15"/>
  </w:num>
  <w:num w:numId="20" w16cid:durableId="2025935953">
    <w:abstractNumId w:val="19"/>
  </w:num>
  <w:num w:numId="21" w16cid:durableId="1177687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ung, E.S. (Ethan)">
    <w15:presenceInfo w15:providerId="AD" w15:userId="S::e.s.young@uu.nl::2329ca82-b87a-4a64-ad28-94c9545f7e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F8"/>
    <w:rsid w:val="00004291"/>
    <w:rsid w:val="0000588D"/>
    <w:rsid w:val="00010E0A"/>
    <w:rsid w:val="00012F28"/>
    <w:rsid w:val="00023544"/>
    <w:rsid w:val="00023D0B"/>
    <w:rsid w:val="000263D0"/>
    <w:rsid w:val="00027FB2"/>
    <w:rsid w:val="00033528"/>
    <w:rsid w:val="000379D5"/>
    <w:rsid w:val="00040E1B"/>
    <w:rsid w:val="00044015"/>
    <w:rsid w:val="00045809"/>
    <w:rsid w:val="0005435E"/>
    <w:rsid w:val="00060B38"/>
    <w:rsid w:val="0006764C"/>
    <w:rsid w:val="0007109A"/>
    <w:rsid w:val="00073017"/>
    <w:rsid w:val="00073914"/>
    <w:rsid w:val="00076876"/>
    <w:rsid w:val="0008469D"/>
    <w:rsid w:val="00084D0C"/>
    <w:rsid w:val="00085962"/>
    <w:rsid w:val="00086010"/>
    <w:rsid w:val="00086914"/>
    <w:rsid w:val="00087BA9"/>
    <w:rsid w:val="000902CF"/>
    <w:rsid w:val="00092573"/>
    <w:rsid w:val="000928F6"/>
    <w:rsid w:val="00094F89"/>
    <w:rsid w:val="000A3D8E"/>
    <w:rsid w:val="000A4042"/>
    <w:rsid w:val="000B2448"/>
    <w:rsid w:val="000B63D5"/>
    <w:rsid w:val="000B6B76"/>
    <w:rsid w:val="000B7B07"/>
    <w:rsid w:val="000C0B2A"/>
    <w:rsid w:val="000C3252"/>
    <w:rsid w:val="000C4FC0"/>
    <w:rsid w:val="000C7171"/>
    <w:rsid w:val="000D0F9E"/>
    <w:rsid w:val="000E0EDB"/>
    <w:rsid w:val="000E1757"/>
    <w:rsid w:val="000E364A"/>
    <w:rsid w:val="000E4298"/>
    <w:rsid w:val="000F1499"/>
    <w:rsid w:val="000F5780"/>
    <w:rsid w:val="00101455"/>
    <w:rsid w:val="00101506"/>
    <w:rsid w:val="00102129"/>
    <w:rsid w:val="00102D22"/>
    <w:rsid w:val="00103B80"/>
    <w:rsid w:val="00115923"/>
    <w:rsid w:val="00130C3B"/>
    <w:rsid w:val="00131448"/>
    <w:rsid w:val="00133A17"/>
    <w:rsid w:val="00147B27"/>
    <w:rsid w:val="00150E25"/>
    <w:rsid w:val="001543DA"/>
    <w:rsid w:val="00154BC2"/>
    <w:rsid w:val="00154EE2"/>
    <w:rsid w:val="00157EFB"/>
    <w:rsid w:val="00160556"/>
    <w:rsid w:val="00162719"/>
    <w:rsid w:val="00164CF8"/>
    <w:rsid w:val="001669B8"/>
    <w:rsid w:val="00170AFC"/>
    <w:rsid w:val="00171775"/>
    <w:rsid w:val="00173C41"/>
    <w:rsid w:val="00175071"/>
    <w:rsid w:val="00176F79"/>
    <w:rsid w:val="00185F85"/>
    <w:rsid w:val="0018625C"/>
    <w:rsid w:val="0018638A"/>
    <w:rsid w:val="00186B20"/>
    <w:rsid w:val="0019273D"/>
    <w:rsid w:val="00196326"/>
    <w:rsid w:val="001A4973"/>
    <w:rsid w:val="001A69C6"/>
    <w:rsid w:val="001C08A6"/>
    <w:rsid w:val="001C0A33"/>
    <w:rsid w:val="001C687E"/>
    <w:rsid w:val="001C68EA"/>
    <w:rsid w:val="001D212D"/>
    <w:rsid w:val="001D2532"/>
    <w:rsid w:val="001D3F69"/>
    <w:rsid w:val="001D453D"/>
    <w:rsid w:val="001D6B0B"/>
    <w:rsid w:val="001D7051"/>
    <w:rsid w:val="001E1046"/>
    <w:rsid w:val="001E1143"/>
    <w:rsid w:val="001F0A5F"/>
    <w:rsid w:val="001F2A05"/>
    <w:rsid w:val="001F34F0"/>
    <w:rsid w:val="001F3D20"/>
    <w:rsid w:val="0020086D"/>
    <w:rsid w:val="0020207B"/>
    <w:rsid w:val="00203E12"/>
    <w:rsid w:val="00213FC8"/>
    <w:rsid w:val="002146FC"/>
    <w:rsid w:val="00215FE6"/>
    <w:rsid w:val="00220047"/>
    <w:rsid w:val="002276F2"/>
    <w:rsid w:val="002332FF"/>
    <w:rsid w:val="00234950"/>
    <w:rsid w:val="002358C2"/>
    <w:rsid w:val="00242257"/>
    <w:rsid w:val="002438A1"/>
    <w:rsid w:val="00243948"/>
    <w:rsid w:val="0024599B"/>
    <w:rsid w:val="0024703A"/>
    <w:rsid w:val="002478BF"/>
    <w:rsid w:val="002513E1"/>
    <w:rsid w:val="0025332F"/>
    <w:rsid w:val="00254817"/>
    <w:rsid w:val="00257165"/>
    <w:rsid w:val="0025753B"/>
    <w:rsid w:val="00257874"/>
    <w:rsid w:val="00260685"/>
    <w:rsid w:val="00262049"/>
    <w:rsid w:val="00262DBF"/>
    <w:rsid w:val="0026333C"/>
    <w:rsid w:val="00263F09"/>
    <w:rsid w:val="00272412"/>
    <w:rsid w:val="00273A5B"/>
    <w:rsid w:val="0028166F"/>
    <w:rsid w:val="00284BB8"/>
    <w:rsid w:val="00285E99"/>
    <w:rsid w:val="00292D3C"/>
    <w:rsid w:val="00293610"/>
    <w:rsid w:val="00294FB3"/>
    <w:rsid w:val="00295E28"/>
    <w:rsid w:val="002A4843"/>
    <w:rsid w:val="002A546D"/>
    <w:rsid w:val="002B17E6"/>
    <w:rsid w:val="002B4961"/>
    <w:rsid w:val="002B7D3F"/>
    <w:rsid w:val="002C3015"/>
    <w:rsid w:val="002C6D3A"/>
    <w:rsid w:val="002C6E30"/>
    <w:rsid w:val="002D0A1B"/>
    <w:rsid w:val="002D4605"/>
    <w:rsid w:val="002D5D1D"/>
    <w:rsid w:val="002E0EE5"/>
    <w:rsid w:val="002E1AB2"/>
    <w:rsid w:val="002E3603"/>
    <w:rsid w:val="002E46E3"/>
    <w:rsid w:val="002E481A"/>
    <w:rsid w:val="002E4C24"/>
    <w:rsid w:val="002F07B3"/>
    <w:rsid w:val="002F2BB2"/>
    <w:rsid w:val="002F68B5"/>
    <w:rsid w:val="002F705B"/>
    <w:rsid w:val="002F7CE5"/>
    <w:rsid w:val="0031644B"/>
    <w:rsid w:val="00316A0C"/>
    <w:rsid w:val="00316F4B"/>
    <w:rsid w:val="00320783"/>
    <w:rsid w:val="00320904"/>
    <w:rsid w:val="00320C51"/>
    <w:rsid w:val="00320FCD"/>
    <w:rsid w:val="00321494"/>
    <w:rsid w:val="003220BC"/>
    <w:rsid w:val="0033047C"/>
    <w:rsid w:val="003315CE"/>
    <w:rsid w:val="00334082"/>
    <w:rsid w:val="003347A4"/>
    <w:rsid w:val="003402B5"/>
    <w:rsid w:val="0034209E"/>
    <w:rsid w:val="00345C99"/>
    <w:rsid w:val="00346693"/>
    <w:rsid w:val="00355F62"/>
    <w:rsid w:val="00357E03"/>
    <w:rsid w:val="003651CD"/>
    <w:rsid w:val="003700AD"/>
    <w:rsid w:val="003737EF"/>
    <w:rsid w:val="0037685E"/>
    <w:rsid w:val="00382F86"/>
    <w:rsid w:val="00383126"/>
    <w:rsid w:val="00383A08"/>
    <w:rsid w:val="00385A58"/>
    <w:rsid w:val="00386D9C"/>
    <w:rsid w:val="00387DB2"/>
    <w:rsid w:val="00387E3A"/>
    <w:rsid w:val="00390343"/>
    <w:rsid w:val="00390E7D"/>
    <w:rsid w:val="003915EC"/>
    <w:rsid w:val="00392997"/>
    <w:rsid w:val="00392D21"/>
    <w:rsid w:val="003A0C72"/>
    <w:rsid w:val="003A438E"/>
    <w:rsid w:val="003A5110"/>
    <w:rsid w:val="003B7949"/>
    <w:rsid w:val="003C201D"/>
    <w:rsid w:val="003C2597"/>
    <w:rsid w:val="003C40FC"/>
    <w:rsid w:val="003C4F61"/>
    <w:rsid w:val="003C50E3"/>
    <w:rsid w:val="003C5C59"/>
    <w:rsid w:val="003C61FC"/>
    <w:rsid w:val="003D21C4"/>
    <w:rsid w:val="003D2C03"/>
    <w:rsid w:val="003D679E"/>
    <w:rsid w:val="003D69DD"/>
    <w:rsid w:val="003D751C"/>
    <w:rsid w:val="003E5E38"/>
    <w:rsid w:val="003E6AB4"/>
    <w:rsid w:val="003E7382"/>
    <w:rsid w:val="003F7C25"/>
    <w:rsid w:val="004004B2"/>
    <w:rsid w:val="0040080F"/>
    <w:rsid w:val="00401900"/>
    <w:rsid w:val="00406A0B"/>
    <w:rsid w:val="00407F3E"/>
    <w:rsid w:val="004102AE"/>
    <w:rsid w:val="00412C68"/>
    <w:rsid w:val="00414E69"/>
    <w:rsid w:val="0041695B"/>
    <w:rsid w:val="00422503"/>
    <w:rsid w:val="00426116"/>
    <w:rsid w:val="00430429"/>
    <w:rsid w:val="004343E9"/>
    <w:rsid w:val="00434448"/>
    <w:rsid w:val="00434608"/>
    <w:rsid w:val="00435F08"/>
    <w:rsid w:val="0043655A"/>
    <w:rsid w:val="00443B1C"/>
    <w:rsid w:val="0045020D"/>
    <w:rsid w:val="0045169D"/>
    <w:rsid w:val="00452DA3"/>
    <w:rsid w:val="00453D69"/>
    <w:rsid w:val="00454F2E"/>
    <w:rsid w:val="00457FB8"/>
    <w:rsid w:val="00466E8C"/>
    <w:rsid w:val="004674FA"/>
    <w:rsid w:val="0047465E"/>
    <w:rsid w:val="0047581B"/>
    <w:rsid w:val="00477464"/>
    <w:rsid w:val="00485DD1"/>
    <w:rsid w:val="004917FE"/>
    <w:rsid w:val="00493D77"/>
    <w:rsid w:val="004A2BD2"/>
    <w:rsid w:val="004A7557"/>
    <w:rsid w:val="004B051A"/>
    <w:rsid w:val="004B1164"/>
    <w:rsid w:val="004B50F8"/>
    <w:rsid w:val="004C067C"/>
    <w:rsid w:val="004C0958"/>
    <w:rsid w:val="004C6B42"/>
    <w:rsid w:val="004D3752"/>
    <w:rsid w:val="004D5BC0"/>
    <w:rsid w:val="004F0406"/>
    <w:rsid w:val="004F079B"/>
    <w:rsid w:val="004F07D8"/>
    <w:rsid w:val="004F0FA2"/>
    <w:rsid w:val="004F1670"/>
    <w:rsid w:val="004F306E"/>
    <w:rsid w:val="004F408F"/>
    <w:rsid w:val="004F40EC"/>
    <w:rsid w:val="004F45FD"/>
    <w:rsid w:val="004F50A4"/>
    <w:rsid w:val="0050038A"/>
    <w:rsid w:val="0050429F"/>
    <w:rsid w:val="00504E17"/>
    <w:rsid w:val="005112A8"/>
    <w:rsid w:val="00512BA5"/>
    <w:rsid w:val="005135ED"/>
    <w:rsid w:val="005164DA"/>
    <w:rsid w:val="00523AC8"/>
    <w:rsid w:val="00523F10"/>
    <w:rsid w:val="005308BE"/>
    <w:rsid w:val="0053455F"/>
    <w:rsid w:val="005359C5"/>
    <w:rsid w:val="00541D59"/>
    <w:rsid w:val="00547D19"/>
    <w:rsid w:val="005500F9"/>
    <w:rsid w:val="00551620"/>
    <w:rsid w:val="00554187"/>
    <w:rsid w:val="0055550F"/>
    <w:rsid w:val="00567999"/>
    <w:rsid w:val="00567AD6"/>
    <w:rsid w:val="00572999"/>
    <w:rsid w:val="005744B4"/>
    <w:rsid w:val="00574D64"/>
    <w:rsid w:val="00575FBA"/>
    <w:rsid w:val="0057609B"/>
    <w:rsid w:val="00577861"/>
    <w:rsid w:val="00577A4B"/>
    <w:rsid w:val="00587D5C"/>
    <w:rsid w:val="005900E9"/>
    <w:rsid w:val="0059229B"/>
    <w:rsid w:val="005948C8"/>
    <w:rsid w:val="005973B5"/>
    <w:rsid w:val="005A0B1E"/>
    <w:rsid w:val="005A41CB"/>
    <w:rsid w:val="005A7796"/>
    <w:rsid w:val="005B092C"/>
    <w:rsid w:val="005B4A4A"/>
    <w:rsid w:val="005C367D"/>
    <w:rsid w:val="005C5F26"/>
    <w:rsid w:val="005C711D"/>
    <w:rsid w:val="005D19EB"/>
    <w:rsid w:val="005D6318"/>
    <w:rsid w:val="005D7A09"/>
    <w:rsid w:val="005E10A7"/>
    <w:rsid w:val="005E36AD"/>
    <w:rsid w:val="005F0112"/>
    <w:rsid w:val="005F16D7"/>
    <w:rsid w:val="005F2AFA"/>
    <w:rsid w:val="005F4D7E"/>
    <w:rsid w:val="006046B5"/>
    <w:rsid w:val="00604FF5"/>
    <w:rsid w:val="006069A7"/>
    <w:rsid w:val="00610B12"/>
    <w:rsid w:val="00611400"/>
    <w:rsid w:val="00613950"/>
    <w:rsid w:val="0061402A"/>
    <w:rsid w:val="00626841"/>
    <w:rsid w:val="006275A3"/>
    <w:rsid w:val="0062771B"/>
    <w:rsid w:val="00632C06"/>
    <w:rsid w:val="00636F49"/>
    <w:rsid w:val="00637039"/>
    <w:rsid w:val="0065438A"/>
    <w:rsid w:val="00656BEC"/>
    <w:rsid w:val="006640B6"/>
    <w:rsid w:val="006720CF"/>
    <w:rsid w:val="00672BC7"/>
    <w:rsid w:val="0068125C"/>
    <w:rsid w:val="006854ED"/>
    <w:rsid w:val="006861CC"/>
    <w:rsid w:val="00695A2C"/>
    <w:rsid w:val="006A0577"/>
    <w:rsid w:val="006A3426"/>
    <w:rsid w:val="006B36AB"/>
    <w:rsid w:val="006B6456"/>
    <w:rsid w:val="006C44C8"/>
    <w:rsid w:val="006D6844"/>
    <w:rsid w:val="006D6847"/>
    <w:rsid w:val="006F0793"/>
    <w:rsid w:val="006F52DC"/>
    <w:rsid w:val="006F6C8A"/>
    <w:rsid w:val="006F72E4"/>
    <w:rsid w:val="007006F5"/>
    <w:rsid w:val="00701FDC"/>
    <w:rsid w:val="00704E7F"/>
    <w:rsid w:val="00706457"/>
    <w:rsid w:val="007067C7"/>
    <w:rsid w:val="00707299"/>
    <w:rsid w:val="0071298A"/>
    <w:rsid w:val="007140F3"/>
    <w:rsid w:val="00714CFA"/>
    <w:rsid w:val="00716992"/>
    <w:rsid w:val="00717C95"/>
    <w:rsid w:val="007222BD"/>
    <w:rsid w:val="00722F8D"/>
    <w:rsid w:val="0072387D"/>
    <w:rsid w:val="00726406"/>
    <w:rsid w:val="007315E9"/>
    <w:rsid w:val="0073351B"/>
    <w:rsid w:val="00740CA0"/>
    <w:rsid w:val="00744362"/>
    <w:rsid w:val="0074736F"/>
    <w:rsid w:val="007537A4"/>
    <w:rsid w:val="00756995"/>
    <w:rsid w:val="007578B3"/>
    <w:rsid w:val="007723B0"/>
    <w:rsid w:val="0077245E"/>
    <w:rsid w:val="00774552"/>
    <w:rsid w:val="0077494E"/>
    <w:rsid w:val="0078274A"/>
    <w:rsid w:val="00783FB0"/>
    <w:rsid w:val="0078493C"/>
    <w:rsid w:val="00786492"/>
    <w:rsid w:val="00786E00"/>
    <w:rsid w:val="00792ACC"/>
    <w:rsid w:val="00794B31"/>
    <w:rsid w:val="00797856"/>
    <w:rsid w:val="0079792E"/>
    <w:rsid w:val="007A4283"/>
    <w:rsid w:val="007A4892"/>
    <w:rsid w:val="007A630F"/>
    <w:rsid w:val="007C0668"/>
    <w:rsid w:val="007C63B0"/>
    <w:rsid w:val="007C72D1"/>
    <w:rsid w:val="007D0793"/>
    <w:rsid w:val="007D08A6"/>
    <w:rsid w:val="007D2B1D"/>
    <w:rsid w:val="007E0704"/>
    <w:rsid w:val="007E0893"/>
    <w:rsid w:val="007E14F4"/>
    <w:rsid w:val="007E6D86"/>
    <w:rsid w:val="007E6E38"/>
    <w:rsid w:val="008059CE"/>
    <w:rsid w:val="00810F0C"/>
    <w:rsid w:val="0081369A"/>
    <w:rsid w:val="0081548C"/>
    <w:rsid w:val="008159CA"/>
    <w:rsid w:val="00816636"/>
    <w:rsid w:val="00826724"/>
    <w:rsid w:val="00830085"/>
    <w:rsid w:val="008300DE"/>
    <w:rsid w:val="008303CF"/>
    <w:rsid w:val="0083092F"/>
    <w:rsid w:val="00836D33"/>
    <w:rsid w:val="00840A8D"/>
    <w:rsid w:val="00843E56"/>
    <w:rsid w:val="00844588"/>
    <w:rsid w:val="00844A41"/>
    <w:rsid w:val="0084659C"/>
    <w:rsid w:val="008557D4"/>
    <w:rsid w:val="00865C2A"/>
    <w:rsid w:val="00866B32"/>
    <w:rsid w:val="00866B45"/>
    <w:rsid w:val="00867B2B"/>
    <w:rsid w:val="00872639"/>
    <w:rsid w:val="00873A9C"/>
    <w:rsid w:val="00873FCF"/>
    <w:rsid w:val="00875113"/>
    <w:rsid w:val="0087622A"/>
    <w:rsid w:val="00880743"/>
    <w:rsid w:val="00882A8D"/>
    <w:rsid w:val="00884D9D"/>
    <w:rsid w:val="008858B0"/>
    <w:rsid w:val="00892A55"/>
    <w:rsid w:val="00893A80"/>
    <w:rsid w:val="00895D5A"/>
    <w:rsid w:val="00897E0B"/>
    <w:rsid w:val="008A0806"/>
    <w:rsid w:val="008A1CBF"/>
    <w:rsid w:val="008A68DE"/>
    <w:rsid w:val="008A73DD"/>
    <w:rsid w:val="008B1B0B"/>
    <w:rsid w:val="008B2626"/>
    <w:rsid w:val="008B74D1"/>
    <w:rsid w:val="008C1E45"/>
    <w:rsid w:val="008C2FA1"/>
    <w:rsid w:val="008D4215"/>
    <w:rsid w:val="008D5AEE"/>
    <w:rsid w:val="008D6574"/>
    <w:rsid w:val="008D7104"/>
    <w:rsid w:val="008E1C81"/>
    <w:rsid w:val="008F345C"/>
    <w:rsid w:val="008F3513"/>
    <w:rsid w:val="008F42D8"/>
    <w:rsid w:val="008F61E5"/>
    <w:rsid w:val="00901630"/>
    <w:rsid w:val="009037C3"/>
    <w:rsid w:val="00903DF3"/>
    <w:rsid w:val="00906556"/>
    <w:rsid w:val="00913D64"/>
    <w:rsid w:val="009261DA"/>
    <w:rsid w:val="00927188"/>
    <w:rsid w:val="009271E4"/>
    <w:rsid w:val="009275F5"/>
    <w:rsid w:val="009306A5"/>
    <w:rsid w:val="0093301D"/>
    <w:rsid w:val="009346EA"/>
    <w:rsid w:val="00935F81"/>
    <w:rsid w:val="00937E81"/>
    <w:rsid w:val="009429E0"/>
    <w:rsid w:val="00943376"/>
    <w:rsid w:val="0094427A"/>
    <w:rsid w:val="00944B9A"/>
    <w:rsid w:val="00953C09"/>
    <w:rsid w:val="0095467E"/>
    <w:rsid w:val="00954B8F"/>
    <w:rsid w:val="009553DA"/>
    <w:rsid w:val="00962E5C"/>
    <w:rsid w:val="00964E29"/>
    <w:rsid w:val="0096786B"/>
    <w:rsid w:val="0097067C"/>
    <w:rsid w:val="00970792"/>
    <w:rsid w:val="00980A80"/>
    <w:rsid w:val="009823BC"/>
    <w:rsid w:val="00985D53"/>
    <w:rsid w:val="009935A4"/>
    <w:rsid w:val="00996A17"/>
    <w:rsid w:val="00996EBF"/>
    <w:rsid w:val="009977DF"/>
    <w:rsid w:val="009A3E51"/>
    <w:rsid w:val="009A4C71"/>
    <w:rsid w:val="009B1599"/>
    <w:rsid w:val="009B48B7"/>
    <w:rsid w:val="009B5F6A"/>
    <w:rsid w:val="009B64AC"/>
    <w:rsid w:val="009B720A"/>
    <w:rsid w:val="009B7AFB"/>
    <w:rsid w:val="009D14AA"/>
    <w:rsid w:val="009D3DB1"/>
    <w:rsid w:val="009E018F"/>
    <w:rsid w:val="009E3212"/>
    <w:rsid w:val="009E4F13"/>
    <w:rsid w:val="009E619E"/>
    <w:rsid w:val="009E6C14"/>
    <w:rsid w:val="009E7330"/>
    <w:rsid w:val="009F07D6"/>
    <w:rsid w:val="009F0EA3"/>
    <w:rsid w:val="009F2D6A"/>
    <w:rsid w:val="009F5904"/>
    <w:rsid w:val="009F6C45"/>
    <w:rsid w:val="009F709C"/>
    <w:rsid w:val="00A02EA7"/>
    <w:rsid w:val="00A041B6"/>
    <w:rsid w:val="00A14C1A"/>
    <w:rsid w:val="00A14C60"/>
    <w:rsid w:val="00A20ACB"/>
    <w:rsid w:val="00A23BA9"/>
    <w:rsid w:val="00A36C42"/>
    <w:rsid w:val="00A46A2F"/>
    <w:rsid w:val="00A4794A"/>
    <w:rsid w:val="00A47B7E"/>
    <w:rsid w:val="00A5142E"/>
    <w:rsid w:val="00A54706"/>
    <w:rsid w:val="00A57B5A"/>
    <w:rsid w:val="00A63BB3"/>
    <w:rsid w:val="00A6644A"/>
    <w:rsid w:val="00A675B1"/>
    <w:rsid w:val="00A71C1B"/>
    <w:rsid w:val="00A7450C"/>
    <w:rsid w:val="00A7512A"/>
    <w:rsid w:val="00A76E6A"/>
    <w:rsid w:val="00A80899"/>
    <w:rsid w:val="00A809EF"/>
    <w:rsid w:val="00A80D7B"/>
    <w:rsid w:val="00A856C7"/>
    <w:rsid w:val="00A875F5"/>
    <w:rsid w:val="00A939AE"/>
    <w:rsid w:val="00AA01C6"/>
    <w:rsid w:val="00AA347F"/>
    <w:rsid w:val="00AB223C"/>
    <w:rsid w:val="00AB3927"/>
    <w:rsid w:val="00AB4692"/>
    <w:rsid w:val="00AC0760"/>
    <w:rsid w:val="00AC0B4A"/>
    <w:rsid w:val="00AC1090"/>
    <w:rsid w:val="00AD26A1"/>
    <w:rsid w:val="00AD2B75"/>
    <w:rsid w:val="00AD2C61"/>
    <w:rsid w:val="00AD2F4B"/>
    <w:rsid w:val="00AD4DEF"/>
    <w:rsid w:val="00AD7B06"/>
    <w:rsid w:val="00AE08AD"/>
    <w:rsid w:val="00AE106E"/>
    <w:rsid w:val="00AE175D"/>
    <w:rsid w:val="00AE7371"/>
    <w:rsid w:val="00AE7AA6"/>
    <w:rsid w:val="00AF5F87"/>
    <w:rsid w:val="00AF69CC"/>
    <w:rsid w:val="00B069A9"/>
    <w:rsid w:val="00B100B8"/>
    <w:rsid w:val="00B10920"/>
    <w:rsid w:val="00B10DD8"/>
    <w:rsid w:val="00B1314A"/>
    <w:rsid w:val="00B1607B"/>
    <w:rsid w:val="00B2394A"/>
    <w:rsid w:val="00B244D2"/>
    <w:rsid w:val="00B26CCF"/>
    <w:rsid w:val="00B305EC"/>
    <w:rsid w:val="00B46CB8"/>
    <w:rsid w:val="00B55043"/>
    <w:rsid w:val="00B62A79"/>
    <w:rsid w:val="00B72710"/>
    <w:rsid w:val="00B751B2"/>
    <w:rsid w:val="00B7717C"/>
    <w:rsid w:val="00B77B41"/>
    <w:rsid w:val="00B822CD"/>
    <w:rsid w:val="00B82CF7"/>
    <w:rsid w:val="00B86E91"/>
    <w:rsid w:val="00B9438C"/>
    <w:rsid w:val="00B94E31"/>
    <w:rsid w:val="00B960AA"/>
    <w:rsid w:val="00BA581E"/>
    <w:rsid w:val="00BA7B73"/>
    <w:rsid w:val="00BA7EE5"/>
    <w:rsid w:val="00BB2AF3"/>
    <w:rsid w:val="00BB3366"/>
    <w:rsid w:val="00BB6694"/>
    <w:rsid w:val="00BC0A7D"/>
    <w:rsid w:val="00BC559D"/>
    <w:rsid w:val="00BD2EE8"/>
    <w:rsid w:val="00BD3A23"/>
    <w:rsid w:val="00BD3C01"/>
    <w:rsid w:val="00BD53A5"/>
    <w:rsid w:val="00BD6DEC"/>
    <w:rsid w:val="00BE00F3"/>
    <w:rsid w:val="00BE0DCB"/>
    <w:rsid w:val="00BE2DE5"/>
    <w:rsid w:val="00BE2E47"/>
    <w:rsid w:val="00BE36F6"/>
    <w:rsid w:val="00BE387E"/>
    <w:rsid w:val="00BE4486"/>
    <w:rsid w:val="00BE502D"/>
    <w:rsid w:val="00BE53F0"/>
    <w:rsid w:val="00BF09F3"/>
    <w:rsid w:val="00BF750C"/>
    <w:rsid w:val="00C03449"/>
    <w:rsid w:val="00C03F14"/>
    <w:rsid w:val="00C05AA5"/>
    <w:rsid w:val="00C10AFB"/>
    <w:rsid w:val="00C111B3"/>
    <w:rsid w:val="00C13988"/>
    <w:rsid w:val="00C15FDD"/>
    <w:rsid w:val="00C227BD"/>
    <w:rsid w:val="00C242AA"/>
    <w:rsid w:val="00C33FC4"/>
    <w:rsid w:val="00C35174"/>
    <w:rsid w:val="00C41C17"/>
    <w:rsid w:val="00C43575"/>
    <w:rsid w:val="00C50B5C"/>
    <w:rsid w:val="00C511E4"/>
    <w:rsid w:val="00C61E15"/>
    <w:rsid w:val="00C627C9"/>
    <w:rsid w:val="00C62B92"/>
    <w:rsid w:val="00C6470B"/>
    <w:rsid w:val="00C647E6"/>
    <w:rsid w:val="00C66D90"/>
    <w:rsid w:val="00C72AA8"/>
    <w:rsid w:val="00C75075"/>
    <w:rsid w:val="00C7765E"/>
    <w:rsid w:val="00C82227"/>
    <w:rsid w:val="00C827EF"/>
    <w:rsid w:val="00C840FC"/>
    <w:rsid w:val="00C86121"/>
    <w:rsid w:val="00C87211"/>
    <w:rsid w:val="00C90724"/>
    <w:rsid w:val="00C92E23"/>
    <w:rsid w:val="00CA0FE8"/>
    <w:rsid w:val="00CA32CE"/>
    <w:rsid w:val="00CA33DC"/>
    <w:rsid w:val="00CC0181"/>
    <w:rsid w:val="00CC248A"/>
    <w:rsid w:val="00CC2B0C"/>
    <w:rsid w:val="00CC3638"/>
    <w:rsid w:val="00CD2424"/>
    <w:rsid w:val="00CD27D6"/>
    <w:rsid w:val="00CD3488"/>
    <w:rsid w:val="00CD42DA"/>
    <w:rsid w:val="00CD5715"/>
    <w:rsid w:val="00CE08F6"/>
    <w:rsid w:val="00CE0EB4"/>
    <w:rsid w:val="00CE48D3"/>
    <w:rsid w:val="00CF0BAA"/>
    <w:rsid w:val="00CF4DFF"/>
    <w:rsid w:val="00CF6519"/>
    <w:rsid w:val="00CF7AB9"/>
    <w:rsid w:val="00D00360"/>
    <w:rsid w:val="00D00EC0"/>
    <w:rsid w:val="00D03929"/>
    <w:rsid w:val="00D03EA6"/>
    <w:rsid w:val="00D078E3"/>
    <w:rsid w:val="00D10C81"/>
    <w:rsid w:val="00D116FF"/>
    <w:rsid w:val="00D126FB"/>
    <w:rsid w:val="00D128BD"/>
    <w:rsid w:val="00D1593F"/>
    <w:rsid w:val="00D15C80"/>
    <w:rsid w:val="00D205A1"/>
    <w:rsid w:val="00D20A3A"/>
    <w:rsid w:val="00D21811"/>
    <w:rsid w:val="00D22274"/>
    <w:rsid w:val="00D24768"/>
    <w:rsid w:val="00D31B9E"/>
    <w:rsid w:val="00D33A4A"/>
    <w:rsid w:val="00D37191"/>
    <w:rsid w:val="00D4140E"/>
    <w:rsid w:val="00D4365D"/>
    <w:rsid w:val="00D44AA1"/>
    <w:rsid w:val="00D46CBB"/>
    <w:rsid w:val="00D4727F"/>
    <w:rsid w:val="00D47633"/>
    <w:rsid w:val="00D47AB2"/>
    <w:rsid w:val="00D47FE1"/>
    <w:rsid w:val="00D50BC2"/>
    <w:rsid w:val="00D55004"/>
    <w:rsid w:val="00D56367"/>
    <w:rsid w:val="00D6613C"/>
    <w:rsid w:val="00D66A6D"/>
    <w:rsid w:val="00D66D4D"/>
    <w:rsid w:val="00D71388"/>
    <w:rsid w:val="00D73A4F"/>
    <w:rsid w:val="00D807F7"/>
    <w:rsid w:val="00D82144"/>
    <w:rsid w:val="00D84900"/>
    <w:rsid w:val="00D864A1"/>
    <w:rsid w:val="00D92CB3"/>
    <w:rsid w:val="00D93029"/>
    <w:rsid w:val="00D96540"/>
    <w:rsid w:val="00DB2A19"/>
    <w:rsid w:val="00DB72A6"/>
    <w:rsid w:val="00DC1651"/>
    <w:rsid w:val="00DC4596"/>
    <w:rsid w:val="00DD08C6"/>
    <w:rsid w:val="00DD0D3C"/>
    <w:rsid w:val="00DD25BA"/>
    <w:rsid w:val="00DD3634"/>
    <w:rsid w:val="00DD44D9"/>
    <w:rsid w:val="00DD6FC3"/>
    <w:rsid w:val="00DD75F2"/>
    <w:rsid w:val="00DD7C7D"/>
    <w:rsid w:val="00DE638A"/>
    <w:rsid w:val="00DE668C"/>
    <w:rsid w:val="00DF5A6D"/>
    <w:rsid w:val="00E04807"/>
    <w:rsid w:val="00E05E36"/>
    <w:rsid w:val="00E104B6"/>
    <w:rsid w:val="00E1291F"/>
    <w:rsid w:val="00E15755"/>
    <w:rsid w:val="00E17E32"/>
    <w:rsid w:val="00E21E38"/>
    <w:rsid w:val="00E22A5D"/>
    <w:rsid w:val="00E22AB7"/>
    <w:rsid w:val="00E239BB"/>
    <w:rsid w:val="00E2541B"/>
    <w:rsid w:val="00E25E6C"/>
    <w:rsid w:val="00E26962"/>
    <w:rsid w:val="00E272F3"/>
    <w:rsid w:val="00E27DCC"/>
    <w:rsid w:val="00E31295"/>
    <w:rsid w:val="00E33DE7"/>
    <w:rsid w:val="00E34773"/>
    <w:rsid w:val="00E37E66"/>
    <w:rsid w:val="00E45BCF"/>
    <w:rsid w:val="00E4709E"/>
    <w:rsid w:val="00E4744C"/>
    <w:rsid w:val="00E53849"/>
    <w:rsid w:val="00E5567E"/>
    <w:rsid w:val="00E66B53"/>
    <w:rsid w:val="00E66BDE"/>
    <w:rsid w:val="00E70C85"/>
    <w:rsid w:val="00E717EB"/>
    <w:rsid w:val="00E73CF5"/>
    <w:rsid w:val="00E82531"/>
    <w:rsid w:val="00E82FC0"/>
    <w:rsid w:val="00E83231"/>
    <w:rsid w:val="00E84ED5"/>
    <w:rsid w:val="00E93ACC"/>
    <w:rsid w:val="00E96124"/>
    <w:rsid w:val="00EA0CD2"/>
    <w:rsid w:val="00EA1670"/>
    <w:rsid w:val="00EA176E"/>
    <w:rsid w:val="00EA26DE"/>
    <w:rsid w:val="00EA33B5"/>
    <w:rsid w:val="00EA66AF"/>
    <w:rsid w:val="00EB42AC"/>
    <w:rsid w:val="00EB5E3F"/>
    <w:rsid w:val="00EB648A"/>
    <w:rsid w:val="00EB742B"/>
    <w:rsid w:val="00EC0276"/>
    <w:rsid w:val="00EC1A13"/>
    <w:rsid w:val="00EC568B"/>
    <w:rsid w:val="00EC5A3F"/>
    <w:rsid w:val="00EC65EC"/>
    <w:rsid w:val="00ED014F"/>
    <w:rsid w:val="00ED339E"/>
    <w:rsid w:val="00ED3FE3"/>
    <w:rsid w:val="00ED48DF"/>
    <w:rsid w:val="00EE11DE"/>
    <w:rsid w:val="00EE2063"/>
    <w:rsid w:val="00EE6B7F"/>
    <w:rsid w:val="00EE73FF"/>
    <w:rsid w:val="00EF28CF"/>
    <w:rsid w:val="00EF2C50"/>
    <w:rsid w:val="00EF5D45"/>
    <w:rsid w:val="00EF7AE4"/>
    <w:rsid w:val="00EF7B0A"/>
    <w:rsid w:val="00F0341E"/>
    <w:rsid w:val="00F03B1E"/>
    <w:rsid w:val="00F040A9"/>
    <w:rsid w:val="00F17233"/>
    <w:rsid w:val="00F172B5"/>
    <w:rsid w:val="00F17B4D"/>
    <w:rsid w:val="00F21740"/>
    <w:rsid w:val="00F225F4"/>
    <w:rsid w:val="00F22EA1"/>
    <w:rsid w:val="00F2314B"/>
    <w:rsid w:val="00F2574C"/>
    <w:rsid w:val="00F3163F"/>
    <w:rsid w:val="00F33DCD"/>
    <w:rsid w:val="00F35006"/>
    <w:rsid w:val="00F3675F"/>
    <w:rsid w:val="00F45667"/>
    <w:rsid w:val="00F45D99"/>
    <w:rsid w:val="00F460FA"/>
    <w:rsid w:val="00F5065B"/>
    <w:rsid w:val="00F5138E"/>
    <w:rsid w:val="00F5225A"/>
    <w:rsid w:val="00F52881"/>
    <w:rsid w:val="00F52A91"/>
    <w:rsid w:val="00F66152"/>
    <w:rsid w:val="00F70B0C"/>
    <w:rsid w:val="00F70E66"/>
    <w:rsid w:val="00F71BC3"/>
    <w:rsid w:val="00F720F8"/>
    <w:rsid w:val="00F72F82"/>
    <w:rsid w:val="00F73FC6"/>
    <w:rsid w:val="00F77097"/>
    <w:rsid w:val="00F80219"/>
    <w:rsid w:val="00F8242D"/>
    <w:rsid w:val="00F8586D"/>
    <w:rsid w:val="00F923BF"/>
    <w:rsid w:val="00F940D1"/>
    <w:rsid w:val="00F94C72"/>
    <w:rsid w:val="00FA167E"/>
    <w:rsid w:val="00FA1DB3"/>
    <w:rsid w:val="00FA4816"/>
    <w:rsid w:val="00FA7986"/>
    <w:rsid w:val="00FB5AA0"/>
    <w:rsid w:val="00FB7EF8"/>
    <w:rsid w:val="00FC09E9"/>
    <w:rsid w:val="00FC0FEB"/>
    <w:rsid w:val="00FC1A03"/>
    <w:rsid w:val="00FC1DB8"/>
    <w:rsid w:val="00FC355C"/>
    <w:rsid w:val="00FC6D4A"/>
    <w:rsid w:val="00FD194E"/>
    <w:rsid w:val="00FD1DFB"/>
    <w:rsid w:val="00FD2D65"/>
    <w:rsid w:val="00FD4FC3"/>
    <w:rsid w:val="00FD67A7"/>
    <w:rsid w:val="00FE0336"/>
    <w:rsid w:val="00FE44A0"/>
    <w:rsid w:val="00FE5434"/>
    <w:rsid w:val="00FE7CA3"/>
    <w:rsid w:val="00FF0FC3"/>
    <w:rsid w:val="00FF57EA"/>
    <w:rsid w:val="00FF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72D3"/>
  <w15:chartTrackingRefBased/>
  <w15:docId w15:val="{29CA9F5B-D531-B444-8A15-6B570429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44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C242AA"/>
    <w:pPr>
      <w:tabs>
        <w:tab w:val="center" w:pos="4680"/>
        <w:tab w:val="right" w:pos="9360"/>
      </w:tabs>
    </w:pPr>
  </w:style>
  <w:style w:type="character" w:customStyle="1" w:styleId="HeaderChar">
    <w:name w:val="Header Char"/>
    <w:basedOn w:val="DefaultParagraphFont"/>
    <w:link w:val="Header"/>
    <w:uiPriority w:val="99"/>
    <w:rsid w:val="00C242AA"/>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semiHidden/>
    <w:unhideWhenUsed/>
    <w:rsid w:val="00C242AA"/>
  </w:style>
  <w:style w:type="character" w:styleId="Hyperlink">
    <w:name w:val="Hyperlink"/>
    <w:basedOn w:val="DefaultParagraphFont"/>
    <w:uiPriority w:val="99"/>
    <w:unhideWhenUsed/>
    <w:rsid w:val="000928F6"/>
    <w:rPr>
      <w:color w:val="0563C1" w:themeColor="hyperlink"/>
      <w:u w:val="single"/>
    </w:rPr>
  </w:style>
  <w:style w:type="character" w:styleId="UnresolvedMention">
    <w:name w:val="Unresolved Mention"/>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spacing w:line="480" w:lineRule="auto"/>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88427796">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78890713">
      <w:bodyDiv w:val="1"/>
      <w:marLeft w:val="0"/>
      <w:marRight w:val="0"/>
      <w:marTop w:val="0"/>
      <w:marBottom w:val="0"/>
      <w:divBdr>
        <w:top w:val="none" w:sz="0" w:space="0" w:color="auto"/>
        <w:left w:val="none" w:sz="0" w:space="0" w:color="auto"/>
        <w:bottom w:val="none" w:sz="0" w:space="0" w:color="auto"/>
        <w:right w:val="none" w:sz="0" w:space="0" w:color="auto"/>
      </w:divBdr>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290819986">
      <w:bodyDiv w:val="1"/>
      <w:marLeft w:val="0"/>
      <w:marRight w:val="0"/>
      <w:marTop w:val="0"/>
      <w:marBottom w:val="0"/>
      <w:divBdr>
        <w:top w:val="none" w:sz="0" w:space="0" w:color="auto"/>
        <w:left w:val="none" w:sz="0" w:space="0" w:color="auto"/>
        <w:bottom w:val="none" w:sz="0" w:space="0" w:color="auto"/>
        <w:right w:val="none" w:sz="0" w:space="0" w:color="auto"/>
      </w:divBdr>
      <w:divsChild>
        <w:div w:id="1905918147">
          <w:marLeft w:val="0"/>
          <w:marRight w:val="0"/>
          <w:marTop w:val="0"/>
          <w:marBottom w:val="0"/>
          <w:divBdr>
            <w:top w:val="none" w:sz="0" w:space="0" w:color="auto"/>
            <w:left w:val="none" w:sz="0" w:space="0" w:color="auto"/>
            <w:bottom w:val="none" w:sz="0" w:space="0" w:color="auto"/>
            <w:right w:val="none" w:sz="0" w:space="0" w:color="auto"/>
          </w:divBdr>
          <w:divsChild>
            <w:div w:id="2106266705">
              <w:marLeft w:val="0"/>
              <w:marRight w:val="0"/>
              <w:marTop w:val="0"/>
              <w:marBottom w:val="0"/>
              <w:divBdr>
                <w:top w:val="none" w:sz="0" w:space="0" w:color="auto"/>
                <w:left w:val="none" w:sz="0" w:space="0" w:color="auto"/>
                <w:bottom w:val="none" w:sz="0" w:space="0" w:color="auto"/>
                <w:right w:val="none" w:sz="0" w:space="0" w:color="auto"/>
              </w:divBdr>
              <w:divsChild>
                <w:div w:id="955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9193">
      <w:bodyDiv w:val="1"/>
      <w:marLeft w:val="0"/>
      <w:marRight w:val="0"/>
      <w:marTop w:val="0"/>
      <w:marBottom w:val="0"/>
      <w:divBdr>
        <w:top w:val="none" w:sz="0" w:space="0" w:color="auto"/>
        <w:left w:val="none" w:sz="0" w:space="0" w:color="auto"/>
        <w:bottom w:val="none" w:sz="0" w:space="0" w:color="auto"/>
        <w:right w:val="none" w:sz="0" w:space="0" w:color="auto"/>
      </w:divBdr>
      <w:divsChild>
        <w:div w:id="378213450">
          <w:marLeft w:val="0"/>
          <w:marRight w:val="0"/>
          <w:marTop w:val="0"/>
          <w:marBottom w:val="0"/>
          <w:divBdr>
            <w:top w:val="none" w:sz="0" w:space="0" w:color="auto"/>
            <w:left w:val="none" w:sz="0" w:space="0" w:color="auto"/>
            <w:bottom w:val="none" w:sz="0" w:space="0" w:color="auto"/>
            <w:right w:val="none" w:sz="0" w:space="0" w:color="auto"/>
          </w:divBdr>
          <w:divsChild>
            <w:div w:id="1709646637">
              <w:marLeft w:val="0"/>
              <w:marRight w:val="0"/>
              <w:marTop w:val="0"/>
              <w:marBottom w:val="0"/>
              <w:divBdr>
                <w:top w:val="none" w:sz="0" w:space="0" w:color="auto"/>
                <w:left w:val="none" w:sz="0" w:space="0" w:color="auto"/>
                <w:bottom w:val="none" w:sz="0" w:space="0" w:color="auto"/>
                <w:right w:val="none" w:sz="0" w:space="0" w:color="auto"/>
              </w:divBdr>
              <w:divsChild>
                <w:div w:id="19415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50970281">
      <w:bodyDiv w:val="1"/>
      <w:marLeft w:val="0"/>
      <w:marRight w:val="0"/>
      <w:marTop w:val="0"/>
      <w:marBottom w:val="0"/>
      <w:divBdr>
        <w:top w:val="none" w:sz="0" w:space="0" w:color="auto"/>
        <w:left w:val="none" w:sz="0" w:space="0" w:color="auto"/>
        <w:bottom w:val="none" w:sz="0" w:space="0" w:color="auto"/>
        <w:right w:val="none" w:sz="0" w:space="0" w:color="auto"/>
      </w:divBdr>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FC0319-BF97-084B-B930-D0518C20B716}">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1666</TotalTime>
  <Pages>12</Pages>
  <Words>14983</Words>
  <Characters>85405</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Young</dc:creator>
  <cp:keywords/>
  <dc:description/>
  <cp:lastModifiedBy>Young, E.S. (Ethan)</cp:lastModifiedBy>
  <cp:revision>32</cp:revision>
  <dcterms:created xsi:type="dcterms:W3CDTF">2021-09-24T11:27:00Z</dcterms:created>
  <dcterms:modified xsi:type="dcterms:W3CDTF">2023-02-27T09:48:00Z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id="TJAINWxY"/&gt;&lt;style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y fmtid="{D5CDD505-2E9C-101B-9397-08002B2CF9AE}" pid="4" name="grammarly_documentId">
    <vt:lpwstr>documentId_7853</vt:lpwstr>
  </property>
  <property fmtid="{D5CDD505-2E9C-101B-9397-08002B2CF9AE}" pid="5" name="grammarly_documentContext">
    <vt:lpwstr>{"goals":[],"domain":"general","emotions":[],"dialect":"american"}</vt:lpwstr>
  </property>
</Properties>
</file>