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Methodology</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u w:val="single"/>
        </w:rPr>
      </w:pPr>
      <w:r w:rsidDel="00000000" w:rsidR="00000000" w:rsidRPr="00000000">
        <w:rPr>
          <w:b w:val="1"/>
          <w:bCs w:val="1"/>
          <w:u w:val="single"/>
          <w:rtl w:val="0"/>
        </w:rPr>
        <w:t xml:space="preserve">Baseline Model</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For all the analysis of the spread, we chose to begin our training and testing period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deadball area, for example, could cause systematic low spread values because of the slower pace of play and totals from then. We decided on a simple 80/20 chronological split for simplicity and to maintain the element of predicting for the future that the final predictions would require.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The naive baseline that we used as a baseline was the average margin for the home team subtracted by the average margin of the away team, divided by 2. We chose this approach as a way to simply estimate team strengths and give us an error value to work towards improving. Analysis of this naive method across the selected time frame resulted in an MAE of 12.436.</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The base features that we ultimately selected were elo_diff, netrating_diff, offRating_diff, defRating_diff, pace_diff, diff_last5_margin, rest_diff, and home indicator. We felt that this would present us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80/20 split and got a test MAE of 11.7605.</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u w:val="single"/>
        </w:rPr>
      </w:pPr>
      <w:r w:rsidDel="00000000" w:rsidR="00000000" w:rsidRPr="00000000">
        <w:rPr>
          <w:u w:val="single"/>
          <w:rtl w:val="0"/>
        </w:rPr>
        <w:t xml:space="preserve">Feature Selection</w:t>
      </w:r>
    </w:p>
    <w:p w:rsidR="00000000" w:rsidDel="00000000" w:rsidP="00000000" w:rsidRDefault="00000000" w:rsidRPr="00000000" w14:paraId="0000000C">
      <w:pPr>
        <w:rPr>
          <w:u w:val="single"/>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For further feature selection, we decided to use a lasso-based regularization and to run an alpha sweep to help us balance the relationship between test mae and the number of kept variables.</w:t>
      </w:r>
    </w:p>
    <w:p w:rsidR="00000000" w:rsidDel="00000000" w:rsidP="00000000" w:rsidRDefault="00000000" w:rsidRPr="00000000" w14:paraId="0000000E">
      <w:pPr>
        <w:rPr>
          <w:u w:val="single"/>
        </w:rPr>
      </w:pPr>
      <w:r w:rsidDel="00000000" w:rsidR="00000000" w:rsidRPr="00000000">
        <w:rPr>
          <w:rtl w:val="0"/>
        </w:rPr>
      </w:r>
    </w:p>
    <w:p w:rsidR="00000000" w:rsidDel="00000000" w:rsidP="00000000" w:rsidRDefault="00000000" w:rsidRPr="00000000" w14:paraId="0000000F">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Core strength features: elo_diff, netrating_diff, offRating_diff, defRating_diff, pace_diff, home_indicator</w:t>
      </w:r>
    </w:p>
    <w:p w:rsidR="00000000" w:rsidDel="00000000" w:rsidP="00000000" w:rsidRDefault="00000000" w:rsidRPr="00000000" w14:paraId="00000010">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Recent form features: diff_last5_margin, diff_last10_margin, diff_last5_pts_for, diff_last5_pts_against, diff_last10_pts_for, diff_last10_pts_against</w:t>
      </w:r>
    </w:p>
    <w:p w:rsidR="00000000" w:rsidDel="00000000" w:rsidP="00000000" w:rsidRDefault="00000000" w:rsidRPr="00000000" w14:paraId="00000011">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Schedule/context features: rest_diff, Home_b2b, Away_b2b, home_rest_days_capped, away_rest_days_capped</w:t>
      </w:r>
    </w:p>
    <w:p w:rsidR="00000000" w:rsidDel="00000000" w:rsidP="00000000" w:rsidRDefault="00000000" w:rsidRPr="00000000" w14:paraId="00000012">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Season and matchup features: winpct_diff_calc, season_margin_diff_calc, split_margin_diff_calc, h2h_margin_for_home</w:t>
      </w:r>
    </w:p>
    <w:p w:rsidR="00000000" w:rsidDel="00000000" w:rsidP="00000000" w:rsidRDefault="00000000" w:rsidRPr="00000000" w14:paraId="00000013">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u w:val="none"/>
        </w:rPr>
      </w:pPr>
      <w:r w:rsidDel="00000000" w:rsidR="00000000" w:rsidRPr="00000000">
        <w:rPr>
          <w:rtl w:val="0"/>
        </w:rPr>
        <w:t xml:space="preserve">Home Performance Interaction terms: home_indicator * elo_diff, home_indicator * netrating_diff, diff_last10_margin * elo_diff, diff_last10_margin * netrating_diff</w:t>
      </w:r>
    </w:p>
    <w:p w:rsidR="00000000" w:rsidDel="00000000" w:rsidP="00000000" w:rsidRDefault="00000000" w:rsidRPr="00000000" w14:paraId="00000014">
      <w:pPr>
        <w:numPr>
          <w:ilvl w:val="0"/>
          <w:numId w:val="3"/>
        </w:numPr>
        <w:pBdr>
          <w:top w:color="auto" w:space="0" w:sz="0" w:val="none"/>
          <w:bottom w:color="auto" w:space="0" w:sz="0" w:val="none"/>
          <w:right w:color="auto" w:space="0" w:sz="0" w:val="none"/>
          <w:between w:color="auto" w:space="0" w:sz="0" w:val="none"/>
        </w:pBdr>
        <w:spacing w:after="340" w:line="360" w:lineRule="auto"/>
        <w:ind w:left="720" w:hanging="360"/>
      </w:pPr>
      <w:r w:rsidDel="00000000" w:rsidR="00000000" w:rsidRPr="00000000">
        <w:rPr>
          <w:rtl w:val="0"/>
        </w:rPr>
        <w:t xml:space="preserve">Lagged Efficiency Features: diff_eFG, diff_ts, diff_tov, diff_oreb, diff_3pa_rate, diff_ftr</w:t>
      </w:r>
    </w:p>
    <w:p w:rsidR="00000000" w:rsidDel="00000000" w:rsidP="00000000" w:rsidRDefault="00000000" w:rsidRPr="00000000" w14:paraId="00000015">
      <w:pPr>
        <w:rPr/>
      </w:pPr>
      <w:r w:rsidDel="00000000" w:rsidR="00000000" w:rsidRPr="00000000">
        <w:rPr>
          <w:rtl w:val="0"/>
        </w:rPr>
        <w:t xml:space="preserve">For the lagged features, I ran a lasso regression with a roll of 5, 10, 20, and 30 and got back the same efficiency features (3pa rate, ts). When fitting the linear model, I tried the same rolling numbers with the selected efficiency features and found a lagged value of 20 was the best for MAE.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u w:val="single"/>
        </w:rPr>
      </w:pPr>
      <w:r w:rsidDel="00000000" w:rsidR="00000000" w:rsidRPr="00000000">
        <w:rPr>
          <w:u w:val="single"/>
          <w:rtl w:val="0"/>
        </w:rPr>
        <w:t xml:space="preserve">Selected Features</w:t>
      </w:r>
    </w:p>
    <w:p w:rsidR="00000000" w:rsidDel="00000000" w:rsidP="00000000" w:rsidRDefault="00000000" w:rsidRPr="00000000" w14:paraId="00000018">
      <w:pPr>
        <w:rPr>
          <w:u w:val="single"/>
        </w:rPr>
      </w:pPr>
      <w:r w:rsidDel="00000000" w:rsidR="00000000" w:rsidRPr="00000000">
        <w:rPr>
          <w:rtl w:val="0"/>
        </w:rPr>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elo_diff</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Home_indicator</w:t>
      </w:r>
    </w:p>
    <w:p w:rsidR="00000000" w:rsidDel="00000000" w:rsidP="00000000" w:rsidRDefault="00000000" w:rsidRPr="00000000" w14:paraId="0000001B">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Diff_last10_margin</w:t>
      </w:r>
    </w:p>
    <w:p w:rsidR="00000000" w:rsidDel="00000000" w:rsidP="00000000" w:rsidRDefault="00000000" w:rsidRPr="00000000" w14:paraId="0000001C">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Netrating_diff</w:t>
      </w:r>
    </w:p>
    <w:p w:rsidR="00000000" w:rsidDel="00000000" w:rsidP="00000000" w:rsidRDefault="00000000" w:rsidRPr="00000000" w14:paraId="0000001D">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Split_margin_diff_calc (Home vs Away splits for both teams)</w:t>
      </w:r>
    </w:p>
    <w:p w:rsidR="00000000" w:rsidDel="00000000" w:rsidP="00000000" w:rsidRDefault="00000000" w:rsidRPr="00000000" w14:paraId="0000001E">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Away_rest_days_capped</w:t>
      </w:r>
    </w:p>
    <w:p w:rsidR="00000000" w:rsidDel="00000000" w:rsidP="00000000" w:rsidRDefault="00000000" w:rsidRPr="00000000" w14:paraId="0000001F">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Home_rest_days_capped</w:t>
      </w:r>
    </w:p>
    <w:p w:rsidR="00000000" w:rsidDel="00000000" w:rsidP="00000000" w:rsidRDefault="00000000" w:rsidRPr="00000000" w14:paraId="00000020">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Diff_roll20_tov_rate</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Home_b2b</w:t>
      </w:r>
    </w:p>
    <w:p w:rsidR="00000000" w:rsidDel="00000000" w:rsidP="00000000" w:rsidRDefault="00000000" w:rsidRPr="00000000" w14:paraId="00000022">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defRating_diff</w:t>
      </w:r>
    </w:p>
    <w:p w:rsidR="00000000" w:rsidDel="00000000" w:rsidP="00000000" w:rsidRDefault="00000000" w:rsidRPr="00000000" w14:paraId="00000023">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Winpct_diff_calc (Current season winning percentage)</w:t>
      </w:r>
    </w:p>
    <w:p w:rsidR="00000000" w:rsidDel="00000000" w:rsidP="00000000" w:rsidRDefault="00000000" w:rsidRPr="00000000" w14:paraId="00000024">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Diff_roll20_ts</w:t>
      </w:r>
    </w:p>
    <w:p w:rsidR="00000000" w:rsidDel="00000000" w:rsidP="00000000" w:rsidRDefault="00000000" w:rsidRPr="00000000" w14:paraId="00000025">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Diff_roll20_3pa_rate</w:t>
      </w:r>
    </w:p>
    <w:p w:rsidR="00000000" w:rsidDel="00000000" w:rsidP="00000000" w:rsidRDefault="00000000" w:rsidRPr="00000000" w14:paraId="00000026">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H2h_margin_for_home (past matchups between the two teams)</w:t>
      </w:r>
    </w:p>
    <w:p w:rsidR="00000000" w:rsidDel="00000000" w:rsidP="00000000" w:rsidRDefault="00000000" w:rsidRPr="00000000" w14:paraId="00000027">
      <w:pPr>
        <w:numPr>
          <w:ilvl w:val="0"/>
          <w:numId w:val="2"/>
        </w:numPr>
        <w:pBdr>
          <w:top w:color="auto" w:space="0" w:sz="0" w:val="none"/>
          <w:bottom w:color="auto" w:space="0" w:sz="0" w:val="none"/>
          <w:right w:color="auto" w:space="0" w:sz="0" w:val="none"/>
          <w:between w:color="auto" w:space="0" w:sz="0" w:val="none"/>
        </w:pBdr>
        <w:spacing w:after="340" w:line="360" w:lineRule="auto"/>
        <w:ind w:left="720" w:hanging="360"/>
      </w:pPr>
      <w:r w:rsidDel="00000000" w:rsidR="00000000" w:rsidRPr="00000000">
        <w:rPr>
          <w:rtl w:val="0"/>
        </w:rPr>
        <w:t xml:space="preserve">Away_b2b</w:t>
      </w:r>
    </w:p>
    <w:p w:rsidR="00000000" w:rsidDel="00000000" w:rsidP="00000000" w:rsidRDefault="00000000" w:rsidRPr="00000000" w14:paraId="00000028">
      <w:pPr>
        <w:pBdr>
          <w:top w:color="auto" w:space="0" w:sz="0" w:val="none"/>
          <w:bottom w:color="auto" w:space="0" w:sz="0" w:val="none"/>
          <w:right w:color="auto" w:space="0" w:sz="0" w:val="none"/>
          <w:between w:color="auto" w:space="0" w:sz="0" w:val="none"/>
        </w:pBdr>
        <w:spacing w:after="340" w:line="360" w:lineRule="auto"/>
        <w:rPr>
          <w:u w:val="single"/>
        </w:rPr>
      </w:pPr>
      <w:r w:rsidDel="00000000" w:rsidR="00000000" w:rsidRPr="00000000">
        <w:rPr>
          <w:u w:val="single"/>
          <w:rtl w:val="0"/>
        </w:rPr>
        <w:t xml:space="preserve">Further Modeling</w:t>
      </w:r>
    </w:p>
    <w:p w:rsidR="00000000" w:rsidDel="00000000" w:rsidP="00000000" w:rsidRDefault="00000000" w:rsidRPr="00000000" w14:paraId="00000029">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Since there were a few collinear features, I decided to plug the selected features into a ridge regression to see if more signal could be derived from the correlated net / elo / rating variables.</w:t>
      </w:r>
    </w:p>
    <w:p w:rsidR="00000000" w:rsidDel="00000000" w:rsidP="00000000" w:rsidRDefault="00000000" w:rsidRPr="00000000" w14:paraId="0000002A">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Ridge Regression: Test MAE = 11.5082 with alpha = 1. Ran a sweep of 0.01, 0.03, 0.1, 0.3, 1, 3, 10, 30, 100 - no substantial MAE improvement was found, so we kept an alpha of 1.</w:t>
      </w:r>
    </w:p>
    <w:p w:rsidR="00000000" w:rsidDel="00000000" w:rsidP="00000000" w:rsidRDefault="00000000" w:rsidRPr="00000000" w14:paraId="0000002B">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We then began using gradient boosting and XGBoost to test whether nonlinear relationships and higher-order interactions in the feature set could improve prediction beyond a linear baseline like ridge regression.</w:t>
      </w:r>
    </w:p>
    <w:p w:rsidR="00000000" w:rsidDel="00000000" w:rsidP="00000000" w:rsidRDefault="00000000" w:rsidRPr="00000000" w14:paraId="0000002C">
      <w:pPr>
        <w:rPr/>
      </w:pPr>
      <w:r w:rsidDel="00000000" w:rsidR="00000000" w:rsidRPr="00000000">
        <w:rPr>
          <w:rtl w:val="0"/>
        </w:rPr>
        <w:t xml:space="preserve">Model                         Train MAE   Test MAE</w:t>
      </w:r>
    </w:p>
    <w:p w:rsidR="00000000" w:rsidDel="00000000" w:rsidP="00000000" w:rsidRDefault="00000000" w:rsidRPr="00000000" w14:paraId="0000002D">
      <w:pPr>
        <w:rPr/>
      </w:pPr>
      <w:r w:rsidDel="00000000" w:rsidR="00000000" w:rsidRPr="00000000">
        <w:rPr>
          <w:rtl w:val="0"/>
        </w:rPr>
        <w:t xml:space="preserve">GradientBoost            10.6455      11.4668</w:t>
      </w:r>
    </w:p>
    <w:p w:rsidR="00000000" w:rsidDel="00000000" w:rsidP="00000000" w:rsidRDefault="00000000" w:rsidRPr="00000000" w14:paraId="0000002E">
      <w:pPr>
        <w:rPr/>
      </w:pPr>
      <w:r w:rsidDel="00000000" w:rsidR="00000000" w:rsidRPr="00000000">
        <w:rPr>
          <w:rtl w:val="0"/>
        </w:rPr>
        <w:t xml:space="preserve">XGBoost                     10.8726      11.5104</w:t>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r>
    </w:p>
    <w:p w:rsidR="00000000" w:rsidDel="00000000" w:rsidP="00000000" w:rsidRDefault="00000000" w:rsidRPr="00000000" w14:paraId="00000030">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After running a hyperparameter sweep, the result was an XGBoost model with a test MAE of 11.4279, which will be discussed in the best model section.</w:t>
      </w:r>
    </w:p>
    <w:p w:rsidR="00000000" w:rsidDel="00000000" w:rsidP="00000000" w:rsidRDefault="00000000" w:rsidRPr="00000000" w14:paraId="00000031">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Other attempts that failed to reach that error value were a ridge regression baseline with XGBoost-based residual correction and a more traditional neural network.</w:t>
      </w: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Best Model</w:t>
      </w:r>
    </w:p>
    <w:p w:rsidR="00000000" w:rsidDel="00000000" w:rsidP="00000000" w:rsidRDefault="00000000" w:rsidRPr="00000000" w14:paraId="00000034">
      <w:pPr>
        <w:rPr>
          <w:b w:val="1"/>
          <w:bCs w:val="1"/>
        </w:rPr>
      </w:pPr>
      <w:r w:rsidDel="00000000" w:rsidR="00000000" w:rsidRPr="00000000">
        <w:rPr>
          <w:rtl w:val="0"/>
        </w:rPr>
      </w:r>
    </w:p>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XGBoost produced the best performance of the models tested, with a test MAE of 11.43. While the improvement over other models was small, it suggests that the model was able to capture some nonlinear relationships and interactions between variables that simpler linear models could not fully represent. In a sports setting, factors like team strength, recent form, and fatigue may interact in ways that are not perfectly linear, and boosting methods can account for those kinds of patterns.</w:t>
      </w:r>
    </w:p>
    <w:p w:rsidR="00000000" w:rsidDel="00000000" w:rsidP="00000000" w:rsidRDefault="00000000" w:rsidRPr="00000000" w14:paraId="00000036">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To find a good configuration, a hyperparameter sweep was performed to balance model flexibility with strong regularization. Because the dataset of historical games is not extremely large, the goal was to avoid overly complex trees that could overfit the training data.</w:t>
      </w:r>
    </w:p>
    <w:p w:rsidR="00000000" w:rsidDel="00000000" w:rsidP="00000000" w:rsidRDefault="00000000" w:rsidRPr="00000000" w14:paraId="00000037">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The final model used the following parameters:</w:t>
      </w:r>
    </w:p>
    <w:p w:rsidR="00000000" w:rsidDel="00000000" w:rsidP="00000000" w:rsidRDefault="00000000" w:rsidRPr="00000000" w14:paraId="00000038">
      <w:pPr>
        <w:numPr>
          <w:ilvl w:val="0"/>
          <w:numId w:val="1"/>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pPr>
      <w:r w:rsidDel="00000000" w:rsidR="00000000" w:rsidRPr="00000000">
        <w:rPr>
          <w:rtl w:val="0"/>
        </w:rPr>
        <w:t xml:space="preserve">n_estimators = 160</w:t>
        <w:br w:type="textWrapping"/>
      </w:r>
    </w:p>
    <w:p w:rsidR="00000000" w:rsidDel="00000000" w:rsidP="00000000" w:rsidRDefault="00000000" w:rsidRPr="00000000" w14:paraId="00000039">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learning_rate = 0.05</w:t>
        <w:br w:type="textWrapping"/>
      </w:r>
    </w:p>
    <w:p w:rsidR="00000000" w:rsidDel="00000000" w:rsidP="00000000" w:rsidRDefault="00000000" w:rsidRPr="00000000" w14:paraId="0000003A">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max_depth = 2</w:t>
        <w:br w:type="textWrapping"/>
      </w:r>
    </w:p>
    <w:p w:rsidR="00000000" w:rsidDel="00000000" w:rsidP="00000000" w:rsidRDefault="00000000" w:rsidRPr="00000000" w14:paraId="0000003B">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min_child_weight = 25</w:t>
        <w:br w:type="textWrapping"/>
      </w:r>
    </w:p>
    <w:p w:rsidR="00000000" w:rsidDel="00000000" w:rsidP="00000000" w:rsidRDefault="00000000" w:rsidRPr="00000000" w14:paraId="0000003C">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subsample = 0.65</w:t>
        <w:br w:type="textWrapping"/>
      </w:r>
    </w:p>
    <w:p w:rsidR="00000000" w:rsidDel="00000000" w:rsidP="00000000" w:rsidRDefault="00000000" w:rsidRPr="00000000" w14:paraId="0000003D">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colsample_bytree = 0.70</w:t>
        <w:br w:type="textWrapping"/>
      </w:r>
    </w:p>
    <w:p w:rsidR="00000000" w:rsidDel="00000000" w:rsidP="00000000" w:rsidRDefault="00000000" w:rsidRPr="00000000" w14:paraId="0000003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reg_lambda = 10</w:t>
        <w:br w:type="textWrapping"/>
      </w:r>
    </w:p>
    <w:p w:rsidR="00000000" w:rsidDel="00000000" w:rsidP="00000000" w:rsidRDefault="00000000" w:rsidRPr="00000000" w14:paraId="0000003F">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reg_alpha = 2</w:t>
        <w:br w:type="textWrapping"/>
      </w:r>
    </w:p>
    <w:p w:rsidR="00000000" w:rsidDel="00000000" w:rsidP="00000000" w:rsidRDefault="00000000" w:rsidRPr="00000000" w14:paraId="00000040">
      <w:pPr>
        <w:numPr>
          <w:ilvl w:val="0"/>
          <w:numId w:val="1"/>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pPr>
      <w:r w:rsidDel="00000000" w:rsidR="00000000" w:rsidRPr="00000000">
        <w:rPr>
          <w:rtl w:val="0"/>
        </w:rPr>
        <w:t xml:space="preserve">gamma = 1</w:t>
        <w:br w:type="textWrapping"/>
      </w:r>
    </w:p>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pacing w:after="240" w:before="240" w:line="360" w:lineRule="auto"/>
        <w:rPr>
          <w:b w:val="1"/>
          <w:bCs w:val="1"/>
        </w:rPr>
      </w:pPr>
      <w:r w:rsidDel="00000000" w:rsidR="00000000" w:rsidRPr="00000000">
        <w:rPr>
          <w:rtl w:val="0"/>
        </w:rPr>
        <w:t xml:space="preserve">One important choice was keeping the tree depth very shallow (max_depth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