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Methodology</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Overview &amp; Approach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all spread analysis, we chose to start our training and testing periods at the beginning of the master dataset (10/19/2021). We knew that we wanted to remove all observations before the bubble because we identified that the fast-paced evolution of the NBA would cause prior data to not be as accurate for predicting the style and officiating of today's game. Stats from the deadball era, for example, could cause systematic low spread values because of the slower pace of play and the totals from that time. Models were tested on a 5-fold CV to tune parameters and hyperparameters without lookahead bias and a held-out test set of January 14th - February 19th, with features frozen to January 14th values to mimic the final prediction requirements.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Baseline Model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naive baseline we used was the average margin for the home team minus the average margin for the away team, divided by 2. We chose this method to simply estimate team strengths and to have an error value to improve upon. Analysis of this naive approach over the selected time period showed a CV MAE of 11.8681 and a test MAE of 12.436.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base features that we ultimately selected were elo_diff, netrating_diff, offRating_diff, defRating_diff, pace_diff, diff_last5_margin, rest_diff, and home indicator. We felt that this would present us with a good baseline of relative team strength, recent form, and scheduling factors like location and fatigue from little rest. Additionally, pace was included, as teams that play faster will exaggerate their advantage or disadvantage in the final spread through more possessions. We ran a linear regression with those eight base features with the same split and got a CV MAE of 11.2246 and a test MAE of 14.3503 (features became stale very quickly).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Feature Selection</w:t>
      </w:r>
    </w:p>
    <w:p w:rsidR="00000000" w:rsidDel="00000000" w:rsidP="00000000" w:rsidRDefault="00000000" w:rsidRPr="00000000" w14:paraId="0000000E">
      <w:pPr>
        <w:rPr>
          <w:u w:val="singl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Since we were predicting future games, all features chosen for modeling would have to be available prior to tip-off. Features were selected to take into account a team's form, scheduling factors, and historical performance to generate a final spread value.</w:t>
      </w:r>
    </w:p>
    <w:p w:rsidR="00000000" w:rsidDel="00000000" w:rsidP="00000000" w:rsidRDefault="00000000" w:rsidRPr="00000000" w14:paraId="00000010">
      <w:pPr>
        <w:rPr>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feature selection, we decided to use lasso-based regularization and to run an alpha sweep to help us balance the relationship between test MAE and the number of kept variables.</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Core strength features: elo_diff, netrating_diff, offRating_diff, defRating_diff, pace_diff, home_indicator</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Recent form features: diff_last5_margin, diff_last10_margin, diff_last5_pts_for, diff_last5_pts_against, diff_last10_pts_for, diff_last10_pts_against</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Schedule/context features: rest_diff, Home_b2b, Away_b2b, home_rest_days_capped, away_rest_days_capped</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Season and matchup features: winpct_diff_calc, season_margin_diff_calc, split_margin_diff_calc, h2h_margin_for_home</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rPr>
          <w:u w:val="none"/>
        </w:rPr>
      </w:pPr>
      <w:r w:rsidDel="00000000" w:rsidR="00000000" w:rsidRPr="00000000">
        <w:rPr>
          <w:rtl w:val="0"/>
        </w:rPr>
        <w:t xml:space="preserve">Home Performance Interaction terms: home_indicator * elo_diff, home_indicator * netrating_diff, diff_last10_margin * elo_diff, diff_last10_margin * netrating_diff</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340" w:line="360" w:lineRule="auto"/>
        <w:ind w:left="720" w:hanging="360"/>
      </w:pPr>
      <w:r w:rsidDel="00000000" w:rsidR="00000000" w:rsidRPr="00000000">
        <w:rPr>
          <w:rtl w:val="0"/>
        </w:rPr>
        <w:t xml:space="preserve">Lagged Efficiency Features: diff_eFG, diff_ts, diff_tov, diff_oreb, diff_3pa_rate, diff_ftr</w:t>
      </w:r>
    </w:p>
    <w:p w:rsidR="00000000" w:rsidDel="00000000" w:rsidP="00000000" w:rsidRDefault="00000000" w:rsidRPr="00000000" w14:paraId="00000019">
      <w:pPr>
        <w:rPr/>
      </w:pPr>
      <w:r w:rsidDel="00000000" w:rsidR="00000000" w:rsidRPr="00000000">
        <w:rPr>
          <w:rtl w:val="0"/>
        </w:rPr>
        <w:t xml:space="preserve">For the lagged features, I ran a lasso regression with a window of 5, 10, 20, and 30, and got back the same efficiency features (3pa rate and ts). When fitting the linear model, I tried the same rolling windows with the selected efficiency features and found a lagged value of 20 was the best for MAE.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u w:val="single"/>
          <w:rtl w:val="0"/>
        </w:rPr>
        <w:t xml:space="preserve">Selected Features</w:t>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After evaluating the relationship between kept variables and held-out MAE, we ultimately decided on using a lasso regression with an alpha of 0.15 to select the most relevant features for use in future models.</w:t>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elo_diff</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Home_indicator</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Diff_last10_margin</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Netrating_diff</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Split_margin_diff_calc (Home vs Away splits for both teams)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Away_rest_days_capped</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Home_rest_days_capped</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Diff_roll20_tov_rate</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Home_b2b</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defRating_diff</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Winpct_diff_calc (Current season winning percentage)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Diff_roll20_ts</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Diff_roll20_3pa_rate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tl w:val="0"/>
        </w:rPr>
        <w:t xml:space="preserve">H2h_margin_for_home (past matchups between the two teams)</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340" w:line="360" w:lineRule="auto"/>
        <w:ind w:left="720" w:hanging="360"/>
      </w:pPr>
      <w:r w:rsidDel="00000000" w:rsidR="00000000" w:rsidRPr="00000000">
        <w:rPr>
          <w:rtl w:val="0"/>
        </w:rPr>
        <w:t xml:space="preserve">Away_b2b</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340" w:line="360" w:lineRule="auto"/>
        <w:rPr>
          <w:u w:val="single"/>
        </w:rPr>
      </w:pPr>
      <w:r w:rsidDel="00000000" w:rsidR="00000000" w:rsidRPr="00000000">
        <w:rPr>
          <w:u w:val="single"/>
          <w:rtl w:val="0"/>
        </w:rPr>
        <w:t xml:space="preserve">Further Modeling</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340" w:line="360" w:lineRule="auto"/>
        <w:rPr/>
      </w:pPr>
      <w:r w:rsidDel="00000000" w:rsidR="00000000" w:rsidRPr="00000000">
        <w:rPr>
          <w:rtl w:val="0"/>
        </w:rPr>
        <w:t xml:space="preserve">Since there were a few collinear features, I decided to plug the selected features into a ridge regression to see if more signal could be derived from the correlated net / elo / rating variables.</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340" w:line="360" w:lineRule="auto"/>
        <w:rPr/>
      </w:pPr>
      <w:r w:rsidDel="00000000" w:rsidR="00000000" w:rsidRPr="00000000">
        <w:rPr>
          <w:rtl w:val="0"/>
        </w:rPr>
        <w:t xml:space="preserve">Ridge Regression: Test MAE = 11.5082 with alpha = 1. Ran a sweep of 0.01, 0.03, 0.1, 0.3, 1, 3, 10, 30, 100 - no substantial MAE improvement was found, so we kept an alpha of 1.</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340" w:line="360" w:lineRule="auto"/>
        <w:rPr/>
      </w:pPr>
      <w:r w:rsidDel="00000000" w:rsidR="00000000" w:rsidRPr="00000000">
        <w:rPr>
          <w:rtl w:val="0"/>
        </w:rPr>
        <w:t xml:space="preserve">We then began using gradient boosting and XGBoost to test whether nonlinear relationships and higher-order interactions in the feature set could improve prediction beyond a linear baseline like ridge regression.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340" w:line="360" w:lineRule="auto"/>
        <w:rPr/>
      </w:pPr>
      <w:r w:rsidDel="00000000" w:rsidR="00000000" w:rsidRPr="00000000">
        <w:rPr>
          <w:rtl w:val="0"/>
        </w:rPr>
        <w:t xml:space="preserve">After running a hyperparameter sweep, the result was an XGBoost model with a test MAE of 12.0250, which will be discussed in the best model section.</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40" w:line="360" w:lineRule="auto"/>
        <w:rPr/>
      </w:pPr>
      <w:r w:rsidDel="00000000" w:rsidR="00000000" w:rsidRPr="00000000">
        <w:rPr>
          <w:rtl w:val="0"/>
        </w:rPr>
        <w:t xml:space="preserve">Other attempts that failed to reach that error value were a ridge regression baseline with XGBoost-based residual correction, elastic net, and MLP.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XGBoost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MLP 64 -&gt;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Ridge alpha=1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12.0629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GradientBoost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ElasticNet alpha=0.3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12.0744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Ridge + XGBoost 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12.0992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linear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14.3503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Naive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11.8681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12.4360</w:t>
            </w:r>
          </w:p>
        </w:tc>
      </w:tr>
    </w:tbl>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Best Model</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XGBoost produced the best performance of the models tested, in both CV MAE and Test MAE - showing it was good across folds and for our use case. We felt that the greater complexity in explaining the model was worth it for the increased performance.</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To find a good configuration, a hyperparameter sweep was performed to balance model flexibility with strong regularization. Because the dataset of historical games that we thought were relevant is not extremely large, the goal was to avoid overly complex trees that could overfit the training data.</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Full Sweep - </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n_estimators: 120, 160, 220, 300</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learning_rate: 0.02, 0.03, 0.05</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max_depth: 2, 3</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min_child_weight: 15, 25, 40</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subsample: 0.55, 0.65, 0.80</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colsample_bytree: 0.55, 0.70, 0.85</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The final model used the following parameters/hyperparameters: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before="240" w:line="360" w:lineRule="auto"/>
        <w:ind w:left="720" w:hanging="360"/>
        <w:rPr/>
      </w:pPr>
      <w:r w:rsidDel="00000000" w:rsidR="00000000" w:rsidRPr="00000000">
        <w:rPr>
          <w:rtl w:val="0"/>
        </w:rPr>
        <w:t xml:space="preserve">n_estimators = 160 - sets the number of trees the model builds</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tl w:val="0"/>
        </w:rPr>
        <w:t xml:space="preserve">learning_rate = 0.03 - low learning rate trees do not quickly shift</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tl w:val="0"/>
        </w:rPr>
        <w:t xml:space="preserve">max_depth = 2 - each tree can only make two splits (reduce overfit)</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tl w:val="0"/>
        </w:rPr>
        <w:t xml:space="preserve">min_child_weight = 25 - min number of observations before a split</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tl w:val="0"/>
        </w:rPr>
        <w:t xml:space="preserve">subsample = 0.55 - each tree trains on 55% of the training data</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tl w:val="0"/>
        </w:rPr>
        <w:t xml:space="preserve">colsample_bytree = 0.55 - each tree only considers 55% of the features</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tl w:val="0"/>
        </w:rPr>
        <w:t xml:space="preserve">reg_lambda = 10 - L2 regularization value (fairly strong penalty - shrinks values)</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pPr>
      <w:r w:rsidDel="00000000" w:rsidR="00000000" w:rsidRPr="00000000">
        <w:rPr>
          <w:rtl w:val="0"/>
        </w:rPr>
        <w:t xml:space="preserve">reg_alpha = 2 - L1 regularization (sets values to 0)</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240" w:before="0" w:beforeAutospacing="0" w:line="360" w:lineRule="auto"/>
        <w:ind w:left="720" w:hanging="360"/>
        <w:rPr/>
      </w:pPr>
      <w:r w:rsidDel="00000000" w:rsidR="00000000" w:rsidRPr="00000000">
        <w:rPr>
          <w:rtl w:val="0"/>
        </w:rPr>
        <w:t xml:space="preserve">gamma = 1 - how much improvement is required for a split</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With these features and importance values (portion of the total-split improvement from each feature)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380"/>
        <w:gridCol w:w="4860"/>
        <w:tblGridChange w:id="0">
          <w:tblGrid>
            <w:gridCol w:w="3120"/>
            <w:gridCol w:w="138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netrating_diff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Difference in net rating before the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winpct_diff_calc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Difference in current season win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split_margin_diff_calc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Uses home and away splits to capture team habits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diff_last10_margin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10 margins to capture team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defRating_diff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Difference in the def rating before the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diff_roll20_tov_rate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Difference in turnover percentage over the last 20 games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home_rest_days_capped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rest days (0 - 4)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h2h_margin_for_home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previous 5 margins for the same two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diff_roll20_ts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Difference in true shooting percentage over the last 20 games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away_rest_days_capped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rest days (0 - 4)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diff_roll20_3pa_rate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Difference in 3-point attempt rate over the last 20 games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Away_b2b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Flag for the away team having a game on the previous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Home_b2b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Flag for the home team having a game on the previous day</w:t>
            </w:r>
          </w:p>
        </w:tc>
      </w:tr>
    </w:tbl>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We noticed that home_indicator had no importance, which led us to the conclusion that the home interaction was learned through all of the “diff” variables and that the flag wasn’t contributing anything because of that.</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One important choice was keeping the tree depth very shallow (max_depth = 2). This means each tree can only learn simple splits and basic interactions between variables, rather than building very complex rules. Using shallow trees helps keep the model stable and prevents it from fitting noise in the training data. Instead of relying on a few complicated trees, the model improves predictions gradually by combining many small, simple trees.</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360" w:lineRule="auto"/>
        <w:rPr>
          <w:u w:val="single"/>
        </w:rPr>
      </w:pPr>
      <w:r w:rsidDel="00000000" w:rsidR="00000000" w:rsidRPr="00000000">
        <w:rPr>
          <w:u w:val="single"/>
          <w:rtl w:val="0"/>
        </w:rPr>
        <w:t xml:space="preserve">Predictions</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For each scheduled game from March 14 to April 12, 2026, the spread prediction is generated with an XGBoost regressor using only information available before tip-off. The script builds a leak-free feature vector from each team’s prior game history, including recent scoring margin, season net and defensive rating, home/road split margin, rest days, back-to-back indicators, rolling true shooting, three-point attempt rate, turnover rate, and recent head-to-head margin. Any missing feature values are replaced with the training-set medians, and the fitted XGBoost model then outputs the predicted spread, defined as expected home points minus away points.</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360" w:lineRule="auto"/>
        <w:rPr>
          <w:u w:val="single"/>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360" w:lineRule="auto"/>
        <w:rPr>
          <w:u w:val="single"/>
        </w:rPr>
      </w:pPr>
      <w:r w:rsidDel="00000000" w:rsidR="00000000" w:rsidRPr="00000000">
        <w:rPr>
          <w:rtl w:val="0"/>
        </w:rPr>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360" w:lineRule="auto"/>
        <w:rPr>
          <w:u w:val="single"/>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