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D8AB9" w14:textId="2B5CB33E" w:rsidR="009326ED" w:rsidRDefault="009326ED" w:rsidP="009326ED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9326ED">
        <w:rPr>
          <w:b/>
          <w:bCs/>
          <w:i/>
          <w:iCs/>
          <w:sz w:val="28"/>
          <w:szCs w:val="28"/>
          <w:u w:val="single"/>
        </w:rPr>
        <w:t>Clinical Attachment Loss</w:t>
      </w:r>
      <w:r>
        <w:rPr>
          <w:b/>
          <w:bCs/>
          <w:i/>
          <w:iCs/>
          <w:sz w:val="28"/>
          <w:szCs w:val="28"/>
          <w:u w:val="single"/>
        </w:rPr>
        <w:t xml:space="preserve"> Classification</w:t>
      </w:r>
      <w:r w:rsidRPr="009326ED">
        <w:rPr>
          <w:b/>
          <w:bCs/>
          <w:i/>
          <w:iCs/>
          <w:sz w:val="28"/>
          <w:szCs w:val="28"/>
          <w:u w:val="single"/>
        </w:rPr>
        <w:t xml:space="preserve"> Analysis</w:t>
      </w:r>
    </w:p>
    <w:p w14:paraId="7BE04F91" w14:textId="0409DDF6" w:rsidR="009326ED" w:rsidRDefault="009326ED" w:rsidP="009326ED">
      <w:pPr>
        <w:jc w:val="both"/>
      </w:pPr>
    </w:p>
    <w:p w14:paraId="57B40713" w14:textId="045556D2" w:rsidR="00E2709E" w:rsidRDefault="00E2709E" w:rsidP="009326ED">
      <w:pPr>
        <w:jc w:val="both"/>
      </w:pPr>
      <w:r>
        <w:t>Definitions:</w:t>
      </w:r>
    </w:p>
    <w:p w14:paraId="1C4F7C45" w14:textId="77777777" w:rsidR="00E2709E" w:rsidRDefault="00E2709E" w:rsidP="009326ED">
      <w:pPr>
        <w:jc w:val="both"/>
      </w:pPr>
    </w:p>
    <w:p w14:paraId="4DB62CCB" w14:textId="77B878C4" w:rsidR="009326ED" w:rsidRDefault="009326ED" w:rsidP="009326ED">
      <w:pPr>
        <w:jc w:val="both"/>
      </w:pPr>
      <w:r>
        <w:t>Interproximal is defined as the sites that are adjacent to other teeth.</w:t>
      </w:r>
      <w:r w:rsidR="00E2709E">
        <w:t xml:space="preserve"> </w:t>
      </w:r>
      <w:proofErr w:type="gramStart"/>
      <w:r w:rsidR="00E2709E">
        <w:t>So</w:t>
      </w:r>
      <w:proofErr w:type="gramEnd"/>
      <w:r w:rsidR="00E2709E">
        <w:t xml:space="preserve"> all sites that are not B, P, or L</w:t>
      </w:r>
    </w:p>
    <w:p w14:paraId="5257796B" w14:textId="799B1BC2" w:rsidR="009326ED" w:rsidRDefault="009326ED" w:rsidP="00E2709E">
      <w:pPr>
        <w:jc w:val="both"/>
      </w:pPr>
    </w:p>
    <w:p w14:paraId="4528A2FB" w14:textId="30E7F531" w:rsidR="009326ED" w:rsidRDefault="009326ED" w:rsidP="009326ED">
      <w:pPr>
        <w:jc w:val="both"/>
      </w:pPr>
      <w:r>
        <w:t>Clinical Attachment Loss is defined as (per one tooth, per one site):</w:t>
      </w:r>
    </w:p>
    <w:p w14:paraId="760FBF0F" w14:textId="2E35184D" w:rsidR="009326ED" w:rsidRDefault="009326ED" w:rsidP="009326ED">
      <w:pPr>
        <w:pStyle w:val="ListParagraph"/>
        <w:numPr>
          <w:ilvl w:val="0"/>
          <w:numId w:val="1"/>
        </w:numPr>
        <w:jc w:val="both"/>
      </w:pPr>
      <w:r>
        <w:t>CAL = Pocket + Recession</w:t>
      </w:r>
    </w:p>
    <w:p w14:paraId="7D1C9CD9" w14:textId="77777777" w:rsidR="009326ED" w:rsidRDefault="009326ED" w:rsidP="009326ED">
      <w:pPr>
        <w:jc w:val="both"/>
      </w:pPr>
    </w:p>
    <w:p w14:paraId="06A04FE3" w14:textId="4CA38F0C" w:rsidR="009326ED" w:rsidRDefault="009326ED" w:rsidP="009326ED">
      <w:pPr>
        <w:jc w:val="both"/>
      </w:pPr>
      <w:r>
        <w:t>The classification of periodontitis disease per patient, per exam, is therefore defined as follows:</w:t>
      </w:r>
    </w:p>
    <w:p w14:paraId="0F48C5B5" w14:textId="77777777" w:rsidR="009326ED" w:rsidRDefault="009326ED" w:rsidP="009326ED">
      <w:pPr>
        <w:pStyle w:val="ListParagraph"/>
        <w:numPr>
          <w:ilvl w:val="0"/>
          <w:numId w:val="1"/>
        </w:numPr>
        <w:jc w:val="both"/>
      </w:pPr>
      <w:r>
        <w:t>Severe/High</w:t>
      </w:r>
    </w:p>
    <w:p w14:paraId="34EBB68B" w14:textId="02277ECE" w:rsidR="009326ED" w:rsidRDefault="009326ED" w:rsidP="009326ED">
      <w:pPr>
        <w:pStyle w:val="ListParagraph"/>
        <w:numPr>
          <w:ilvl w:val="1"/>
          <w:numId w:val="1"/>
        </w:numPr>
        <w:jc w:val="both"/>
      </w:pPr>
      <w:r>
        <w:t>If two teeth have at least one</w:t>
      </w:r>
      <w:r w:rsidR="00E2709E">
        <w:t xml:space="preserve"> interproximal</w:t>
      </w:r>
      <w:r>
        <w:t xml:space="preserve"> site such that CAL ≥ 6, </w:t>
      </w:r>
      <w:r w:rsidR="00E2709E">
        <w:t>AND</w:t>
      </w:r>
    </w:p>
    <w:p w14:paraId="0E2B8FB0" w14:textId="0549FA6E" w:rsidR="009326ED" w:rsidRDefault="009326ED" w:rsidP="009326ED">
      <w:pPr>
        <w:pStyle w:val="ListParagraph"/>
        <w:numPr>
          <w:ilvl w:val="1"/>
          <w:numId w:val="1"/>
        </w:numPr>
        <w:jc w:val="both"/>
      </w:pPr>
      <w:r>
        <w:t xml:space="preserve">If one tooth has at least one </w:t>
      </w:r>
      <w:r w:rsidR="00E2709E">
        <w:t xml:space="preserve">interproximal </w:t>
      </w:r>
      <w:r>
        <w:t xml:space="preserve">site such that </w:t>
      </w:r>
      <w:proofErr w:type="gramStart"/>
      <w:r>
        <w:t>Pocket</w:t>
      </w:r>
      <w:proofErr w:type="gramEnd"/>
      <w:r>
        <w:t xml:space="preserve"> ≥ 5</w:t>
      </w:r>
    </w:p>
    <w:p w14:paraId="78DB1E06" w14:textId="560A5EB5" w:rsidR="009326ED" w:rsidRDefault="009326ED" w:rsidP="009326ED">
      <w:pPr>
        <w:pStyle w:val="ListParagraph"/>
        <w:numPr>
          <w:ilvl w:val="0"/>
          <w:numId w:val="1"/>
        </w:numPr>
        <w:jc w:val="both"/>
      </w:pPr>
      <w:r>
        <w:t>Moderate</w:t>
      </w:r>
    </w:p>
    <w:p w14:paraId="3EB23F25" w14:textId="4C8616DC" w:rsidR="009326ED" w:rsidRDefault="009326ED" w:rsidP="009326ED">
      <w:pPr>
        <w:pStyle w:val="ListParagraph"/>
        <w:numPr>
          <w:ilvl w:val="1"/>
          <w:numId w:val="1"/>
        </w:numPr>
        <w:jc w:val="both"/>
      </w:pPr>
      <w:r>
        <w:t>If two teeth have at least one</w:t>
      </w:r>
      <w:r w:rsidR="00E2709E">
        <w:t xml:space="preserve"> interproximal</w:t>
      </w:r>
      <w:r>
        <w:t xml:space="preserve"> site such that CAL ≥ 4, </w:t>
      </w:r>
      <w:r w:rsidR="00E2709E">
        <w:t>OR</w:t>
      </w:r>
    </w:p>
    <w:p w14:paraId="572D3A6B" w14:textId="128F7A1B" w:rsidR="009326ED" w:rsidRDefault="009326ED" w:rsidP="009326ED">
      <w:pPr>
        <w:pStyle w:val="ListParagraph"/>
        <w:numPr>
          <w:ilvl w:val="1"/>
          <w:numId w:val="1"/>
        </w:numPr>
        <w:jc w:val="both"/>
      </w:pPr>
      <w:r>
        <w:t xml:space="preserve">If two teeth have at least one </w:t>
      </w:r>
      <w:r w:rsidR="00E2709E">
        <w:t xml:space="preserve">interproximal </w:t>
      </w:r>
      <w:r>
        <w:t xml:space="preserve">site such that </w:t>
      </w:r>
      <w:proofErr w:type="gramStart"/>
      <w:r>
        <w:t>Pocket</w:t>
      </w:r>
      <w:proofErr w:type="gramEnd"/>
      <w:r>
        <w:t xml:space="preserve"> ≥ 5</w:t>
      </w:r>
    </w:p>
    <w:p w14:paraId="48D8C2B4" w14:textId="16BD6020" w:rsidR="009326ED" w:rsidRDefault="009326ED" w:rsidP="009326ED">
      <w:pPr>
        <w:pStyle w:val="ListParagraph"/>
        <w:numPr>
          <w:ilvl w:val="0"/>
          <w:numId w:val="1"/>
        </w:numPr>
        <w:jc w:val="both"/>
      </w:pPr>
      <w:r>
        <w:t>Low</w:t>
      </w:r>
    </w:p>
    <w:p w14:paraId="2749B9A4" w14:textId="5113E355" w:rsidR="00E2709E" w:rsidRDefault="00E2709E" w:rsidP="00E2709E">
      <w:pPr>
        <w:pStyle w:val="ListParagraph"/>
        <w:numPr>
          <w:ilvl w:val="1"/>
          <w:numId w:val="1"/>
        </w:numPr>
        <w:jc w:val="both"/>
      </w:pPr>
      <w:r>
        <w:t>(If two teeth have at least one interproximal site such that CAL ≥ 3, AND</w:t>
      </w:r>
    </w:p>
    <w:p w14:paraId="526391B5" w14:textId="3E2D0EFE" w:rsidR="00E2709E" w:rsidRDefault="00E2709E" w:rsidP="00E2709E">
      <w:pPr>
        <w:pStyle w:val="ListParagraph"/>
        <w:numPr>
          <w:ilvl w:val="1"/>
          <w:numId w:val="1"/>
        </w:numPr>
        <w:jc w:val="both"/>
      </w:pPr>
      <w:r>
        <w:t xml:space="preserve">If two teeth have at least one interproximal site such that </w:t>
      </w:r>
      <w:proofErr w:type="gramStart"/>
      <w:r>
        <w:t>Pocket</w:t>
      </w:r>
      <w:proofErr w:type="gramEnd"/>
      <w:r>
        <w:t xml:space="preserve"> ≥ 5) OR</w:t>
      </w:r>
    </w:p>
    <w:p w14:paraId="153C0D25" w14:textId="761B1359" w:rsidR="00E2709E" w:rsidRDefault="00E2709E" w:rsidP="00E2709E">
      <w:pPr>
        <w:pStyle w:val="ListParagraph"/>
        <w:numPr>
          <w:ilvl w:val="1"/>
          <w:numId w:val="1"/>
        </w:numPr>
        <w:jc w:val="both"/>
      </w:pPr>
      <w:r>
        <w:t>If one site (anywhere) has Pocket ≥ 5.</w:t>
      </w:r>
    </w:p>
    <w:p w14:paraId="3E2D6BA4" w14:textId="651A23D4" w:rsidR="00E2709E" w:rsidRDefault="00E2709E" w:rsidP="00E2709E">
      <w:pPr>
        <w:pStyle w:val="ListParagraph"/>
        <w:numPr>
          <w:ilvl w:val="0"/>
          <w:numId w:val="1"/>
        </w:numPr>
        <w:jc w:val="both"/>
      </w:pPr>
      <w:r>
        <w:t>None</w:t>
      </w:r>
    </w:p>
    <w:p w14:paraId="6444C374" w14:textId="44F24A45" w:rsidR="00E2709E" w:rsidRDefault="00E2709E" w:rsidP="00E2709E">
      <w:pPr>
        <w:pStyle w:val="ListParagraph"/>
        <w:numPr>
          <w:ilvl w:val="1"/>
          <w:numId w:val="1"/>
        </w:numPr>
        <w:jc w:val="both"/>
      </w:pPr>
      <w:r>
        <w:t>All other conditions</w:t>
      </w:r>
    </w:p>
    <w:p w14:paraId="1A1BFCAB" w14:textId="77777777" w:rsidR="00E2709E" w:rsidRDefault="00E2709E" w:rsidP="00E2709E">
      <w:pPr>
        <w:jc w:val="both"/>
      </w:pPr>
    </w:p>
    <w:p w14:paraId="12F3EC43" w14:textId="690C9447" w:rsidR="00E2709E" w:rsidRDefault="00E2709E" w:rsidP="00E2709E">
      <w:pPr>
        <w:jc w:val="both"/>
      </w:pPr>
      <w:r>
        <w:t>Note:</w:t>
      </w:r>
    </w:p>
    <w:p w14:paraId="2156BEE5" w14:textId="537828EA" w:rsidR="00E2709E" w:rsidRDefault="00E2709E" w:rsidP="00E2709E">
      <w:pPr>
        <w:pStyle w:val="ListParagraph"/>
        <w:numPr>
          <w:ilvl w:val="0"/>
          <w:numId w:val="1"/>
        </w:numPr>
        <w:jc w:val="both"/>
      </w:pPr>
      <w:r>
        <w:t>There were 37060 exams from the dataset</w:t>
      </w:r>
    </w:p>
    <w:p w14:paraId="2FA97B13" w14:textId="50FE0C3F" w:rsidR="00E2709E" w:rsidRDefault="00E2709E" w:rsidP="00E2709E">
      <w:pPr>
        <w:pStyle w:val="ListParagraph"/>
        <w:numPr>
          <w:ilvl w:val="0"/>
          <w:numId w:val="1"/>
        </w:numPr>
        <w:jc w:val="both"/>
      </w:pPr>
      <w:r>
        <w:t>1009 of these were omitted because there were 1009 patients who did not have a single examination</w:t>
      </w:r>
    </w:p>
    <w:p w14:paraId="1D68D78F" w14:textId="114EA7D7" w:rsidR="00E2709E" w:rsidRDefault="00E2709E" w:rsidP="00E2709E">
      <w:pPr>
        <w:pStyle w:val="ListParagraph"/>
        <w:numPr>
          <w:ilvl w:val="0"/>
          <w:numId w:val="1"/>
        </w:numPr>
        <w:jc w:val="both"/>
      </w:pPr>
      <w:r>
        <w:t>This gives a total of 35997 exams</w:t>
      </w:r>
    </w:p>
    <w:p w14:paraId="21AE14A2" w14:textId="061D3AF9" w:rsidR="00E2709E" w:rsidRDefault="00E2709E" w:rsidP="00E2709E">
      <w:pPr>
        <w:jc w:val="both"/>
      </w:pPr>
    </w:p>
    <w:p w14:paraId="2A6C1543" w14:textId="77777777" w:rsidR="00E2709E" w:rsidRDefault="00E2709E">
      <w:r>
        <w:br w:type="page"/>
      </w:r>
    </w:p>
    <w:p w14:paraId="67E98EEE" w14:textId="2383CCC6" w:rsidR="00E2709E" w:rsidRDefault="00E2709E" w:rsidP="00E2709E">
      <w:pPr>
        <w:jc w:val="center"/>
      </w:pPr>
      <w:r>
        <w:lastRenderedPageBreak/>
        <w:t xml:space="preserve">CAL Classification vs. Periodontal Disease Risk </w:t>
      </w:r>
      <w:proofErr w:type="gramStart"/>
      <w:r>
        <w:t>From</w:t>
      </w:r>
      <w:proofErr w:type="gramEnd"/>
      <w:r>
        <w:t xml:space="preserve"> Dataset</w:t>
      </w:r>
    </w:p>
    <w:p w14:paraId="6C3EC80F" w14:textId="036E0AEE" w:rsidR="00E2709E" w:rsidRDefault="00E2709E" w:rsidP="00E2709E">
      <w:pPr>
        <w:jc w:val="both"/>
      </w:pPr>
    </w:p>
    <w:p w14:paraId="6E67908D" w14:textId="72866010" w:rsidR="00E2709E" w:rsidRDefault="00E2709E" w:rsidP="00E2709E">
      <w:pPr>
        <w:jc w:val="both"/>
      </w:pPr>
      <w:r>
        <w:t>We compare the classification by the above system to the periodontal disease risk from the dataset.</w:t>
      </w:r>
    </w:p>
    <w:p w14:paraId="18A51B67" w14:textId="76535FE6" w:rsidR="00E2709E" w:rsidRDefault="00631949" w:rsidP="00E2709E">
      <w:pPr>
        <w:jc w:val="center"/>
      </w:pPr>
      <w:r w:rsidRPr="00631949">
        <w:rPr>
          <w:noProof/>
        </w:rPr>
        <w:drawing>
          <wp:inline distT="0" distB="0" distL="0" distR="0" wp14:anchorId="3DC22FD4" wp14:editId="4781FB66">
            <wp:extent cx="3626778" cy="2417718"/>
            <wp:effectExtent l="0" t="0" r="5715" b="0"/>
            <wp:docPr id="486839351" name="Picture 1" descr="A green and red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39351" name="Picture 1" descr="A green and red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056" cy="24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2DE" w14:textId="652EAEE0" w:rsidR="00E2709E" w:rsidRDefault="00E2709E" w:rsidP="00E2709E">
      <w:pPr>
        <w:jc w:val="center"/>
      </w:pPr>
    </w:p>
    <w:p w14:paraId="443CA2CE" w14:textId="43C47975" w:rsidR="00E2709E" w:rsidRDefault="00E2709E" w:rsidP="00E2709E">
      <w:pPr>
        <w:jc w:val="both"/>
      </w:pPr>
      <w:r>
        <w:t xml:space="preserve">We compare the distribution of periodontal disease risk from the dataset against the </w:t>
      </w:r>
      <w:proofErr w:type="spellStart"/>
      <w:r>
        <w:t>cal</w:t>
      </w:r>
      <w:proofErr w:type="spellEnd"/>
      <w:r>
        <w:t xml:space="preserve"> classification.</w:t>
      </w:r>
    </w:p>
    <w:p w14:paraId="40F3E5FD" w14:textId="42E040FA" w:rsidR="00E2709E" w:rsidRDefault="00E2709E" w:rsidP="00E2709E">
      <w:pPr>
        <w:pStyle w:val="ListParagraph"/>
        <w:numPr>
          <w:ilvl w:val="0"/>
          <w:numId w:val="1"/>
        </w:numPr>
        <w:jc w:val="both"/>
      </w:pPr>
      <w:r>
        <w:t xml:space="preserve">Note that “None” from the periodontal disease risk classification indicates that the datapoint was missing. This </w:t>
      </w:r>
      <w:r w:rsidR="009B708D">
        <w:t>contrasts with</w:t>
      </w:r>
      <w:r>
        <w:t xml:space="preserve"> “None” form the </w:t>
      </w:r>
      <w:proofErr w:type="spellStart"/>
      <w:r>
        <w:t>cal</w:t>
      </w:r>
      <w:proofErr w:type="spellEnd"/>
      <w:r>
        <w:t xml:space="preserve"> classification, which indicates that the patient did not have any form of periodontal risk disease.</w:t>
      </w:r>
    </w:p>
    <w:p w14:paraId="0947160F" w14:textId="598694F0" w:rsidR="00E2709E" w:rsidRDefault="00631949" w:rsidP="00631949">
      <w:pPr>
        <w:jc w:val="center"/>
      </w:pPr>
      <w:r w:rsidRPr="00631949">
        <w:drawing>
          <wp:inline distT="0" distB="0" distL="0" distR="0" wp14:anchorId="3BF63319" wp14:editId="59803696">
            <wp:extent cx="4993240" cy="3120636"/>
            <wp:effectExtent l="0" t="0" r="0" b="3810"/>
            <wp:docPr id="675370502" name="Picture 1" descr="A graph of a number of cla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70502" name="Picture 1" descr="A graph of a number of class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817" cy="31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32BD" w14:textId="083D5968" w:rsidR="009B708D" w:rsidRDefault="00E2709E" w:rsidP="009B708D">
      <w:pPr>
        <w:pStyle w:val="ListParagraph"/>
        <w:numPr>
          <w:ilvl w:val="0"/>
          <w:numId w:val="1"/>
        </w:numPr>
        <w:jc w:val="both"/>
      </w:pPr>
      <w:r>
        <w:t xml:space="preserve">The “High to None” should say </w:t>
      </w:r>
      <w:r w:rsidR="009B708D">
        <w:t>14.</w:t>
      </w:r>
      <w:r w:rsidR="00631949">
        <w:t>3</w:t>
      </w:r>
      <w:r w:rsidR="009B708D">
        <w:t>% but it is cut off.</w:t>
      </w:r>
    </w:p>
    <w:p w14:paraId="06F44D44" w14:textId="35C74237" w:rsidR="009B708D" w:rsidRDefault="00F56A57" w:rsidP="009B708D">
      <w:pPr>
        <w:jc w:val="both"/>
      </w:pPr>
      <w:r>
        <w:lastRenderedPageBreak/>
        <w:t>Finally, we want to see the distribution of “how much” the CAL classifications differs from the dataset PDR classification. We apply this sort of “leveling” to the classifications”</w:t>
      </w:r>
    </w:p>
    <w:p w14:paraId="240272C5" w14:textId="0F100558" w:rsidR="00F56A57" w:rsidRDefault="00F56A57" w:rsidP="00F56A57">
      <w:pPr>
        <w:pStyle w:val="ListParagraph"/>
        <w:numPr>
          <w:ilvl w:val="0"/>
          <w:numId w:val="1"/>
        </w:numPr>
        <w:jc w:val="both"/>
      </w:pPr>
      <w:r>
        <w:t>High = Level 4</w:t>
      </w:r>
    </w:p>
    <w:p w14:paraId="2DA76926" w14:textId="63887793" w:rsidR="00F56A57" w:rsidRDefault="00F56A57" w:rsidP="00F56A57">
      <w:pPr>
        <w:pStyle w:val="ListParagraph"/>
        <w:numPr>
          <w:ilvl w:val="0"/>
          <w:numId w:val="1"/>
        </w:numPr>
        <w:jc w:val="both"/>
      </w:pPr>
      <w:r>
        <w:t>Moderate = Level 3</w:t>
      </w:r>
    </w:p>
    <w:p w14:paraId="55952C43" w14:textId="53111AB7" w:rsidR="00F56A57" w:rsidRDefault="00F56A57" w:rsidP="00F56A57">
      <w:pPr>
        <w:pStyle w:val="ListParagraph"/>
        <w:numPr>
          <w:ilvl w:val="0"/>
          <w:numId w:val="1"/>
        </w:numPr>
        <w:jc w:val="both"/>
      </w:pPr>
      <w:r>
        <w:t>Low = Level 2</w:t>
      </w:r>
    </w:p>
    <w:p w14:paraId="34085914" w14:textId="2113A72C" w:rsidR="00F56A57" w:rsidRDefault="00F56A57" w:rsidP="00F56A57">
      <w:pPr>
        <w:pStyle w:val="ListParagraph"/>
        <w:numPr>
          <w:ilvl w:val="0"/>
          <w:numId w:val="1"/>
        </w:numPr>
        <w:jc w:val="both"/>
      </w:pPr>
      <w:r>
        <w:t>None = Level 1</w:t>
      </w:r>
    </w:p>
    <w:p w14:paraId="19CF7DFB" w14:textId="0A011436" w:rsidR="00F56A57" w:rsidRPr="009326ED" w:rsidRDefault="00631949" w:rsidP="00F56A57">
      <w:pPr>
        <w:jc w:val="both"/>
      </w:pPr>
      <w:r w:rsidRPr="00631949">
        <w:drawing>
          <wp:anchor distT="0" distB="0" distL="114300" distR="114300" simplePos="0" relativeHeight="251659264" behindDoc="0" locked="0" layoutInCell="1" allowOverlap="1" wp14:anchorId="73CD6072" wp14:editId="5FB426B9">
            <wp:simplePos x="0" y="0"/>
            <wp:positionH relativeFrom="column">
              <wp:posOffset>636099</wp:posOffset>
            </wp:positionH>
            <wp:positionV relativeFrom="paragraph">
              <wp:posOffset>774079</wp:posOffset>
            </wp:positionV>
            <wp:extent cx="4715510" cy="3143885"/>
            <wp:effectExtent l="0" t="0" r="0" b="5715"/>
            <wp:wrapTopAndBottom/>
            <wp:docPr id="416781940" name="Picture 1" descr="A blue bar graph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81940" name="Picture 1" descr="A blue bar graph with numbers and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A57">
        <w:t>For example, if the CAL classification for an exam was “high” but the dataset classification for PDR was moderate, then this would be a difference of 4 – 3 = 1.</w:t>
      </w:r>
    </w:p>
    <w:sectPr w:rsidR="00F56A57" w:rsidRPr="009326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22CCAF" w14:textId="77777777" w:rsidR="00410349" w:rsidRDefault="00410349" w:rsidP="00E2709E">
      <w:pPr>
        <w:spacing w:after="0" w:line="240" w:lineRule="auto"/>
      </w:pPr>
      <w:r>
        <w:separator/>
      </w:r>
    </w:p>
  </w:endnote>
  <w:endnote w:type="continuationSeparator" w:id="0">
    <w:p w14:paraId="3E48701B" w14:textId="77777777" w:rsidR="00410349" w:rsidRDefault="00410349" w:rsidP="00E27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45AB0B" w14:textId="77777777" w:rsidR="00410349" w:rsidRDefault="00410349" w:rsidP="00E2709E">
      <w:pPr>
        <w:spacing w:after="0" w:line="240" w:lineRule="auto"/>
      </w:pPr>
      <w:r>
        <w:separator/>
      </w:r>
    </w:p>
  </w:footnote>
  <w:footnote w:type="continuationSeparator" w:id="0">
    <w:p w14:paraId="11468290" w14:textId="77777777" w:rsidR="00410349" w:rsidRDefault="00410349" w:rsidP="00E27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E35BEE"/>
    <w:multiLevelType w:val="hybridMultilevel"/>
    <w:tmpl w:val="2056F60C"/>
    <w:lvl w:ilvl="0" w:tplc="2B06E07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2016BA"/>
    <w:multiLevelType w:val="hybridMultilevel"/>
    <w:tmpl w:val="BD36459A"/>
    <w:lvl w:ilvl="0" w:tplc="3854550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4146873">
    <w:abstractNumId w:val="1"/>
  </w:num>
  <w:num w:numId="2" w16cid:durableId="864175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6ED"/>
    <w:rsid w:val="00183A0D"/>
    <w:rsid w:val="00240D89"/>
    <w:rsid w:val="00410349"/>
    <w:rsid w:val="00631949"/>
    <w:rsid w:val="006C63CC"/>
    <w:rsid w:val="007D2437"/>
    <w:rsid w:val="009326ED"/>
    <w:rsid w:val="009B708D"/>
    <w:rsid w:val="00A8422C"/>
    <w:rsid w:val="00E2709E"/>
    <w:rsid w:val="00EA75CB"/>
    <w:rsid w:val="00F56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C9B15"/>
  <w15:chartTrackingRefBased/>
  <w15:docId w15:val="{D749A436-9183-CC44-ABD1-03B24ED2A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6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6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6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6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26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26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26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26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26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6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6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6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6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26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26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26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26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26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26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26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6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26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26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26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26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26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26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26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26ED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99"/>
    <w:unhideWhenUsed/>
    <w:rsid w:val="009326E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326ED"/>
  </w:style>
  <w:style w:type="paragraph" w:styleId="Header">
    <w:name w:val="header"/>
    <w:basedOn w:val="Normal"/>
    <w:link w:val="HeaderChar"/>
    <w:uiPriority w:val="99"/>
    <w:unhideWhenUsed/>
    <w:rsid w:val="00E270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09E"/>
  </w:style>
  <w:style w:type="paragraph" w:styleId="Footer">
    <w:name w:val="footer"/>
    <w:basedOn w:val="Normal"/>
    <w:link w:val="FooterChar"/>
    <w:uiPriority w:val="99"/>
    <w:unhideWhenUsed/>
    <w:rsid w:val="00E270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Zajaczkowski</dc:creator>
  <cp:keywords/>
  <dc:description/>
  <cp:lastModifiedBy>Ethan Zajaczkowski</cp:lastModifiedBy>
  <cp:revision>3</cp:revision>
  <dcterms:created xsi:type="dcterms:W3CDTF">2025-03-25T00:45:00Z</dcterms:created>
  <dcterms:modified xsi:type="dcterms:W3CDTF">2025-03-25T02:48:00Z</dcterms:modified>
</cp:coreProperties>
</file>