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275B69" w:rsidRPr="00AE2E32" w:rsidRDefault="00000000" w:rsidP="00AE2E32">
      <w:pPr>
        <w:pStyle w:val="Titolo2"/>
        <w:spacing w:before="0" w:after="120" w:line="275" w:lineRule="auto"/>
        <w:rPr>
          <w:rFonts w:ascii="Google Sans" w:eastAsia="Google Sans" w:hAnsi="Google Sans" w:cs="Google Sans"/>
          <w:color w:val="1B1C1D"/>
          <w:sz w:val="28"/>
          <w:szCs w:val="28"/>
        </w:rPr>
      </w:pPr>
      <w:r w:rsidRPr="00AE2E32">
        <w:rPr>
          <w:rFonts w:ascii="Google Sans" w:eastAsia="Google Sans" w:hAnsi="Google Sans" w:cs="Google Sans"/>
          <w:color w:val="1B1C1D"/>
          <w:sz w:val="28"/>
          <w:szCs w:val="28"/>
        </w:rPr>
        <w:t>Requisito Tecnico-Operativo: Suite Geo-software per il Monitoraggio aree VI.MA.</w:t>
      </w:r>
    </w:p>
    <w:p w14:paraId="00000002" w14:textId="77777777" w:rsidR="00275B69" w:rsidRDefault="00000000" w:rsidP="00AE2E32">
      <w:pPr>
        <w:pStyle w:val="Titolo3"/>
        <w:spacing w:before="0" w:after="120" w:line="275" w:lineRule="auto"/>
        <w:jc w:val="both"/>
        <w:rPr>
          <w:rFonts w:ascii="Google Sans" w:eastAsia="Google Sans" w:hAnsi="Google Sans" w:cs="Google Sans"/>
          <w:color w:val="1B1C1D"/>
          <w:sz w:val="24"/>
          <w:szCs w:val="24"/>
        </w:rPr>
      </w:pPr>
      <w:r>
        <w:rPr>
          <w:rFonts w:ascii="Google Sans" w:eastAsia="Google Sans" w:hAnsi="Google Sans" w:cs="Google Sans"/>
          <w:color w:val="1B1C1D"/>
          <w:sz w:val="24"/>
          <w:szCs w:val="24"/>
        </w:rPr>
        <w:t>1. Criticità Attuali</w:t>
      </w:r>
    </w:p>
    <w:p w14:paraId="00000003" w14:textId="77777777" w:rsidR="00275B69" w:rsidRDefault="00000000" w:rsidP="00AE2E32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L'attuale processo di monitoraggio è inefficiente e introduce significativi errori, basandosi su flussi di lavoro manuali e, soprattutto, su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cartografia nautica stampata potenzialmente obsoleta e non più ufficialmente supportata da MARIDROGRAFICO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. La suite software proposta ha lo scopo di risolvere queste criticità digitalizzando e automatizzando l'intero ciclo di pianificazione, esecuzione e analisi, con l'obiettivo di aumentare l'efficienza e l'accuratezza dei dati.</w:t>
      </w:r>
    </w:p>
    <w:p w14:paraId="00000004" w14:textId="77777777" w:rsidR="00275B69" w:rsidRDefault="00000000" w:rsidP="00AE2E32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Il pilastro della soluzione è l'abbandono delle carte non aggiornate in favore dell'integrazione diretta con il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Geoportale di MARIDROGRAFICO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, che garantirà l'uso esclusivo di dati cartografici ufficiali e certificati.</w:t>
      </w:r>
    </w:p>
    <w:p w14:paraId="00000005" w14:textId="77777777" w:rsidR="00275B69" w:rsidRDefault="00000000" w:rsidP="00AE2E32">
      <w:pPr>
        <w:pStyle w:val="Titolo3"/>
        <w:spacing w:before="0" w:after="120" w:line="275" w:lineRule="auto"/>
        <w:jc w:val="both"/>
        <w:rPr>
          <w:rFonts w:ascii="Google Sans" w:eastAsia="Google Sans" w:hAnsi="Google Sans" w:cs="Google Sans"/>
          <w:color w:val="1B1C1D"/>
          <w:sz w:val="24"/>
          <w:szCs w:val="24"/>
        </w:rPr>
      </w:pPr>
      <w:r>
        <w:rPr>
          <w:rFonts w:ascii="Google Sans" w:eastAsia="Google Sans" w:hAnsi="Google Sans" w:cs="Google Sans"/>
          <w:color w:val="1B1C1D"/>
          <w:sz w:val="24"/>
          <w:szCs w:val="24"/>
        </w:rPr>
        <w:t>2. Soluzione Proposta: Una Suite Integrata</w:t>
      </w:r>
    </w:p>
    <w:p w14:paraId="00000006" w14:textId="77777777" w:rsidR="00275B69" w:rsidRDefault="00000000" w:rsidP="00AE2E32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Si propone una suite composta da due elementi sinergici:</w:t>
      </w:r>
    </w:p>
    <w:p w14:paraId="00000007" w14:textId="77777777" w:rsidR="00275B69" w:rsidRDefault="00000000" w:rsidP="00AE2E3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both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Software Geospaziale Web: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Un'applicazione web centrale che funge da interfaccia unica per la visualizzazione, l'analisi e la gestione dei dati.</w:t>
      </w:r>
    </w:p>
    <w:p w14:paraId="00000008" w14:textId="77777777" w:rsidR="00275B69" w:rsidRDefault="00000000" w:rsidP="00AE2E3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jc w:val="both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Applicativo client installato a bordo delle Unità Navali: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Un software client per il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logging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automatico della posizione, che elimina la necessità di tracciamento manuale.</w:t>
      </w:r>
    </w:p>
    <w:p w14:paraId="00000009" w14:textId="77777777" w:rsidR="00275B69" w:rsidRDefault="00000000" w:rsidP="00AE2E32">
      <w:pPr>
        <w:pStyle w:val="Titolo3"/>
        <w:spacing w:before="120" w:after="120" w:line="275" w:lineRule="auto"/>
        <w:jc w:val="both"/>
        <w:rPr>
          <w:rFonts w:ascii="Google Sans" w:eastAsia="Google Sans" w:hAnsi="Google Sans" w:cs="Google Sans"/>
          <w:color w:val="1B1C1D"/>
          <w:sz w:val="24"/>
          <w:szCs w:val="24"/>
        </w:rPr>
      </w:pPr>
      <w:r>
        <w:rPr>
          <w:rFonts w:ascii="Google Sans" w:eastAsia="Google Sans" w:hAnsi="Google Sans" w:cs="Google Sans"/>
          <w:color w:val="1B1C1D"/>
          <w:sz w:val="24"/>
          <w:szCs w:val="24"/>
        </w:rPr>
        <w:t>3. Requisiti Operativi Chiave</w:t>
      </w:r>
    </w:p>
    <w:p w14:paraId="0000000A" w14:textId="77777777" w:rsidR="00275B69" w:rsidRDefault="00000000" w:rsidP="00AE2E32">
      <w:pPr>
        <w:pStyle w:val="Titolo4"/>
        <w:spacing w:before="0" w:after="120" w:line="275" w:lineRule="auto"/>
        <w:jc w:val="both"/>
        <w:rPr>
          <w:rFonts w:ascii="Google Sans" w:eastAsia="Google Sans" w:hAnsi="Google Sans" w:cs="Google Sans"/>
          <w:color w:val="1B1C1D"/>
        </w:rPr>
      </w:pPr>
      <w:proofErr w:type="spellStart"/>
      <w:r>
        <w:rPr>
          <w:rFonts w:ascii="Google Sans" w:eastAsia="Google Sans" w:hAnsi="Google Sans" w:cs="Google Sans"/>
          <w:color w:val="1B1C1D"/>
        </w:rPr>
        <w:t>Geosoftware</w:t>
      </w:r>
      <w:proofErr w:type="spellEnd"/>
      <w:r>
        <w:rPr>
          <w:rFonts w:ascii="Google Sans" w:eastAsia="Google Sans" w:hAnsi="Google Sans" w:cs="Google Sans"/>
          <w:color w:val="1B1C1D"/>
        </w:rPr>
        <w:t xml:space="preserve"> Web</w:t>
      </w:r>
    </w:p>
    <w:p w14:paraId="0000000B" w14:textId="35E1A1E4" w:rsidR="00275B69" w:rsidRDefault="00000000" w:rsidP="00AE2E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both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Cartografia Ufficiale: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Il Geoportale utilizzerà esclusivamente i servizi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WMS</w:t>
      </w:r>
      <w:r w:rsidR="00A7339A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/WFS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 di MARIDROGRAFICO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pubblicati sul loro geoportale come fondo cartografico. Layer critici come aree VI.MA. e cavi sottomarini saranno caricati dinamicamente dall’unica fonte autorevole che può fornire cartografia, garantendo dati sempre aggiornati e certificati.</w:t>
      </w:r>
    </w:p>
    <w:p w14:paraId="0000000C" w14:textId="77777777" w:rsidR="00275B69" w:rsidRDefault="00000000" w:rsidP="00AE2E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both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Storico dei Log per Box: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Ogni box della griglia conterrà uno storico di analisi multiple. Al click, un pannello laterale mostrerà tutti i log per quel box (contenenti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timestamp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, nave e tipo di attività), filtrabili per anzianità.</w:t>
      </w:r>
    </w:p>
    <w:p w14:paraId="0000000D" w14:textId="77777777" w:rsidR="00275B69" w:rsidRDefault="00000000" w:rsidP="00AE2E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both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Visualizzazione Dinamica: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La simbologia della mappa fornirà una comprensione immediata dello stato di quel box: il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riempimento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dello stesso infatti indicherà il tipo di log più recente, mentre il colore del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bordo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(verde, giallo, rosso) ne indicherà l'età.</w:t>
      </w:r>
    </w:p>
    <w:p w14:paraId="0000000E" w14:textId="77777777" w:rsidR="00275B69" w:rsidRDefault="00000000" w:rsidP="00AE2E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jc w:val="both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lastRenderedPageBreak/>
        <w:t>Filtri e Real-Time: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Potenti filtri combinati permetteranno l'analisi per data, nave, tipo di attività e stato di scadenza. Tutti gli aggiornamenti saranno propagati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in tempo reale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a tutti gli utenti connessi.</w:t>
      </w:r>
    </w:p>
    <w:p w14:paraId="0000000F" w14:textId="77777777" w:rsidR="00275B69" w:rsidRDefault="00000000" w:rsidP="00AE2E32">
      <w:pPr>
        <w:pStyle w:val="Titolo4"/>
        <w:spacing w:before="120" w:after="120" w:line="275" w:lineRule="auto"/>
        <w:jc w:val="both"/>
        <w:rPr>
          <w:rFonts w:ascii="Google Sans" w:eastAsia="Google Sans" w:hAnsi="Google Sans" w:cs="Google Sans"/>
          <w:color w:val="1B1C1D"/>
        </w:rPr>
      </w:pPr>
      <w:r>
        <w:rPr>
          <w:rFonts w:ascii="Google Sans" w:eastAsia="Google Sans" w:hAnsi="Google Sans" w:cs="Google Sans"/>
          <w:color w:val="1B1C1D"/>
        </w:rPr>
        <w:t>Applicativo di Bordo</w:t>
      </w:r>
    </w:p>
    <w:p w14:paraId="00000010" w14:textId="77777777" w:rsidR="00275B69" w:rsidRDefault="00000000" w:rsidP="00AE2E3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jc w:val="both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Un client leggero, installato a bordo, si connetterà al GPS (militare o civile) via porta seriale. Identificherà automaticamente il box corrente e genererà un file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CSV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(</w:t>
      </w:r>
      <w:proofErr w:type="spellStart"/>
      <w:proofErr w:type="gram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Data;Box</w:t>
      </w:r>
      <w:proofErr w:type="gram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;</w:t>
      </w:r>
      <w:proofErr w:type="gram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Nave;Colore</w:t>
      </w:r>
      <w:proofErr w:type="spellEnd"/>
      <w:proofErr w:type="gram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) dei passaggi, eliminando la necessità di passaggi manuali.</w:t>
      </w:r>
    </w:p>
    <w:p w14:paraId="00000011" w14:textId="77777777" w:rsidR="00275B69" w:rsidRDefault="00000000" w:rsidP="00AE2E32">
      <w:pPr>
        <w:pStyle w:val="Titolo3"/>
        <w:spacing w:before="120" w:after="120" w:line="275" w:lineRule="auto"/>
        <w:jc w:val="both"/>
        <w:rPr>
          <w:rFonts w:ascii="Google Sans" w:eastAsia="Google Sans" w:hAnsi="Google Sans" w:cs="Google Sans"/>
          <w:color w:val="1B1C1D"/>
          <w:sz w:val="24"/>
          <w:szCs w:val="24"/>
        </w:rPr>
      </w:pPr>
      <w:r>
        <w:rPr>
          <w:rFonts w:ascii="Google Sans" w:eastAsia="Google Sans" w:hAnsi="Google Sans" w:cs="Google Sans"/>
          <w:color w:val="1B1C1D"/>
          <w:sz w:val="24"/>
          <w:szCs w:val="24"/>
        </w:rPr>
        <w:t>4. Flusso Operativo Migliorato e Benefici</w:t>
      </w:r>
    </w:p>
    <w:p w14:paraId="00000012" w14:textId="77777777" w:rsidR="00275B69" w:rsidRDefault="00000000" w:rsidP="00AE2E32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Il nuovo flusso automatizzato sostituisce la tracciatura manuale e la messaggistica telegrafica con un semplice import di file CSV nel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Geosoftware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. I benefici principali sono:</w:t>
      </w:r>
    </w:p>
    <w:p w14:paraId="00000013" w14:textId="77777777" w:rsidR="00275B69" w:rsidRDefault="00000000" w:rsidP="00AE2E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both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Efficienza: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Drastica riduzione delle ore-uomo e eliminazione di errori di trascrizione.</w:t>
      </w:r>
    </w:p>
    <w:p w14:paraId="00000014" w14:textId="77777777" w:rsidR="00275B69" w:rsidRDefault="00000000" w:rsidP="00AE2E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both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Sicurezza: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I log vengono inseriti su cartografia ufficiale e aggiornata.</w:t>
      </w:r>
    </w:p>
    <w:p w14:paraId="00000015" w14:textId="77777777" w:rsidR="00275B69" w:rsidRDefault="00000000" w:rsidP="00AE2E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jc w:val="both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Centralizzazione: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Tutti i dati convergono in un unico database, creando uno storico affidabile e immediatamente disponibile per analisi.</w:t>
      </w:r>
    </w:p>
    <w:p w14:paraId="00000016" w14:textId="77777777" w:rsidR="00275B69" w:rsidRDefault="00000000" w:rsidP="00AE2E32">
      <w:pPr>
        <w:pStyle w:val="Titolo3"/>
        <w:spacing w:before="120" w:after="120" w:line="275" w:lineRule="auto"/>
        <w:jc w:val="both"/>
        <w:rPr>
          <w:rFonts w:ascii="Google Sans" w:eastAsia="Google Sans" w:hAnsi="Google Sans" w:cs="Google Sans"/>
          <w:color w:val="1B1C1D"/>
          <w:sz w:val="24"/>
          <w:szCs w:val="24"/>
        </w:rPr>
      </w:pPr>
      <w:r>
        <w:rPr>
          <w:rFonts w:ascii="Google Sans" w:eastAsia="Google Sans" w:hAnsi="Google Sans" w:cs="Google Sans"/>
          <w:color w:val="1B1C1D"/>
          <w:sz w:val="24"/>
          <w:szCs w:val="24"/>
        </w:rPr>
        <w:t>5. Architettura di Deployment</w:t>
      </w:r>
    </w:p>
    <w:p w14:paraId="00000017" w14:textId="77777777" w:rsidR="00275B69" w:rsidRDefault="00000000" w:rsidP="00AE2E32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La suite potrebbe essere containerizzata e distribuita tramite la piattaforma </w:t>
      </w:r>
      <w:proofErr w:type="spellStart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OpenShift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sulla rete non classificata MARINTRANET, garantendo ampia accessibilità, scalabilità e manutenibilità.</w:t>
      </w:r>
    </w:p>
    <w:sectPr w:rsidR="00275B69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24714331-2DCB-0449-8D4B-DEE43DF117FB}"/>
    <w:embedBold r:id="rId2" w:fontKey="{ABA81081-B4FF-754A-9FD8-78D7774E52D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AA0F5A4C-4B8B-394D-A77E-67F8B340C59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DB0D5E0-859C-ED42-A81E-A1844FFFC205}"/>
    <w:embedItalic r:id="rId5" w:fontKey="{A1544412-6C43-7A49-8333-6DD72066934C}"/>
  </w:font>
  <w:font w:name="Google Sans">
    <w:charset w:val="00"/>
    <w:family w:val="auto"/>
    <w:pitch w:val="default"/>
    <w:embedBold r:id="rId7" w:fontKey="{8C7B44B5-9F98-1A4D-9D91-AA04C5FF2B72}"/>
  </w:font>
  <w:font w:name="Google Sans Text">
    <w:charset w:val="00"/>
    <w:family w:val="auto"/>
    <w:pitch w:val="default"/>
    <w:embedBold r:id="rId9" w:fontKey="{A1174D48-8C7C-5A41-9995-AB494B6DCB6D}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0" w:fontKey="{BDE0A8F4-1908-8447-A70C-1A10F7438EBF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1" w:fontKey="{AA5E9035-F22F-7549-B3B2-6D8CFADE676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C72224"/>
    <w:multiLevelType w:val="multilevel"/>
    <w:tmpl w:val="F12E06C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" w15:restartNumberingAfterBreak="0">
    <w:nsid w:val="231D569C"/>
    <w:multiLevelType w:val="multilevel"/>
    <w:tmpl w:val="BEDCB65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" w15:restartNumberingAfterBreak="0">
    <w:nsid w:val="4CC14BFD"/>
    <w:multiLevelType w:val="multilevel"/>
    <w:tmpl w:val="00C4D9C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" w15:restartNumberingAfterBreak="0">
    <w:nsid w:val="4EFF42F7"/>
    <w:multiLevelType w:val="multilevel"/>
    <w:tmpl w:val="61045CBA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 w16cid:durableId="1993562893">
    <w:abstractNumId w:val="3"/>
  </w:num>
  <w:num w:numId="2" w16cid:durableId="1610235885">
    <w:abstractNumId w:val="2"/>
  </w:num>
  <w:num w:numId="3" w16cid:durableId="430707169">
    <w:abstractNumId w:val="1"/>
  </w:num>
  <w:num w:numId="4" w16cid:durableId="19306978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8"/>
  <w:embedTrueTypeFonts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5B69"/>
    <w:rsid w:val="000D1552"/>
    <w:rsid w:val="00275B69"/>
    <w:rsid w:val="003E3CDF"/>
    <w:rsid w:val="004B537A"/>
    <w:rsid w:val="00A7339A"/>
    <w:rsid w:val="00AE2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82047DE"/>
  <w15:docId w15:val="{3B68CD69-D721-F84F-8B77-116108D41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it-IT" w:eastAsia="it-IT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492</Words>
  <Characters>2805</Characters>
  <Application>Microsoft Office Word</Application>
  <DocSecurity>0</DocSecurity>
  <Lines>23</Lines>
  <Paragraphs>6</Paragraphs>
  <ScaleCrop>false</ScaleCrop>
  <Company/>
  <LinksUpToDate>false</LinksUpToDate>
  <CharactersWithSpaces>3291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Ethan Hunt</cp:lastModifiedBy>
  <cp:revision>2</cp:revision>
  <dcterms:created xsi:type="dcterms:W3CDTF">2025-07-06T10:15:00Z</dcterms:created>
  <dcterms:modified xsi:type="dcterms:W3CDTF">2025-07-06T10:15:00Z</dcterms:modified>
</cp:coreProperties>
</file>