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C09A" w14:textId="77777777" w:rsidR="00011C67" w:rsidRPr="00620C97" w:rsidRDefault="00011C67">
      <w:pPr>
        <w:rPr>
          <w:b/>
          <w:sz w:val="28"/>
        </w:rPr>
      </w:pPr>
      <w:r w:rsidRPr="00620C97">
        <w:rPr>
          <w:b/>
          <w:sz w:val="28"/>
        </w:rPr>
        <w:t>Final Project</w:t>
      </w:r>
    </w:p>
    <w:p w14:paraId="78A69B20" w14:textId="77777777" w:rsidR="006D76A0" w:rsidRPr="006D76A0" w:rsidRDefault="006D76A0">
      <w:pPr>
        <w:rPr>
          <w:b/>
        </w:rPr>
      </w:pPr>
      <w:r w:rsidRPr="006D76A0">
        <w:rPr>
          <w:b/>
        </w:rPr>
        <w:t>Background</w:t>
      </w:r>
    </w:p>
    <w:p w14:paraId="2A9A09E5" w14:textId="77777777" w:rsidR="00011C67" w:rsidRDefault="00011C67">
      <w:r>
        <w:t xml:space="preserve">Upregulation of growth factor receptors plays a role in many types of cancers. </w:t>
      </w:r>
      <w:r w:rsidR="006D76A0">
        <w:t xml:space="preserve">Many anti-cancer therapies act by inhibiting these receptors. </w:t>
      </w:r>
    </w:p>
    <w:p w14:paraId="727A65FD" w14:textId="77777777" w:rsidR="006D76A0" w:rsidRPr="006D76A0" w:rsidRDefault="006D76A0">
      <w:pPr>
        <w:rPr>
          <w:b/>
          <w:i/>
        </w:rPr>
      </w:pPr>
      <w:r w:rsidRPr="006D76A0">
        <w:rPr>
          <w:b/>
          <w:i/>
        </w:rPr>
        <w:t>Example: Epidermal Growth Factor Receptors</w:t>
      </w:r>
    </w:p>
    <w:p w14:paraId="5CA785E8" w14:textId="77777777" w:rsidR="00011C67" w:rsidRDefault="00011C67">
      <w:r>
        <w:rPr>
          <w:noProof/>
        </w:rPr>
        <w:drawing>
          <wp:inline distT="0" distB="0" distL="0" distR="0" wp14:anchorId="1455C0B5" wp14:editId="36F4D000">
            <wp:extent cx="4659782" cy="2824744"/>
            <wp:effectExtent l="0" t="0" r="7620" b="0"/>
            <wp:docPr id="3" name="Picture 3" descr="PDF] Advances in Targeting the Epidermal Growth Factor Receptor Pathway by  Synthetic Products and Its Regulation by Epigenetic Modulators as a Therapy  for Glioblastoma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] Advances in Targeting the Epidermal Growth Factor Receptor Pathway by  Synthetic Products and Its Regulation by Epigenetic Modulators as a Therapy  for Glioblastoma | Semantic Scho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97" cy="28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FDCF" w14:textId="77777777" w:rsidR="00011C67" w:rsidRDefault="00011C67"/>
    <w:p w14:paraId="36BDB096" w14:textId="77777777" w:rsidR="006D76A0" w:rsidRPr="006D76A0" w:rsidRDefault="006D76A0">
      <w:pPr>
        <w:rPr>
          <w:b/>
        </w:rPr>
      </w:pPr>
      <w:r w:rsidRPr="006D76A0">
        <w:rPr>
          <w:b/>
        </w:rPr>
        <w:t>Background Reading</w:t>
      </w:r>
      <w:r>
        <w:rPr>
          <w:b/>
        </w:rPr>
        <w:t xml:space="preserve"> (pdf on ELC)</w:t>
      </w:r>
      <w:r w:rsidRPr="006D76A0">
        <w:rPr>
          <w:b/>
        </w:rPr>
        <w:t>:</w:t>
      </w:r>
    </w:p>
    <w:p w14:paraId="262C41C9" w14:textId="77777777" w:rsidR="00011C67" w:rsidRPr="006D76A0" w:rsidRDefault="006D76A0">
      <w:pPr>
        <w:rPr>
          <w:rFonts w:cstheme="minorHAnsi"/>
          <w:b/>
          <w:i/>
          <w:color w:val="000000"/>
        </w:rPr>
      </w:pPr>
      <w:proofErr w:type="spellStart"/>
      <w:r w:rsidRPr="006D76A0">
        <w:rPr>
          <w:rFonts w:cstheme="minorHAnsi"/>
          <w:b/>
          <w:i/>
        </w:rPr>
        <w:t>Lacal</w:t>
      </w:r>
      <w:proofErr w:type="spellEnd"/>
      <w:r w:rsidRPr="006D76A0">
        <w:rPr>
          <w:rFonts w:cstheme="minorHAnsi"/>
          <w:b/>
          <w:i/>
        </w:rPr>
        <w:t xml:space="preserve"> PM and Graziani G. “</w:t>
      </w:r>
      <w:r w:rsidRPr="006D76A0">
        <w:rPr>
          <w:rFonts w:cstheme="minorHAnsi"/>
          <w:b/>
          <w:i/>
          <w:color w:val="000000"/>
        </w:rPr>
        <w:t>Therapeutic implication of vascular endothelial growth factor receptor-1</w:t>
      </w:r>
      <w:r w:rsidRPr="006D76A0">
        <w:rPr>
          <w:rFonts w:cstheme="minorHAnsi"/>
          <w:b/>
          <w:i/>
          <w:color w:val="000000"/>
        </w:rPr>
        <w:br/>
        <w:t xml:space="preserve">(VEGFR-1) targeting in cancer cells and tumor microenvironment by  competitive and non-competitive inhibitors”. Pharmacological Research 136 (2018): 97-107. </w:t>
      </w:r>
    </w:p>
    <w:p w14:paraId="0AE486F4" w14:textId="77777777" w:rsidR="006D76A0" w:rsidRDefault="006D76A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ab/>
        <w:t>Abstract</w:t>
      </w:r>
    </w:p>
    <w:p w14:paraId="7C19E454" w14:textId="559DA6BE" w:rsidR="006D76A0" w:rsidRPr="006D76A0" w:rsidRDefault="006D76A0" w:rsidP="006D76A0">
      <w:pPr>
        <w:ind w:left="720"/>
        <w:rPr>
          <w:rFonts w:cstheme="minorHAnsi"/>
        </w:rPr>
      </w:pP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The vascular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endothelial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growth factor receptor-1 (VEGFR-1) is a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tyrosine kinase receptor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for VEGF-A, VEGF-B, and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placental growth factor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) ligands that is expressed in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endothelial, myelomonocytic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and tumor cells. VEGF-B and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exclusively bind to VEGFR-1, whereas VEGF-A also binds to VEGFR-2. At variance with VEGFR-2, VEGFR-1 does not play a relevant role in physiological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angiogenesis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in the adult, while it is important in tumor-associated angiogenesis. VEGFR-1 and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are expressed in a variety of tumors, promote </w:t>
      </w:r>
      <w:r w:rsidR="0053512D" w:rsidRPr="006D76A0">
        <w:rPr>
          <w:rStyle w:val="fontstyle01"/>
          <w:rFonts w:asciiTheme="minorHAnsi" w:hAnsiTheme="minorHAnsi" w:cstheme="minorHAnsi"/>
          <w:sz w:val="22"/>
          <w:szCs w:val="22"/>
        </w:rPr>
        <w:t>invasiveness and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contribute to resistance to anti-VEGF-A therapy. The currently approved antiangiogenic therapies for the treatment of a variety of solid tumors hamper VEGF-A signaling mediated by both VEGFR-2 and VEGFR-1 [i.e., the monoclonal antibody (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mAb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) anti-VEGF-A bevacizumab, the chimeric molecule a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fl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ibercept and several small molecule tyrosine kinase inhibitors] or exclusively by VEGFR-2 (i.e., the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mAb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anti-VEGFR-2 ramucirumab). However, molecules that interfere with VEGF-A/VEGFR-2 signaling determine severe adverse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ects due to inhibition of physiological angiogenesis and their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cacy is hampered by tumor in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ltration of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protumoral</w:t>
      </w:r>
      <w:proofErr w:type="spellEnd"/>
      <w:r w:rsidRPr="006D76A0">
        <w:rPr>
          <w:rFonts w:cstheme="minorHAnsi"/>
          <w:color w:val="000000"/>
        </w:rPr>
        <w:br/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>myeloid cells. Blockade of VEGFR-1 may exert anti-tumor activity by multiple mechanisms: a) inhibition of tumor-associated angiogenesis; b) reduction of myeloid progenitor mobilization and tumor in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ltration by VEGFR-1 expressing M2 macrophages, which contribute to tumor progression and spreading; c) inhibition of invasiveness, vasculogenic mimicry and survival of VEGFR-1 positive tumor cells. As a consequence of these properties, molecules targeting VEGFR-1 are expected to produce less adverse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ects and to counteract resistance towards anti-VEGF-A therapies. More interestingly, selective VEGFR-1 inhibition might enhance the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cacy of immunotherapy with immune checkpoint inhibitors. In this review, we will examine the experimental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evidence available so far that supports targeting VEGFR-1 signal transduction pathway for cancer treatment by competitive inhibitors that prevent growth factor interaction with the receptor and non-competitive inhibitors that hamper receptor activation without a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ecting ligand binding</w:t>
      </w:r>
    </w:p>
    <w:p w14:paraId="0859525F" w14:textId="77777777" w:rsidR="006D76A0" w:rsidRPr="006D76A0" w:rsidRDefault="006D76A0">
      <w:pPr>
        <w:rPr>
          <w:rFonts w:cstheme="minorHAnsi"/>
        </w:rPr>
      </w:pPr>
    </w:p>
    <w:p w14:paraId="65B9B0B2" w14:textId="77777777" w:rsidR="006D76A0" w:rsidRPr="006D76A0" w:rsidRDefault="006D76A0" w:rsidP="006D76A0">
      <w:pPr>
        <w:rPr>
          <w:b/>
        </w:rPr>
      </w:pPr>
      <w:r>
        <w:rPr>
          <w:b/>
        </w:rPr>
        <w:t>Problem Statement  (all entities are fictional)</w:t>
      </w:r>
    </w:p>
    <w:p w14:paraId="1FBC809F" w14:textId="77777777" w:rsidR="006D76A0" w:rsidRDefault="006D76A0" w:rsidP="006D76A0">
      <w:r>
        <w:t xml:space="preserve">When the growth factor Problatide binds to its receptor GF-R, it triggers cell division. Problatide is formed from its precursor </w:t>
      </w:r>
      <w:proofErr w:type="spellStart"/>
      <w:r>
        <w:t>Suproblatide</w:t>
      </w:r>
      <w:proofErr w:type="spellEnd"/>
      <w:r>
        <w:t xml:space="preserve"> through the action of the enzyme Extrase.</w:t>
      </w:r>
    </w:p>
    <w:p w14:paraId="1D9F1314" w14:textId="77777777" w:rsidR="006D76A0" w:rsidRDefault="006D76A0" w:rsidP="006D76A0">
      <w:r>
        <w:t xml:space="preserve">However, when GF-R is overexpressed, it can lead to excess cell division and tumor formation. Multiple therapies are being investigated to block the excessive cell division caused by GF-R. </w:t>
      </w:r>
      <w:r w:rsidR="002810C5">
        <w:t>It is unclear whether it is best to target inhibition of the GF-R receptor, or whether it is better to block the system upstream by inhibiting the enzyme Extrase.</w:t>
      </w:r>
    </w:p>
    <w:p w14:paraId="7AABAC65" w14:textId="77777777" w:rsidR="002810C5" w:rsidRDefault="002810C5" w:rsidP="006D76A0">
      <w:r>
        <w:t xml:space="preserve">The small molecule </w:t>
      </w:r>
      <w:proofErr w:type="spellStart"/>
      <w:r>
        <w:t>Fixaprob</w:t>
      </w:r>
      <w:proofErr w:type="spellEnd"/>
      <w:r>
        <w:t xml:space="preserve"> has been found to bind to and inhibit the GF-R receptor with high affinity. However, it also binds to a receptor in the liver and can cause liver toxicity. It has lower affinity for this receptor, but still has significant potential for severe liver damage at high concentrations.</w:t>
      </w:r>
    </w:p>
    <w:p w14:paraId="27019F7F" w14:textId="77777777" w:rsidR="002810C5" w:rsidRDefault="002810C5" w:rsidP="006D76A0">
      <w:r>
        <w:t xml:space="preserve">The enzyme inhibitor </w:t>
      </w:r>
      <w:proofErr w:type="spellStart"/>
      <w:r>
        <w:t>Blocextra</w:t>
      </w:r>
      <w:proofErr w:type="spellEnd"/>
      <w:r>
        <w:t xml:space="preserve"> is a potent inhibitor of Extrase and may offer a better alternative. However, the growth factor Problatide has other important and necessary physiological effects besides its action through the GF-R receptor. For example, it binds to other receptors and helps maintain blood vessel integrity and plays a role in wound healing. Excessive reduction of the production of Problatide may cause serious adverse effects such as aneurysms, internal bleeding, infected wounds, etc.</w:t>
      </w:r>
    </w:p>
    <w:p w14:paraId="045087E8" w14:textId="77777777" w:rsidR="002810C5" w:rsidRDefault="002810C5" w:rsidP="006D76A0">
      <w:r>
        <w:t xml:space="preserve">Complicating matters further, there is a feedback between GF-R and Extrase, such that when the fraction of GF-R bound by Problatide increases, it suppresses the production of Extrase, and </w:t>
      </w:r>
      <w:proofErr w:type="spellStart"/>
      <w:r>
        <w:t>vise</w:t>
      </w:r>
      <w:proofErr w:type="spellEnd"/>
      <w:r>
        <w:t xml:space="preserve"> versa.</w:t>
      </w:r>
    </w:p>
    <w:p w14:paraId="207A8EAC" w14:textId="77777777" w:rsidR="002810C5" w:rsidRPr="00D24685" w:rsidRDefault="002810C5" w:rsidP="006D76A0">
      <w:pPr>
        <w:rPr>
          <w:b/>
          <w:i/>
        </w:rPr>
      </w:pPr>
      <w:r w:rsidRPr="00D24685">
        <w:rPr>
          <w:b/>
          <w:i/>
        </w:rPr>
        <w:t xml:space="preserve">In this project, you will determine whether there are viable doses of either </w:t>
      </w:r>
      <w:proofErr w:type="spellStart"/>
      <w:r w:rsidRPr="00D24685">
        <w:rPr>
          <w:b/>
          <w:i/>
        </w:rPr>
        <w:t>Fixaprob</w:t>
      </w:r>
      <w:proofErr w:type="spellEnd"/>
      <w:r w:rsidRPr="00D24685">
        <w:rPr>
          <w:b/>
          <w:i/>
        </w:rPr>
        <w:t xml:space="preserve">, </w:t>
      </w:r>
      <w:proofErr w:type="spellStart"/>
      <w:r w:rsidRPr="00D24685">
        <w:rPr>
          <w:b/>
          <w:i/>
        </w:rPr>
        <w:t>Blocextra</w:t>
      </w:r>
      <w:proofErr w:type="spellEnd"/>
      <w:r w:rsidRPr="00D24685">
        <w:rPr>
          <w:b/>
          <w:i/>
        </w:rPr>
        <w:t xml:space="preserve">, or a combination of two, that is likely to suppress tumor growth without causing severe </w:t>
      </w:r>
      <w:r w:rsidR="00D24685" w:rsidRPr="00D24685">
        <w:rPr>
          <w:b/>
          <w:i/>
        </w:rPr>
        <w:t>adverse events.</w:t>
      </w:r>
    </w:p>
    <w:p w14:paraId="3FF0AFDA" w14:textId="77777777" w:rsidR="00EB1ACE" w:rsidRDefault="00EB1ACE" w:rsidP="00EB1ACE">
      <w:r>
        <w:t>Let’s start simple. For now, ignore the feedback between GF-R and Extrase. You may also assume that internalization of the Problatide-GF-R complex is negligible.</w:t>
      </w:r>
    </w:p>
    <w:p w14:paraId="0F971783" w14:textId="77777777" w:rsidR="00EB1ACE" w:rsidRDefault="00EB1ACE" w:rsidP="00EB1ACE">
      <w:r>
        <w:t>Let’s define:</w:t>
      </w:r>
    </w:p>
    <w:p w14:paraId="326DC3D9" w14:textId="77777777" w:rsidR="00EB1ACE" w:rsidRDefault="00EB1ACE" w:rsidP="00EB1ACE">
      <w:r>
        <w:t xml:space="preserve">E </w:t>
      </w:r>
      <w:r>
        <w:sym w:font="Wingdings" w:char="F0E0"/>
      </w:r>
      <w:r>
        <w:t xml:space="preserve"> Extrase</w:t>
      </w:r>
    </w:p>
    <w:p w14:paraId="37FF2BB5" w14:textId="77777777" w:rsidR="00EB1ACE" w:rsidRDefault="00EB1ACE" w:rsidP="00EB1ACE">
      <w:r>
        <w:t xml:space="preserve">S </w:t>
      </w:r>
      <w:r>
        <w:sym w:font="Wingdings" w:char="F0E0"/>
      </w:r>
      <w:r>
        <w:t xml:space="preserve"> </w:t>
      </w:r>
      <w:proofErr w:type="spellStart"/>
      <w:r>
        <w:t>Superproblatide</w:t>
      </w:r>
      <w:proofErr w:type="spellEnd"/>
    </w:p>
    <w:p w14:paraId="533C8A5B" w14:textId="77777777" w:rsidR="00EB1ACE" w:rsidRDefault="00EB1ACE" w:rsidP="00EB1ACE">
      <w:r>
        <w:lastRenderedPageBreak/>
        <w:t xml:space="preserve">P </w:t>
      </w:r>
      <w:r>
        <w:sym w:font="Wingdings" w:char="F0E0"/>
      </w:r>
      <w:r>
        <w:t xml:space="preserve"> Problatide</w:t>
      </w:r>
    </w:p>
    <w:p w14:paraId="5494A976" w14:textId="77777777" w:rsidR="00EB1ACE" w:rsidRDefault="00EB1ACE" w:rsidP="00EB1ACE">
      <w:r>
        <w:t xml:space="preserve">R </w:t>
      </w:r>
      <w:r>
        <w:sym w:font="Wingdings" w:char="F0E0"/>
      </w:r>
      <w:r>
        <w:t xml:space="preserve"> GF-R</w:t>
      </w:r>
    </w:p>
    <w:p w14:paraId="3CD5E290" w14:textId="77777777" w:rsidR="00D24685" w:rsidRDefault="00D24685"/>
    <w:p w14:paraId="7461945D" w14:textId="77777777" w:rsidR="00D24685" w:rsidRDefault="00A0795E">
      <w:r>
        <w:rPr>
          <w:noProof/>
        </w:rPr>
        <w:drawing>
          <wp:inline distT="0" distB="0" distL="0" distR="0" wp14:anchorId="692C7902" wp14:editId="6A2B4393">
            <wp:extent cx="4255135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59CC2" w14:textId="77777777" w:rsidR="00D24685" w:rsidRDefault="00D24685"/>
    <w:p w14:paraId="46DBAABF" w14:textId="77777777" w:rsidR="00D24685" w:rsidRDefault="00D24685">
      <w:r>
        <w:t>The following parameters have been measured experimentally or clinically:</w:t>
      </w:r>
    </w:p>
    <w:tbl>
      <w:tblPr>
        <w:tblW w:w="9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8"/>
        <w:gridCol w:w="6685"/>
        <w:gridCol w:w="1777"/>
      </w:tblGrid>
      <w:tr w:rsidR="00D24685" w:rsidRPr="000970C3" w14:paraId="7D161478" w14:textId="77777777" w:rsidTr="00D24685">
        <w:trPr>
          <w:trHeight w:val="506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24D48" w14:textId="3786C3F5" w:rsidR="00D24685" w:rsidRPr="000970C3" w:rsidRDefault="00F15B1F" w:rsidP="00250D56">
            <w:r>
              <w:t>Symbol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BB293" w14:textId="77777777" w:rsidR="00D24685" w:rsidRPr="000970C3" w:rsidRDefault="00D24685" w:rsidP="00250D56">
            <w:r w:rsidRPr="000970C3">
              <w:rPr>
                <w:b/>
                <w:bCs/>
              </w:rPr>
              <w:t>Definition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E8F23" w14:textId="77777777" w:rsidR="00D24685" w:rsidRPr="000970C3" w:rsidRDefault="00D24685" w:rsidP="00250D56">
            <w:r w:rsidRPr="000970C3">
              <w:rPr>
                <w:b/>
                <w:bCs/>
              </w:rPr>
              <w:t>Value</w:t>
            </w:r>
          </w:p>
        </w:tc>
      </w:tr>
      <w:tr w:rsidR="00D24685" w:rsidRPr="000970C3" w14:paraId="29C4666E" w14:textId="77777777" w:rsidTr="00D24685">
        <w:trPr>
          <w:trHeight w:val="472"/>
        </w:trPr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C28DE" w14:textId="77777777" w:rsidR="00D24685" w:rsidRPr="00D24685" w:rsidRDefault="00D24685" w:rsidP="00250D56">
            <w:pPr>
              <w:rPr>
                <w:vertAlign w:val="subscript"/>
              </w:rPr>
            </w:pPr>
            <w:r w:rsidRPr="00D24685">
              <w:t>K</w:t>
            </w:r>
            <w:r w:rsidRPr="00D24685">
              <w:rPr>
                <w:vertAlign w:val="subscript"/>
              </w:rPr>
              <w:t>m</w:t>
            </w:r>
          </w:p>
        </w:tc>
        <w:tc>
          <w:tcPr>
            <w:tcW w:w="6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8AE6D" w14:textId="77777777" w:rsidR="00D24685" w:rsidRPr="000970C3" w:rsidRDefault="00D24685" w:rsidP="00250D56">
            <w:r w:rsidRPr="000970C3">
              <w:t>Michaelis Menten constant</w:t>
            </w:r>
            <w:r>
              <w:t xml:space="preserve"> for Extrase and </w:t>
            </w:r>
            <w:proofErr w:type="spellStart"/>
            <w:r>
              <w:t>Suproblatide</w:t>
            </w:r>
            <w:proofErr w:type="spellEnd"/>
          </w:p>
        </w:tc>
        <w:tc>
          <w:tcPr>
            <w:tcW w:w="1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88D60" w14:textId="77777777" w:rsidR="00D24685" w:rsidRPr="000970C3" w:rsidRDefault="00A0795E" w:rsidP="00250D56">
            <w:r>
              <w:t>1.25</w:t>
            </w:r>
            <w:r w:rsidR="00D24685" w:rsidRPr="000970C3">
              <w:t xml:space="preserve"> </w:t>
            </w:r>
            <w:proofErr w:type="spellStart"/>
            <w:r w:rsidR="00D24685" w:rsidRPr="000970C3">
              <w:t>nM</w:t>
            </w:r>
            <w:proofErr w:type="spellEnd"/>
          </w:p>
        </w:tc>
      </w:tr>
      <w:tr w:rsidR="00D24685" w:rsidRPr="000970C3" w14:paraId="374C4AB2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A5988" w14:textId="77777777" w:rsidR="00D24685" w:rsidRPr="000970C3" w:rsidRDefault="00D24685" w:rsidP="00250D56">
            <w:proofErr w:type="spellStart"/>
            <w:r w:rsidRPr="000970C3">
              <w:t>K</w:t>
            </w:r>
            <w:r w:rsidRPr="00D24685">
              <w:rPr>
                <w:vertAlign w:val="subscript"/>
              </w:rPr>
              <w:t>cat</w:t>
            </w:r>
            <w:proofErr w:type="spellEnd"/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9B2DD" w14:textId="77777777" w:rsidR="00D24685" w:rsidRPr="000970C3" w:rsidRDefault="00D24685" w:rsidP="00250D56">
            <w:r w:rsidRPr="000970C3">
              <w:t>Catalysis rate constant</w:t>
            </w:r>
            <w:r>
              <w:t xml:space="preserve"> for extrase conversion of </w:t>
            </w:r>
            <w:proofErr w:type="spellStart"/>
            <w:r>
              <w:t>Suproblatide</w:t>
            </w:r>
            <w:proofErr w:type="spellEnd"/>
            <w:r>
              <w:t xml:space="preserve"> of Problatide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F96E3" w14:textId="77777777" w:rsidR="00D24685" w:rsidRPr="000970C3" w:rsidRDefault="00A0795E" w:rsidP="00250D56">
            <w:r>
              <w:t>4</w:t>
            </w:r>
            <w:r w:rsidR="00D24685" w:rsidRPr="000970C3">
              <w:t xml:space="preserve"> /sec</w:t>
            </w:r>
          </w:p>
        </w:tc>
      </w:tr>
      <w:tr w:rsidR="00D24685" w:rsidRPr="000970C3" w14:paraId="69E958A9" w14:textId="77777777" w:rsidTr="00D24685">
        <w:trPr>
          <w:trHeight w:val="47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6C67" w14:textId="77777777" w:rsidR="00D24685" w:rsidRPr="000970C3" w:rsidRDefault="00D24685" w:rsidP="00250D56">
            <w:r w:rsidRPr="000970C3">
              <w:t>K</w:t>
            </w:r>
            <w:r w:rsidRPr="000970C3">
              <w:rPr>
                <w:vertAlign w:val="subscript"/>
              </w:rPr>
              <w:t>e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D67CF" w14:textId="77777777" w:rsidR="00D24685" w:rsidRPr="000970C3" w:rsidRDefault="00D24685" w:rsidP="00250D56">
            <w:r>
              <w:t xml:space="preserve">Extrase </w:t>
            </w:r>
            <w:r w:rsidRPr="000970C3">
              <w:t>elimination rate constant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45979" w14:textId="77777777" w:rsidR="00D24685" w:rsidRPr="000970C3" w:rsidRDefault="00D24685" w:rsidP="00250D56">
            <w:r w:rsidRPr="000970C3">
              <w:t>1 /sec</w:t>
            </w:r>
          </w:p>
        </w:tc>
      </w:tr>
      <w:tr w:rsidR="00A0795E" w:rsidRPr="000970C3" w14:paraId="4EC9AEFD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B4634" w14:textId="77777777" w:rsidR="00A0795E" w:rsidRPr="000970C3" w:rsidRDefault="00A0795E" w:rsidP="00250D56">
            <w:r>
              <w:t>K</w:t>
            </w:r>
            <w:r w:rsidRPr="00A0795E">
              <w:rPr>
                <w:vertAlign w:val="subscript"/>
              </w:rPr>
              <w:t>es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10791" w14:textId="77777777" w:rsidR="00A0795E" w:rsidRPr="000970C3" w:rsidRDefault="00A0795E" w:rsidP="00250D56">
            <w:proofErr w:type="spellStart"/>
            <w:r>
              <w:t>Suproblatide</w:t>
            </w:r>
            <w:proofErr w:type="spellEnd"/>
            <w:r>
              <w:t xml:space="preserve"> elimination rate constant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14E0" w14:textId="77777777" w:rsidR="00A0795E" w:rsidRPr="000970C3" w:rsidRDefault="00A0795E" w:rsidP="00250D56">
            <w:r>
              <w:t>0.1</w:t>
            </w:r>
            <w:r w:rsidR="00260685">
              <w:t xml:space="preserve"> /sec</w:t>
            </w:r>
          </w:p>
        </w:tc>
      </w:tr>
      <w:tr w:rsidR="00D24685" w:rsidRPr="000970C3" w14:paraId="2EF8F57F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B030B" w14:textId="77777777" w:rsidR="00D24685" w:rsidRPr="000970C3" w:rsidRDefault="00D24685" w:rsidP="00250D56">
            <w:r w:rsidRPr="000970C3">
              <w:t>[P]</w:t>
            </w:r>
            <w:r w:rsidRPr="000970C3">
              <w:rPr>
                <w:vertAlign w:val="subscript"/>
              </w:rPr>
              <w:t>SS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07C63" w14:textId="77777777" w:rsidR="00D24685" w:rsidRPr="000970C3" w:rsidRDefault="00D24685" w:rsidP="00250D56">
            <w:r w:rsidRPr="000970C3">
              <w:t xml:space="preserve">Steady state </w:t>
            </w:r>
            <w:r>
              <w:t>Problatide</w:t>
            </w:r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0AF10" w14:textId="77777777" w:rsidR="00D24685" w:rsidRPr="000970C3" w:rsidRDefault="00D24685" w:rsidP="00250D56">
            <w:r w:rsidRPr="000970C3">
              <w:t xml:space="preserve">20 </w:t>
            </w:r>
            <w:proofErr w:type="spellStart"/>
            <w:r w:rsidRPr="000970C3">
              <w:t>pmol</w:t>
            </w:r>
            <w:proofErr w:type="spellEnd"/>
            <w:r w:rsidRPr="000970C3">
              <w:t>/L</w:t>
            </w:r>
          </w:p>
        </w:tc>
      </w:tr>
      <w:tr w:rsidR="00D24685" w:rsidRPr="000970C3" w14:paraId="70C0AC9E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C635" w14:textId="77777777" w:rsidR="00D24685" w:rsidRPr="000970C3" w:rsidRDefault="00D24685" w:rsidP="00250D56">
            <w:r w:rsidRPr="000970C3">
              <w:t>[S]</w:t>
            </w:r>
            <w:r w:rsidRPr="000970C3">
              <w:rPr>
                <w:vertAlign w:val="subscript"/>
              </w:rPr>
              <w:t>SS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69428" w14:textId="77777777" w:rsidR="00D24685" w:rsidRPr="000970C3" w:rsidRDefault="00D24685" w:rsidP="00250D56">
            <w:r w:rsidRPr="000970C3">
              <w:t xml:space="preserve">Steady state </w:t>
            </w:r>
            <w:proofErr w:type="spellStart"/>
            <w:r>
              <w:t>Suproblatide</w:t>
            </w:r>
            <w:proofErr w:type="spellEnd"/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E7F27" w14:textId="77777777" w:rsidR="00D24685" w:rsidRPr="000970C3" w:rsidRDefault="00D24685" w:rsidP="00250D56">
            <w:r w:rsidRPr="000970C3">
              <w:t xml:space="preserve">10 </w:t>
            </w:r>
            <w:proofErr w:type="spellStart"/>
            <w:r w:rsidRPr="000970C3">
              <w:t>pmol</w:t>
            </w:r>
            <w:proofErr w:type="spellEnd"/>
            <w:r w:rsidRPr="000970C3">
              <w:t>/L</w:t>
            </w:r>
          </w:p>
        </w:tc>
      </w:tr>
      <w:tr w:rsidR="00D24685" w:rsidRPr="000970C3" w14:paraId="0E56F957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B251B" w14:textId="77777777" w:rsidR="00D24685" w:rsidRPr="000970C3" w:rsidRDefault="00D24685" w:rsidP="00250D56">
            <w:r w:rsidRPr="000970C3">
              <w:t>[E]</w:t>
            </w:r>
            <w:proofErr w:type="spellStart"/>
            <w:r w:rsidRPr="000970C3">
              <w:rPr>
                <w:vertAlign w:val="subscript"/>
              </w:rPr>
              <w:t>tot,SS</w:t>
            </w:r>
            <w:proofErr w:type="spellEnd"/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B5275" w14:textId="77777777" w:rsidR="00D24685" w:rsidRPr="000970C3" w:rsidRDefault="00D24685" w:rsidP="00250D56">
            <w:r w:rsidRPr="000970C3">
              <w:t xml:space="preserve">Steady state total </w:t>
            </w:r>
            <w:r>
              <w:t>Extrase</w:t>
            </w:r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6F737" w14:textId="77777777" w:rsidR="00D24685" w:rsidRPr="000970C3" w:rsidRDefault="00A0795E" w:rsidP="00250D56">
            <w:r>
              <w:t>0.5</w:t>
            </w:r>
            <w:r w:rsidR="00D24685" w:rsidRPr="000970C3">
              <w:t xml:space="preserve"> </w:t>
            </w:r>
            <w:proofErr w:type="spellStart"/>
            <w:r w:rsidR="00D24685" w:rsidRPr="000970C3">
              <w:t>pmol</w:t>
            </w:r>
            <w:proofErr w:type="spellEnd"/>
            <w:r w:rsidR="00D24685" w:rsidRPr="000970C3">
              <w:t>/L</w:t>
            </w:r>
          </w:p>
        </w:tc>
      </w:tr>
      <w:tr w:rsidR="00D24685" w:rsidRPr="000970C3" w14:paraId="7ABD840E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8287E" w14:textId="77777777" w:rsidR="00D24685" w:rsidRDefault="00D24685" w:rsidP="00250D56">
            <w:r>
              <w:t>K</w:t>
            </w:r>
            <w:r w:rsidRPr="00D24685">
              <w:rPr>
                <w:vertAlign w:val="subscript"/>
              </w:rPr>
              <w:t>d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631DC" w14:textId="77777777" w:rsidR="00D24685" w:rsidRPr="000970C3" w:rsidRDefault="00D24685" w:rsidP="00250D56">
            <w:r>
              <w:t xml:space="preserve">Binding affinity of </w:t>
            </w:r>
            <w:r w:rsidR="003138B6">
              <w:t>Problatide for the GF-R receptor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36E5B" w14:textId="77777777" w:rsidR="00D24685" w:rsidRDefault="003138B6" w:rsidP="00250D56">
            <w:r>
              <w:t xml:space="preserve">10 </w:t>
            </w:r>
            <w:proofErr w:type="spellStart"/>
            <w:r>
              <w:t>pmol</w:t>
            </w:r>
            <w:proofErr w:type="spellEnd"/>
            <w:r>
              <w:t>/L</w:t>
            </w:r>
          </w:p>
        </w:tc>
      </w:tr>
    </w:tbl>
    <w:p w14:paraId="53800CB0" w14:textId="77777777" w:rsidR="00D24685" w:rsidRDefault="00D24685"/>
    <w:p w14:paraId="7273A2A9" w14:textId="77777777" w:rsidR="00351D70" w:rsidRDefault="00351D70">
      <w:r>
        <w:t xml:space="preserve">For </w:t>
      </w:r>
      <w:r w:rsidR="0045168D">
        <w:t>Case 1,</w:t>
      </w:r>
      <w:r w:rsidR="00F76D85">
        <w:t xml:space="preserve"> you can assume that Problatide is being produced at a constant rate (i.e. you do not need to worry about the upstream enzymatic process). </w:t>
      </w:r>
      <w:proofErr w:type="gramStart"/>
      <w:r w:rsidR="00F76D85">
        <w:t>Therefore</w:t>
      </w:r>
      <w:proofErr w:type="gramEnd"/>
      <w:r w:rsidR="00F76D85">
        <w:t xml:space="preserve"> </w:t>
      </w:r>
      <w:r w:rsidR="0045168D">
        <w:t>you do NOT need to use the ODE model. You only need to consider the principles of ligand-receptor binding and competitive antagonists. These calculations may even be done by hand if you prefer (although you still need to use R for part E).</w:t>
      </w:r>
    </w:p>
    <w:p w14:paraId="59342EB8" w14:textId="77777777" w:rsidR="00D24685" w:rsidRDefault="003138B6" w:rsidP="003138B6">
      <w:pPr>
        <w:pStyle w:val="ListParagraph"/>
        <w:numPr>
          <w:ilvl w:val="0"/>
          <w:numId w:val="3"/>
        </w:numPr>
      </w:pPr>
      <w:r>
        <w:lastRenderedPageBreak/>
        <w:t>At steady state under the conditions in the table above, what is the normal fraction of GF-R that is bound with problatide?</w:t>
      </w:r>
    </w:p>
    <w:p w14:paraId="69125E97" w14:textId="7D497B17" w:rsidR="00F15B1F" w:rsidRPr="004253A8" w:rsidRDefault="00F15B1F" w:rsidP="00F15B1F">
      <w:pPr>
        <w:pStyle w:val="ListParagraph"/>
        <w:rPr>
          <w:color w:val="00B0F0"/>
        </w:rPr>
      </w:pPr>
      <w:r w:rsidRPr="004253A8">
        <w:rPr>
          <w:color w:val="00B0F0"/>
        </w:rPr>
        <w:t>Fb = [P] / ([P] + K</w:t>
      </w:r>
      <w:r w:rsidRPr="004253A8">
        <w:rPr>
          <w:color w:val="00B0F0"/>
          <w:vertAlign w:val="subscript"/>
        </w:rPr>
        <w:t>d</w:t>
      </w:r>
      <w:r w:rsidRPr="004253A8">
        <w:rPr>
          <w:color w:val="00B0F0"/>
        </w:rPr>
        <w:t>)</w:t>
      </w:r>
    </w:p>
    <w:p w14:paraId="41F13677" w14:textId="17DE9C3C" w:rsidR="00620C97" w:rsidRPr="004253A8" w:rsidRDefault="00F15B1F" w:rsidP="00620C97">
      <w:pPr>
        <w:pStyle w:val="ListParagraph"/>
        <w:rPr>
          <w:color w:val="00B0F0"/>
        </w:rPr>
      </w:pPr>
      <w:r w:rsidRPr="004253A8">
        <w:rPr>
          <w:color w:val="00B0F0"/>
        </w:rPr>
        <w:t>Fb = 20 / 30 = 0.667</w:t>
      </w:r>
    </w:p>
    <w:p w14:paraId="1F3372F8" w14:textId="77777777" w:rsidR="00F15B1F" w:rsidRDefault="00F15B1F" w:rsidP="00620C97">
      <w:pPr>
        <w:pStyle w:val="ListParagraph"/>
      </w:pPr>
    </w:p>
    <w:p w14:paraId="5DC3431A" w14:textId="77777777" w:rsidR="003138B6" w:rsidRDefault="003138B6" w:rsidP="003138B6">
      <w:pPr>
        <w:pStyle w:val="ListParagraph"/>
        <w:numPr>
          <w:ilvl w:val="0"/>
          <w:numId w:val="3"/>
        </w:numPr>
      </w:pPr>
      <w:r>
        <w:t xml:space="preserve">If the receptor concentration is normally 0.1 </w:t>
      </w:r>
      <w:proofErr w:type="spellStart"/>
      <w:r>
        <w:t>pM</w:t>
      </w:r>
      <w:proofErr w:type="spellEnd"/>
      <w:r>
        <w:t>, what is the concentration of the receptor-ligand complex normally?</w:t>
      </w:r>
    </w:p>
    <w:p w14:paraId="26F22E6A" w14:textId="05B89955" w:rsidR="00620C97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 xml:space="preserve">Fb = 0.667 </w:t>
      </w:r>
    </w:p>
    <w:p w14:paraId="26E330FC" w14:textId="7CCFF4D2" w:rsidR="00584F59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 xml:space="preserve">So, </w:t>
      </w:r>
    </w:p>
    <w:p w14:paraId="25E0E6C4" w14:textId="1930CE91" w:rsidR="00584F59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>0.667 * 0.1pM = 0.0667pM</w:t>
      </w:r>
    </w:p>
    <w:p w14:paraId="33EB568D" w14:textId="77777777" w:rsidR="00620C97" w:rsidRDefault="00620C97" w:rsidP="00620C97">
      <w:pPr>
        <w:pStyle w:val="ListParagraph"/>
      </w:pPr>
    </w:p>
    <w:p w14:paraId="666421FB" w14:textId="77777777" w:rsidR="003138B6" w:rsidRDefault="003138B6" w:rsidP="003138B6">
      <w:pPr>
        <w:pStyle w:val="ListParagraph"/>
        <w:numPr>
          <w:ilvl w:val="0"/>
          <w:numId w:val="3"/>
        </w:numPr>
      </w:pPr>
      <w:r>
        <w:t>In cancer</w:t>
      </w:r>
      <w:r w:rsidR="00351D70">
        <w:t>ous tissue</w:t>
      </w:r>
      <w:r>
        <w:t xml:space="preserve">, GF-R is upregulated so that its expression is </w:t>
      </w:r>
      <w:r w:rsidR="00351D70">
        <w:t>3 times greater than normal</w:t>
      </w:r>
      <w:r>
        <w:t>. What is the concentration of the receptor-ligand complex in cancerous tissue?</w:t>
      </w:r>
    </w:p>
    <w:p w14:paraId="67DD67E3" w14:textId="371C944E" w:rsidR="004253A8" w:rsidRPr="004253A8" w:rsidRDefault="004253A8" w:rsidP="004253A8">
      <w:pPr>
        <w:pStyle w:val="ListParagraph"/>
        <w:rPr>
          <w:color w:val="00B0F0"/>
        </w:rPr>
      </w:pPr>
      <w:r w:rsidRPr="004253A8">
        <w:rPr>
          <w:color w:val="00B0F0"/>
        </w:rPr>
        <w:t>Unregulated receptor concentration = 0.1pM * 3 = 0.3pM</w:t>
      </w:r>
    </w:p>
    <w:p w14:paraId="2A789451" w14:textId="07A3DC64" w:rsidR="00351D70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Fb = 0.667</w:t>
      </w:r>
    </w:p>
    <w:p w14:paraId="2D1A0194" w14:textId="3E794C37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 xml:space="preserve">So, </w:t>
      </w:r>
    </w:p>
    <w:p w14:paraId="5E28B888" w14:textId="1DE41FD9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0.667 * 0.3pM = 0.2001pM</w:t>
      </w:r>
    </w:p>
    <w:p w14:paraId="3819D1BD" w14:textId="77777777" w:rsidR="004253A8" w:rsidRDefault="004253A8" w:rsidP="00351D70">
      <w:pPr>
        <w:pStyle w:val="ListParagraph"/>
      </w:pPr>
    </w:p>
    <w:p w14:paraId="6EDEC41C" w14:textId="77777777" w:rsidR="00351D70" w:rsidRDefault="00351D70" w:rsidP="00351D70">
      <w:pPr>
        <w:pStyle w:val="ListParagraph"/>
        <w:numPr>
          <w:ilvl w:val="0"/>
          <w:numId w:val="3"/>
        </w:numPr>
      </w:pPr>
      <w:r>
        <w:t>One goal of therapeutic intervention may be to return the receptor-ligand complex concentration to pre-cancer levels (since this is what exerts physiological effects). What should the target fraction-bound be to achieve this?</w:t>
      </w:r>
    </w:p>
    <w:p w14:paraId="55DEEB55" w14:textId="788C904C" w:rsidR="004253A8" w:rsidRPr="004253A8" w:rsidRDefault="004253A8" w:rsidP="004253A8">
      <w:pPr>
        <w:pStyle w:val="ListParagraph"/>
        <w:rPr>
          <w:color w:val="00B0F0"/>
        </w:rPr>
      </w:pPr>
      <w:r>
        <w:rPr>
          <w:color w:val="00B0F0"/>
        </w:rPr>
        <w:t xml:space="preserve">For cancerous: 0.2001pM </w:t>
      </w:r>
    </w:p>
    <w:p w14:paraId="73165A75" w14:textId="61375C26" w:rsidR="00351D70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Non-cancerous: 0.0667pM</w:t>
      </w:r>
    </w:p>
    <w:p w14:paraId="0D22F5DC" w14:textId="63083F99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So,</w:t>
      </w:r>
    </w:p>
    <w:p w14:paraId="2029DCD5" w14:textId="4F16E05A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Fb_target = 0.667 / 3 = 0.222</w:t>
      </w:r>
    </w:p>
    <w:p w14:paraId="710F3348" w14:textId="77777777" w:rsidR="004253A8" w:rsidRDefault="004253A8" w:rsidP="00351D70">
      <w:pPr>
        <w:pStyle w:val="ListParagraph"/>
      </w:pPr>
    </w:p>
    <w:p w14:paraId="3B99371C" w14:textId="77777777" w:rsidR="00351D70" w:rsidRDefault="003138B6" w:rsidP="00256329">
      <w:pPr>
        <w:pStyle w:val="ListParagraph"/>
        <w:numPr>
          <w:ilvl w:val="0"/>
          <w:numId w:val="3"/>
        </w:numPr>
      </w:pPr>
      <w:r>
        <w:t xml:space="preserve">Assume the receptor inhibitor </w:t>
      </w:r>
      <w:proofErr w:type="spellStart"/>
      <w:r>
        <w:t>Fixaprob</w:t>
      </w:r>
      <w:proofErr w:type="spellEnd"/>
      <w:r>
        <w:t xml:space="preserve"> binds to GF-R with a binding </w:t>
      </w:r>
      <w:proofErr w:type="gramStart"/>
      <w:r>
        <w:t>affinity</w:t>
      </w:r>
      <w:proofErr w:type="gramEnd"/>
      <w:r>
        <w:t xml:space="preserve"> </w:t>
      </w:r>
      <w:r w:rsidR="00633363">
        <w:t xml:space="preserve">10 </w:t>
      </w:r>
      <w:proofErr w:type="spellStart"/>
      <w:r w:rsidR="00633363">
        <w:t>pM</w:t>
      </w:r>
      <w:proofErr w:type="spellEnd"/>
      <w:r w:rsidR="00633363">
        <w:t xml:space="preserve">. </w:t>
      </w:r>
      <w:r w:rsidR="00351D70">
        <w:t xml:space="preserve">Generate a plot of fraction bound (y-axis) as a function of </w:t>
      </w:r>
      <w:proofErr w:type="spellStart"/>
      <w:r w:rsidR="00351D70">
        <w:t>Fixaprob</w:t>
      </w:r>
      <w:proofErr w:type="spellEnd"/>
      <w:r w:rsidR="00351D70">
        <w:t xml:space="preserve"> concentration (x-axis). </w:t>
      </w:r>
    </w:p>
    <w:p w14:paraId="7FE409B4" w14:textId="77777777" w:rsidR="00351D70" w:rsidRDefault="00351D70" w:rsidP="00351D70">
      <w:pPr>
        <w:pStyle w:val="ListParagraph"/>
      </w:pPr>
    </w:p>
    <w:p w14:paraId="65A1F562" w14:textId="499F8828" w:rsidR="00230AA9" w:rsidRDefault="005010A8" w:rsidP="00351D70">
      <w:pPr>
        <w:pStyle w:val="ListParagraph"/>
      </w:pPr>
      <w:r>
        <w:rPr>
          <w:noProof/>
        </w:rPr>
        <w:lastRenderedPageBreak/>
        <w:drawing>
          <wp:inline distT="0" distB="0" distL="0" distR="0" wp14:anchorId="648B77CC" wp14:editId="2B21C334">
            <wp:extent cx="5166139" cy="3042752"/>
            <wp:effectExtent l="0" t="0" r="0" b="5715"/>
            <wp:docPr id="1736312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12" cy="305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85E16" w14:textId="0264BFD8" w:rsidR="005010A8" w:rsidRPr="005010A8" w:rsidRDefault="005010A8" w:rsidP="00351D70">
      <w:pPr>
        <w:pStyle w:val="ListParagraph"/>
        <w:rPr>
          <w:color w:val="4472C4" w:themeColor="accent1"/>
        </w:rPr>
      </w:pPr>
      <w:r w:rsidRPr="005010A8">
        <w:rPr>
          <w:color w:val="4472C4" w:themeColor="accent1"/>
        </w:rPr>
        <w:t xml:space="preserve">(The red line indicates </w:t>
      </w:r>
      <w:proofErr w:type="spellStart"/>
      <w:r w:rsidRPr="005010A8">
        <w:rPr>
          <w:color w:val="4472C4" w:themeColor="accent1"/>
        </w:rPr>
        <w:t>Kd</w:t>
      </w:r>
      <w:proofErr w:type="spellEnd"/>
      <w:r w:rsidRPr="005010A8">
        <w:rPr>
          <w:color w:val="4472C4" w:themeColor="accent1"/>
        </w:rPr>
        <w:t>=10)</w:t>
      </w:r>
    </w:p>
    <w:p w14:paraId="2F2A1232" w14:textId="77777777" w:rsidR="00756C55" w:rsidRDefault="00756C55" w:rsidP="00351D70">
      <w:pPr>
        <w:pStyle w:val="ListParagraph"/>
      </w:pPr>
    </w:p>
    <w:p w14:paraId="3611251C" w14:textId="77777777" w:rsidR="00230AA9" w:rsidRDefault="00230AA9" w:rsidP="00351D70">
      <w:pPr>
        <w:pStyle w:val="ListParagraph"/>
      </w:pPr>
    </w:p>
    <w:p w14:paraId="6A554B1B" w14:textId="77777777" w:rsidR="003138B6" w:rsidRDefault="003138B6" w:rsidP="00256329">
      <w:pPr>
        <w:pStyle w:val="ListParagraph"/>
        <w:numPr>
          <w:ilvl w:val="0"/>
          <w:numId w:val="3"/>
        </w:numPr>
      </w:pPr>
      <w:r>
        <w:t xml:space="preserve">What </w:t>
      </w:r>
      <w:r w:rsidR="00633363">
        <w:t xml:space="preserve">is the minimum concentration of </w:t>
      </w:r>
      <w:proofErr w:type="spellStart"/>
      <w:r w:rsidR="00633363">
        <w:t>Fixabrob</w:t>
      </w:r>
      <w:proofErr w:type="spellEnd"/>
      <w:r>
        <w:t xml:space="preserve"> required to achieve the necessary level of</w:t>
      </w:r>
      <w:r w:rsidR="00351D70">
        <w:t xml:space="preserve"> reduction in fraction bound</w:t>
      </w:r>
      <w:r>
        <w:t>?</w:t>
      </w:r>
    </w:p>
    <w:p w14:paraId="652F2971" w14:textId="4BC6664E" w:rsidR="003138B6" w:rsidRDefault="00756C55" w:rsidP="003138B6">
      <w:pPr>
        <w:pStyle w:val="ListParagraph"/>
        <w:rPr>
          <w:color w:val="00B0F0"/>
        </w:rPr>
      </w:pPr>
      <w:r>
        <w:rPr>
          <w:color w:val="00B0F0"/>
        </w:rPr>
        <w:t>Fb = P / (P + Kd)</w:t>
      </w:r>
    </w:p>
    <w:p w14:paraId="2B87B142" w14:textId="0A8F200C" w:rsidR="00756C55" w:rsidRDefault="00756C55" w:rsidP="003138B6">
      <w:pPr>
        <w:pStyle w:val="ListParagraph"/>
        <w:rPr>
          <w:color w:val="00B0F0"/>
        </w:rPr>
      </w:pPr>
      <w:r>
        <w:rPr>
          <w:color w:val="00B0F0"/>
        </w:rPr>
        <w:t>Kd = 10pM</w:t>
      </w:r>
    </w:p>
    <w:p w14:paraId="6C50BAA5" w14:textId="6F0E1592" w:rsidR="00756C55" w:rsidRDefault="00756C55" w:rsidP="003138B6">
      <w:pPr>
        <w:pStyle w:val="ListParagraph"/>
        <w:rPr>
          <w:color w:val="00B0F0"/>
        </w:rPr>
      </w:pPr>
      <w:r>
        <w:rPr>
          <w:color w:val="00B0F0"/>
        </w:rPr>
        <w:t>Our target is Fb = 0.222</w:t>
      </w:r>
    </w:p>
    <w:p w14:paraId="62398A00" w14:textId="2C860745" w:rsidR="00756C55" w:rsidRDefault="00756C55" w:rsidP="003138B6">
      <w:pPr>
        <w:pStyle w:val="ListParagraph"/>
        <w:rPr>
          <w:color w:val="00B0F0"/>
        </w:rPr>
      </w:pPr>
      <w:r>
        <w:rPr>
          <w:color w:val="00B0F0"/>
        </w:rPr>
        <w:t>0.222 = P / (P + 10pM)</w:t>
      </w:r>
    </w:p>
    <w:p w14:paraId="01B00CA9" w14:textId="68178EEE" w:rsidR="00756C55" w:rsidRPr="00756C55" w:rsidRDefault="00756C55" w:rsidP="003138B6">
      <w:pPr>
        <w:pStyle w:val="ListParagraph"/>
        <w:rPr>
          <w:color w:val="00B0F0"/>
        </w:rPr>
      </w:pPr>
      <w:r>
        <w:rPr>
          <w:color w:val="00B0F0"/>
        </w:rPr>
        <w:t>P = 2.22 / 0.778 = [2.84pM]</w:t>
      </w:r>
    </w:p>
    <w:p w14:paraId="0AA54A07" w14:textId="77777777" w:rsidR="00756C55" w:rsidRDefault="00756C55" w:rsidP="003138B6">
      <w:pPr>
        <w:pStyle w:val="ListParagraph"/>
      </w:pPr>
    </w:p>
    <w:p w14:paraId="5D55BDB3" w14:textId="77777777" w:rsidR="00633363" w:rsidRDefault="003138B6" w:rsidP="00633363">
      <w:pPr>
        <w:pStyle w:val="ListParagraph"/>
        <w:numPr>
          <w:ilvl w:val="0"/>
          <w:numId w:val="3"/>
        </w:numPr>
      </w:pPr>
      <w:r>
        <w:t xml:space="preserve">It has been determined that </w:t>
      </w:r>
      <w:proofErr w:type="spellStart"/>
      <w:r w:rsidR="00633363">
        <w:t>Fixaprob’s</w:t>
      </w:r>
      <w:proofErr w:type="spellEnd"/>
      <w:r w:rsidR="00633363">
        <w:t xml:space="preserve"> liver toxicity begins to occur at concentrations above </w:t>
      </w:r>
      <w:r w:rsidR="00260685">
        <w:t>75</w:t>
      </w:r>
      <w:r w:rsidR="00633363">
        <w:t xml:space="preserve"> </w:t>
      </w:r>
      <w:proofErr w:type="spellStart"/>
      <w:r w:rsidR="00633363">
        <w:t>pM</w:t>
      </w:r>
      <w:proofErr w:type="spellEnd"/>
      <w:r w:rsidR="00633363">
        <w:t>. Is it possible to treat this cancer with this drug while also avoiding liver toxicity?</w:t>
      </w:r>
    </w:p>
    <w:p w14:paraId="3D5B5A36" w14:textId="44530A99" w:rsidR="00633363" w:rsidRDefault="00756C55" w:rsidP="00633363">
      <w:pPr>
        <w:pStyle w:val="ListParagraph"/>
        <w:rPr>
          <w:color w:val="00B0F0"/>
        </w:rPr>
      </w:pPr>
      <w:r>
        <w:rPr>
          <w:color w:val="00B0F0"/>
        </w:rPr>
        <w:t xml:space="preserve">It was determined that the minimal concentration required in reduction of fraction bound is 2.84pM. Therefore, it </w:t>
      </w:r>
      <w:r>
        <w:rPr>
          <w:b/>
          <w:bCs/>
          <w:color w:val="00B0F0"/>
        </w:rPr>
        <w:t xml:space="preserve">IS </w:t>
      </w:r>
      <w:r>
        <w:rPr>
          <w:color w:val="00B0F0"/>
        </w:rPr>
        <w:t xml:space="preserve">possible to treat this cancer with this drug while avoiding toxicity. </w:t>
      </w:r>
    </w:p>
    <w:p w14:paraId="5AF33F94" w14:textId="20CF2028" w:rsidR="00756C55" w:rsidRPr="00756C55" w:rsidRDefault="00756C55" w:rsidP="00633363">
      <w:pPr>
        <w:pStyle w:val="ListParagraph"/>
        <w:rPr>
          <w:color w:val="00B0F0"/>
        </w:rPr>
      </w:pPr>
      <w:r>
        <w:rPr>
          <w:color w:val="00B0F0"/>
        </w:rPr>
        <w:t xml:space="preserve">(We can use concentrations from 2.84pM </w:t>
      </w:r>
      <w:r w:rsidRPr="00756C55">
        <w:rPr>
          <w:color w:val="00B0F0"/>
        </w:rPr>
        <w:sym w:font="Wingdings" w:char="F0E0"/>
      </w:r>
      <w:r>
        <w:rPr>
          <w:color w:val="00B0F0"/>
        </w:rPr>
        <w:t xml:space="preserve"> 75pM).</w:t>
      </w:r>
    </w:p>
    <w:p w14:paraId="7BE31965" w14:textId="77777777" w:rsidR="0081156A" w:rsidRDefault="0081156A" w:rsidP="002A39FD">
      <w:pPr>
        <w:rPr>
          <w:b/>
        </w:rPr>
      </w:pPr>
    </w:p>
    <w:p w14:paraId="38EC0A48" w14:textId="77777777" w:rsidR="0081156A" w:rsidRDefault="0081156A" w:rsidP="002A39FD">
      <w:pPr>
        <w:rPr>
          <w:b/>
        </w:rPr>
      </w:pPr>
    </w:p>
    <w:p w14:paraId="5EC843C8" w14:textId="77777777" w:rsidR="0081156A" w:rsidRDefault="0081156A" w:rsidP="002A39FD">
      <w:pPr>
        <w:rPr>
          <w:b/>
        </w:rPr>
      </w:pPr>
    </w:p>
    <w:p w14:paraId="1A847129" w14:textId="77777777" w:rsidR="0081156A" w:rsidRDefault="0081156A" w:rsidP="002A39FD">
      <w:pPr>
        <w:rPr>
          <w:b/>
        </w:rPr>
      </w:pPr>
    </w:p>
    <w:p w14:paraId="25D1DAA9" w14:textId="77777777" w:rsidR="0081156A" w:rsidRDefault="0081156A" w:rsidP="002A39FD">
      <w:pPr>
        <w:rPr>
          <w:b/>
        </w:rPr>
      </w:pPr>
    </w:p>
    <w:p w14:paraId="63E8E58D" w14:textId="77777777" w:rsidR="0081156A" w:rsidRDefault="0081156A" w:rsidP="002A39FD">
      <w:pPr>
        <w:rPr>
          <w:b/>
        </w:rPr>
      </w:pPr>
    </w:p>
    <w:p w14:paraId="4203178D" w14:textId="77777777" w:rsidR="0081156A" w:rsidRDefault="0081156A" w:rsidP="002A39FD">
      <w:pPr>
        <w:rPr>
          <w:b/>
        </w:rPr>
      </w:pPr>
    </w:p>
    <w:p w14:paraId="74A0AFD1" w14:textId="78BB3C3E" w:rsidR="006C461C" w:rsidRPr="002A39FD" w:rsidRDefault="006C461C" w:rsidP="002A39FD">
      <w:pPr>
        <w:rPr>
          <w:b/>
        </w:rPr>
      </w:pPr>
      <w:r w:rsidRPr="002A39FD">
        <w:rPr>
          <w:b/>
        </w:rPr>
        <w:lastRenderedPageBreak/>
        <w:t xml:space="preserve">Case 2. </w:t>
      </w:r>
    </w:p>
    <w:p w14:paraId="5385DBD6" w14:textId="77777777" w:rsidR="006C461C" w:rsidRDefault="006C461C" w:rsidP="006C461C">
      <w:r>
        <w:t>Now assume that there is a feedback between PR and en</w:t>
      </w:r>
      <w:r w:rsidR="00184D10">
        <w:t>z</w:t>
      </w:r>
      <w:r>
        <w:t xml:space="preserve">yme concentration. The following data </w:t>
      </w:r>
      <w:r w:rsidR="00184D10">
        <w:t xml:space="preserve">was collected in experiments in rats treated with </w:t>
      </w:r>
      <w:proofErr w:type="spellStart"/>
      <w:r w:rsidR="00184D10">
        <w:t>Fixaprob</w:t>
      </w:r>
      <w:proofErr w:type="spellEnd"/>
      <w:r w:rsidR="00184D10">
        <w:t xml:space="preserve">. </w:t>
      </w:r>
    </w:p>
    <w:p w14:paraId="514F84C5" w14:textId="77777777" w:rsidR="00184D10" w:rsidRDefault="00184D10" w:rsidP="006C461C">
      <w:r>
        <w:rPr>
          <w:noProof/>
        </w:rPr>
        <w:drawing>
          <wp:inline distT="0" distB="0" distL="0" distR="0" wp14:anchorId="18CC564A" wp14:editId="72172055">
            <wp:extent cx="2347029" cy="2098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28" cy="21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6636" w14:textId="77777777" w:rsidR="0045168D" w:rsidRDefault="0045168D" w:rsidP="006C461C"/>
    <w:p w14:paraId="4E4F0DFE" w14:textId="68FE637D" w:rsidR="0045168D" w:rsidRDefault="0045168D" w:rsidP="006C461C">
      <w:r>
        <w:t xml:space="preserve">From this point on, </w:t>
      </w:r>
      <w:r w:rsidR="00F76D85">
        <w:t xml:space="preserve">you can no longer assume that problatide is being produced at a constant rate, since the upstream concentrations of enzymes </w:t>
      </w:r>
      <w:proofErr w:type="gramStart"/>
      <w:r w:rsidR="00F76D85">
        <w:t>and or</w:t>
      </w:r>
      <w:proofErr w:type="gramEnd"/>
      <w:r w:rsidR="00F76D85">
        <w:t xml:space="preserve"> substrates may be changing. </w:t>
      </w:r>
      <w:proofErr w:type="gramStart"/>
      <w:r w:rsidR="00F76D85">
        <w:t>Therefore</w:t>
      </w:r>
      <w:proofErr w:type="gramEnd"/>
      <w:r w:rsidR="00F76D85">
        <w:t xml:space="preserve"> </w:t>
      </w:r>
      <w:r>
        <w:t xml:space="preserve">you will need to use the ODE model. </w:t>
      </w:r>
    </w:p>
    <w:p w14:paraId="49D8A429" w14:textId="77777777" w:rsidR="002A39FD" w:rsidRDefault="00184D10" w:rsidP="002A39FD">
      <w:pPr>
        <w:pStyle w:val="ListParagraph"/>
        <w:numPr>
          <w:ilvl w:val="0"/>
          <w:numId w:val="5"/>
        </w:numPr>
      </w:pPr>
      <w:r>
        <w:t>Assuming that the feedback mechanism is conserved between rats and humans, w</w:t>
      </w:r>
      <w:r w:rsidR="006C461C">
        <w:t>hat is a reasonable functional for the feedback mechanism</w:t>
      </w:r>
      <w:r w:rsidR="002A39FD">
        <w:t>.  To limit the number of feedback structure possibilities, you may assume that it follows a power-law relationship:</w:t>
      </w:r>
    </w:p>
    <w:p w14:paraId="171E9F66" w14:textId="77777777" w:rsidR="002A39FD" w:rsidRDefault="002A39FD" w:rsidP="002A39FD">
      <w:r>
        <w:tab/>
        <w:t xml:space="preserve">Feedback =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CD5D21E" w14:textId="77777777" w:rsidR="002A39FD" w:rsidRDefault="002A39FD" w:rsidP="002A39FD">
      <w:pPr>
        <w:ind w:firstLine="720"/>
      </w:pPr>
      <w:r>
        <w:t>What is n?</w:t>
      </w:r>
    </w:p>
    <w:p w14:paraId="01EA7602" w14:textId="77777777" w:rsidR="006C461C" w:rsidRDefault="006C461C" w:rsidP="002A39FD">
      <w:pPr>
        <w:ind w:left="720"/>
      </w:pPr>
      <w:r>
        <w:t>Hint:</w:t>
      </w:r>
      <w:r w:rsidR="00184D10">
        <w:t xml:space="preserve"> One way to do this is to vary the drug concentration and simulate both the fraction receptor occupied and extrase concentration, using different assumptions </w:t>
      </w:r>
      <w:r w:rsidR="002A39FD">
        <w:t xml:space="preserve">for n, and find the value that most closely reproduces this data. </w:t>
      </w:r>
    </w:p>
    <w:p w14:paraId="1ABDEB8B" w14:textId="77777777" w:rsidR="002A39FD" w:rsidRDefault="002A39FD" w:rsidP="002A39FD">
      <w:pPr>
        <w:ind w:firstLine="720"/>
      </w:pPr>
      <w:r>
        <w:t>You could also use optimization to determine its value, but that is not necessary for this lab.</w:t>
      </w:r>
    </w:p>
    <w:p w14:paraId="244D3014" w14:textId="71E0671D" w:rsidR="00C863D2" w:rsidRPr="00C46678" w:rsidRDefault="00C863D2" w:rsidP="00C46678">
      <w:pPr>
        <w:rPr>
          <w:color w:val="4472C4" w:themeColor="accent1"/>
        </w:rPr>
      </w:pPr>
    </w:p>
    <w:p w14:paraId="7BB61F3D" w14:textId="454F892D" w:rsidR="00260685" w:rsidRDefault="00260685" w:rsidP="00210E46">
      <w:pPr>
        <w:pStyle w:val="ListParagraph"/>
        <w:numPr>
          <w:ilvl w:val="0"/>
          <w:numId w:val="5"/>
        </w:numPr>
      </w:pPr>
      <w:r>
        <w:t xml:space="preserve">Assume again that the receptor inhibitor </w:t>
      </w:r>
      <w:proofErr w:type="spellStart"/>
      <w:r>
        <w:t>Fixaprob</w:t>
      </w:r>
      <w:proofErr w:type="spellEnd"/>
      <w:r>
        <w:t xml:space="preserve"> binds to GF-R with a binding </w:t>
      </w:r>
      <w:r w:rsidR="00210E46">
        <w:t>affinity of</w:t>
      </w:r>
      <w:r>
        <w:t xml:space="preserve"> 10 </w:t>
      </w:r>
      <w:proofErr w:type="spellStart"/>
      <w:r>
        <w:t>pM</w:t>
      </w:r>
      <w:proofErr w:type="spellEnd"/>
      <w:r>
        <w:t xml:space="preserve">. Simulate for 3 days using the </w:t>
      </w:r>
      <w:proofErr w:type="spellStart"/>
      <w:r>
        <w:t>Fixaprob</w:t>
      </w:r>
      <w:proofErr w:type="spellEnd"/>
      <w:r>
        <w:t xml:space="preserve"> concentration you determined in Case 1, part F, and generate a figure with 4 subplots: Et, St, P, and fraction bound.</w:t>
      </w:r>
    </w:p>
    <w:p w14:paraId="32AA9F82" w14:textId="70264230" w:rsidR="00210E46" w:rsidRDefault="004E1818" w:rsidP="00210E46">
      <w:r>
        <w:rPr>
          <w:noProof/>
        </w:rPr>
        <w:lastRenderedPageBreak/>
        <w:drawing>
          <wp:inline distT="0" distB="0" distL="0" distR="0" wp14:anchorId="0871CD59" wp14:editId="44328643">
            <wp:extent cx="6512943" cy="3752233"/>
            <wp:effectExtent l="0" t="0" r="2540" b="635"/>
            <wp:docPr id="90033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33" cy="376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96F03" w14:textId="77777777" w:rsidR="00260685" w:rsidRDefault="00260685" w:rsidP="00260685">
      <w:pPr>
        <w:pStyle w:val="ListParagraph"/>
        <w:numPr>
          <w:ilvl w:val="0"/>
          <w:numId w:val="5"/>
        </w:numPr>
      </w:pPr>
      <w:r>
        <w:t xml:space="preserve">As you did in Case 1, Part E, generate a plot of fraction bound (y-axis) as a function of </w:t>
      </w:r>
      <w:proofErr w:type="spellStart"/>
      <w:r>
        <w:t>Fixaprob</w:t>
      </w:r>
      <w:proofErr w:type="spellEnd"/>
      <w:r>
        <w:t xml:space="preserve"> concentration (x-axis). </w:t>
      </w:r>
    </w:p>
    <w:p w14:paraId="74847644" w14:textId="7A6A9F28" w:rsidR="00260685" w:rsidRDefault="004E1818" w:rsidP="00260685">
      <w:pPr>
        <w:pStyle w:val="ListParagraph"/>
      </w:pPr>
      <w:r>
        <w:rPr>
          <w:noProof/>
        </w:rPr>
        <w:drawing>
          <wp:inline distT="0" distB="0" distL="0" distR="0" wp14:anchorId="242589CA" wp14:editId="1CF80F96">
            <wp:extent cx="5269711" cy="3035982"/>
            <wp:effectExtent l="0" t="0" r="7620" b="0"/>
            <wp:docPr id="1197862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14" cy="3047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74C9AE" w14:textId="3CB41D3E" w:rsidR="00A96157" w:rsidRDefault="00A96157" w:rsidP="00A96157">
      <w:r>
        <w:br w:type="page"/>
      </w:r>
    </w:p>
    <w:p w14:paraId="18BA070A" w14:textId="77777777" w:rsidR="006C461C" w:rsidRDefault="006C461C" w:rsidP="00A106E7">
      <w:pPr>
        <w:pStyle w:val="ListParagraph"/>
        <w:numPr>
          <w:ilvl w:val="0"/>
          <w:numId w:val="5"/>
        </w:numPr>
      </w:pPr>
      <w:r>
        <w:lastRenderedPageBreak/>
        <w:t>When this feedback is present, what concentration of drug is required to reach the necessary degree of inhibition?</w:t>
      </w:r>
      <w:r w:rsidR="002A39FD">
        <w:t xml:space="preserve"> </w:t>
      </w:r>
      <w:r w:rsidR="00260685">
        <w:t xml:space="preserve">If it is different from Case 1, explain in 1-3 sentences what you think is happening. </w:t>
      </w:r>
    </w:p>
    <w:p w14:paraId="02FD357F" w14:textId="7E0DB227" w:rsidR="00A96157" w:rsidRDefault="00A96157" w:rsidP="00A96157">
      <w:pPr>
        <w:pStyle w:val="ListParagraph"/>
      </w:pPr>
      <w:r>
        <w:rPr>
          <w:noProof/>
        </w:rPr>
        <w:drawing>
          <wp:inline distT="0" distB="0" distL="0" distR="0" wp14:anchorId="3E121DF2" wp14:editId="2B0F72CC">
            <wp:extent cx="5100536" cy="3089057"/>
            <wp:effectExtent l="0" t="0" r="5080" b="0"/>
            <wp:docPr id="39866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20" cy="3099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7565F" w14:textId="77777777" w:rsidR="00A96157" w:rsidRDefault="00A96157" w:rsidP="00A96157">
      <w:pPr>
        <w:pStyle w:val="ListParagraph"/>
      </w:pPr>
    </w:p>
    <w:p w14:paraId="0DC42752" w14:textId="11657314" w:rsidR="00A96157" w:rsidRDefault="00A96157" w:rsidP="00A96157">
      <w:pPr>
        <w:pStyle w:val="ListParagraph"/>
        <w:tabs>
          <w:tab w:val="left" w:pos="1576"/>
        </w:tabs>
        <w:rPr>
          <w:color w:val="4472C4" w:themeColor="accent1"/>
        </w:rPr>
      </w:pPr>
      <w:r>
        <w:rPr>
          <w:color w:val="4472C4" w:themeColor="accent1"/>
        </w:rPr>
        <w:t xml:space="preserve">The required concentration is much higher than in case 1. In the plot above, I shaded in green the range of concentrations (0.222 </w:t>
      </w:r>
      <w:r w:rsidRPr="00A96157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75)</w:t>
      </w:r>
      <w:proofErr w:type="spellStart"/>
      <w:r>
        <w:rPr>
          <w:color w:val="4472C4" w:themeColor="accent1"/>
        </w:rPr>
        <w:t>pM</w:t>
      </w:r>
      <w:proofErr w:type="spellEnd"/>
      <w:proofErr w:type="gramEnd"/>
      <w:r>
        <w:rPr>
          <w:color w:val="4472C4" w:themeColor="accent1"/>
        </w:rPr>
        <w:t xml:space="preserve">. A fraction bound of 0.222 occurs at ~150pM. </w:t>
      </w:r>
    </w:p>
    <w:p w14:paraId="225B22BA" w14:textId="77777777" w:rsidR="00A96157" w:rsidRDefault="00A96157" w:rsidP="00A96157">
      <w:pPr>
        <w:pStyle w:val="ListParagraph"/>
        <w:tabs>
          <w:tab w:val="left" w:pos="1576"/>
        </w:tabs>
        <w:rPr>
          <w:color w:val="4472C4" w:themeColor="accent1"/>
        </w:rPr>
      </w:pPr>
    </w:p>
    <w:p w14:paraId="049E0B07" w14:textId="20A88F66" w:rsidR="00A96157" w:rsidRDefault="00A96157" w:rsidP="00A96157">
      <w:pPr>
        <w:pStyle w:val="ListParagraph"/>
        <w:rPr>
          <w:color w:val="4472C4" w:themeColor="accent1"/>
        </w:rPr>
      </w:pPr>
      <w:r w:rsidRPr="00A96157">
        <w:rPr>
          <w:color w:val="4472C4" w:themeColor="accent1"/>
        </w:rPr>
        <w:t xml:space="preserve">Unlike the equilibrium approach in Case 1, </w:t>
      </w:r>
      <w:r w:rsidR="003A398D">
        <w:rPr>
          <w:color w:val="4472C4" w:themeColor="accent1"/>
        </w:rPr>
        <w:t>where</w:t>
      </w:r>
      <w:r w:rsidR="003A398D" w:rsidRPr="003A398D">
        <w:rPr>
          <w:color w:val="4472C4" w:themeColor="accent1"/>
        </w:rPr>
        <w:t xml:space="preserve"> </w:t>
      </w:r>
      <w:r w:rsidR="003A398D">
        <w:rPr>
          <w:color w:val="4472C4" w:themeColor="accent1"/>
        </w:rPr>
        <w:t xml:space="preserve">the </w:t>
      </w:r>
      <w:r w:rsidR="003A398D" w:rsidRPr="003A398D">
        <w:rPr>
          <w:color w:val="4472C4" w:themeColor="accent1"/>
        </w:rPr>
        <w:t>system</w:t>
      </w:r>
      <w:r w:rsidR="003A398D">
        <w:rPr>
          <w:color w:val="4472C4" w:themeColor="accent1"/>
        </w:rPr>
        <w:t xml:space="preserve"> is </w:t>
      </w:r>
      <w:proofErr w:type="gramStart"/>
      <w:r w:rsidR="003A398D">
        <w:rPr>
          <w:color w:val="4472C4" w:themeColor="accent1"/>
        </w:rPr>
        <w:t>static</w:t>
      </w:r>
      <w:r w:rsidR="003A398D" w:rsidRPr="003A398D">
        <w:rPr>
          <w:color w:val="4472C4" w:themeColor="accent1"/>
        </w:rPr>
        <w:t>,</w:t>
      </w:r>
      <w:r w:rsidR="003A398D">
        <w:rPr>
          <w:color w:val="4472C4" w:themeColor="accent1"/>
        </w:rPr>
        <w:t xml:space="preserve"> </w:t>
      </w:r>
      <w:r w:rsidR="003A398D" w:rsidRPr="003A398D">
        <w:rPr>
          <w:color w:val="4472C4" w:themeColor="accent1"/>
        </w:rPr>
        <w:t xml:space="preserve"> the</w:t>
      </w:r>
      <w:proofErr w:type="gramEnd"/>
      <w:r w:rsidR="003A398D" w:rsidRPr="003A398D">
        <w:rPr>
          <w:color w:val="4472C4" w:themeColor="accent1"/>
        </w:rPr>
        <w:t xml:space="preserve"> enzyme and substrate are interacting and changing over time</w:t>
      </w:r>
      <w:r w:rsidR="003A398D">
        <w:rPr>
          <w:color w:val="4472C4" w:themeColor="accent1"/>
        </w:rPr>
        <w:t xml:space="preserve">. This </w:t>
      </w:r>
      <w:r w:rsidR="003A398D" w:rsidRPr="003A398D">
        <w:rPr>
          <w:color w:val="4472C4" w:themeColor="accent1"/>
        </w:rPr>
        <w:t xml:space="preserve">requires a higher concentration of </w:t>
      </w:r>
      <w:proofErr w:type="spellStart"/>
      <w:r w:rsidR="003A398D" w:rsidRPr="003A398D">
        <w:rPr>
          <w:color w:val="4472C4" w:themeColor="accent1"/>
        </w:rPr>
        <w:t>Fixaprob</w:t>
      </w:r>
      <w:proofErr w:type="spellEnd"/>
      <w:r w:rsidR="003A398D" w:rsidRPr="003A398D">
        <w:rPr>
          <w:color w:val="4472C4" w:themeColor="accent1"/>
        </w:rPr>
        <w:t xml:space="preserve"> to achieve the same level of inhibition</w:t>
      </w:r>
      <w:r w:rsidR="003A398D">
        <w:rPr>
          <w:color w:val="4472C4" w:themeColor="accent1"/>
        </w:rPr>
        <w:t>.</w:t>
      </w:r>
    </w:p>
    <w:p w14:paraId="5C5ADF38" w14:textId="77777777" w:rsidR="003A398D" w:rsidRDefault="003A398D" w:rsidP="00A96157">
      <w:pPr>
        <w:pStyle w:val="ListParagraph"/>
        <w:rPr>
          <w:color w:val="4472C4" w:themeColor="accent1"/>
        </w:rPr>
      </w:pPr>
    </w:p>
    <w:p w14:paraId="13C4DC35" w14:textId="77777777" w:rsidR="003A398D" w:rsidRDefault="003A398D" w:rsidP="00A96157">
      <w:pPr>
        <w:pStyle w:val="ListParagraph"/>
      </w:pPr>
    </w:p>
    <w:p w14:paraId="23DB959D" w14:textId="77777777" w:rsidR="008F42F1" w:rsidRDefault="002A39FD" w:rsidP="006C461C">
      <w:pPr>
        <w:pStyle w:val="ListParagraph"/>
        <w:numPr>
          <w:ilvl w:val="0"/>
          <w:numId w:val="5"/>
        </w:numPr>
      </w:pPr>
      <w:r>
        <w:t>Is it possible to treat this cancer with this drug while also avoiding liver toxicity?</w:t>
      </w:r>
      <w:r w:rsidR="00260685">
        <w:t xml:space="preserve"> </w:t>
      </w:r>
    </w:p>
    <w:p w14:paraId="58ECB49F" w14:textId="3BC08B3C" w:rsidR="006C461C" w:rsidRPr="008F42F1" w:rsidRDefault="008F42F1" w:rsidP="008F42F1">
      <w:pPr>
        <w:pStyle w:val="ListParagraph"/>
      </w:pPr>
      <w:r w:rsidRPr="008F42F1">
        <w:rPr>
          <w:color w:val="4472C4" w:themeColor="accent1"/>
        </w:rPr>
        <w:t xml:space="preserve">No, it is not possible to treat this drug while avoiding liver toxicity. </w:t>
      </w:r>
      <w:r w:rsidR="003A398D">
        <w:rPr>
          <w:color w:val="4472C4" w:themeColor="accent1"/>
        </w:rPr>
        <w:t>As seen in the plot above, the green zone indicates safe levels of treatment while avoiding liver toxicity.</w:t>
      </w:r>
    </w:p>
    <w:p w14:paraId="723E25C0" w14:textId="77777777" w:rsidR="003A398D" w:rsidRDefault="003A398D">
      <w:pPr>
        <w:rPr>
          <w:b/>
        </w:rPr>
      </w:pPr>
      <w:r>
        <w:rPr>
          <w:b/>
        </w:rPr>
        <w:br w:type="page"/>
      </w:r>
    </w:p>
    <w:p w14:paraId="0BDA1CC5" w14:textId="64AA3EF5" w:rsidR="006C461C" w:rsidRPr="002A39FD" w:rsidRDefault="006C461C" w:rsidP="002A39FD">
      <w:pPr>
        <w:rPr>
          <w:b/>
        </w:rPr>
      </w:pPr>
      <w:r w:rsidRPr="002A39FD">
        <w:rPr>
          <w:b/>
        </w:rPr>
        <w:lastRenderedPageBreak/>
        <w:t xml:space="preserve">Case </w:t>
      </w:r>
      <w:r w:rsidR="002A39FD" w:rsidRPr="002A39FD">
        <w:rPr>
          <w:b/>
        </w:rPr>
        <w:t>3</w:t>
      </w:r>
    </w:p>
    <w:p w14:paraId="498E5F59" w14:textId="77777777" w:rsidR="002A39FD" w:rsidRDefault="002A39FD" w:rsidP="002A39FD">
      <w:r>
        <w:t xml:space="preserve">Now you will investigate whether the necessary reduction in bound fraction can be achieved with the enzyme inhibitor </w:t>
      </w:r>
      <w:proofErr w:type="spellStart"/>
      <w:r>
        <w:t>Blocextra</w:t>
      </w:r>
      <w:proofErr w:type="spellEnd"/>
      <w:r>
        <w:t xml:space="preserve">, which has a binding affinity for Extrase of </w:t>
      </w:r>
      <w:r w:rsidR="00A45949">
        <w:t>1</w:t>
      </w:r>
      <w:r>
        <w:t xml:space="preserve"> </w:t>
      </w:r>
      <w:proofErr w:type="spellStart"/>
      <w:r>
        <w:t>pM</w:t>
      </w:r>
      <w:proofErr w:type="spellEnd"/>
      <w:r>
        <w:t xml:space="preserve">.  </w:t>
      </w:r>
    </w:p>
    <w:p w14:paraId="75ECB27E" w14:textId="77777777" w:rsidR="004D14EB" w:rsidRDefault="004D14EB" w:rsidP="002A39FD">
      <w:r>
        <w:t xml:space="preserve">Note: For this part, make sure to set the concentration of </w:t>
      </w:r>
      <w:proofErr w:type="spellStart"/>
      <w:r>
        <w:t>Fixaprob</w:t>
      </w:r>
      <w:proofErr w:type="spellEnd"/>
      <w:r>
        <w:t xml:space="preserve"> back to zero! Leave the feedback turned on. </w:t>
      </w:r>
    </w:p>
    <w:p w14:paraId="148891D3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Simulate a range of concentrations of </w:t>
      </w:r>
      <w:proofErr w:type="spellStart"/>
      <w:r>
        <w:t>Blocextra</w:t>
      </w:r>
      <w:proofErr w:type="spellEnd"/>
      <w:r>
        <w:t xml:space="preserve"> for 3 days, and generate a plot of fraction bound (y-axis) as a function of </w:t>
      </w:r>
      <w:proofErr w:type="spellStart"/>
      <w:r>
        <w:t>Blocextra</w:t>
      </w:r>
      <w:proofErr w:type="spellEnd"/>
      <w:r>
        <w:t xml:space="preserve"> concentration (x-axis). </w:t>
      </w:r>
    </w:p>
    <w:p w14:paraId="564EFD7B" w14:textId="43D0C090" w:rsidR="004D14EB" w:rsidRDefault="003A398D" w:rsidP="004D14EB">
      <w:pPr>
        <w:pStyle w:val="ListParagraph"/>
      </w:pPr>
      <w:r>
        <w:rPr>
          <w:noProof/>
        </w:rPr>
        <w:drawing>
          <wp:inline distT="0" distB="0" distL="0" distR="0" wp14:anchorId="5B5644C8" wp14:editId="68EB77E3">
            <wp:extent cx="5437517" cy="3293144"/>
            <wp:effectExtent l="0" t="0" r="0" b="2540"/>
            <wp:docPr id="1504238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75" cy="3296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F2982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What is the minimum dose of </w:t>
      </w:r>
      <w:proofErr w:type="spellStart"/>
      <w:r>
        <w:t>Blocextra</w:t>
      </w:r>
      <w:proofErr w:type="spellEnd"/>
      <w:r>
        <w:t xml:space="preserve"> necessary to achieve the required reduction in </w:t>
      </w:r>
      <w:proofErr w:type="spellStart"/>
      <w:r>
        <w:t>probletide</w:t>
      </w:r>
      <w:proofErr w:type="spellEnd"/>
      <w:r>
        <w:t>-GF-R bound fraction?</w:t>
      </w:r>
    </w:p>
    <w:p w14:paraId="70C82130" w14:textId="5019CE17" w:rsidR="004D14EB" w:rsidRPr="003A398D" w:rsidRDefault="003A398D" w:rsidP="004D14E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After running a simulation for three days, it was found that the minimum concentration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required is 15pM (See intersection of dashed line with data above)</w:t>
      </w:r>
    </w:p>
    <w:p w14:paraId="48AE1AC9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For this concentration of </w:t>
      </w:r>
      <w:proofErr w:type="spellStart"/>
      <w:r>
        <w:t>Blocextra</w:t>
      </w:r>
      <w:proofErr w:type="spellEnd"/>
      <w:r>
        <w:t>, generate a figure with 4 subplots: Et, St, P, and fraction bound.</w:t>
      </w:r>
    </w:p>
    <w:p w14:paraId="5A465DAB" w14:textId="487664AA" w:rsidR="004D14EB" w:rsidRDefault="00903EA9" w:rsidP="004D14EB">
      <w:pPr>
        <w:pStyle w:val="ListParagraph"/>
      </w:pPr>
      <w:r>
        <w:rPr>
          <w:noProof/>
        </w:rPr>
        <w:lastRenderedPageBreak/>
        <w:drawing>
          <wp:inline distT="0" distB="0" distL="0" distR="0" wp14:anchorId="6C75C6B0" wp14:editId="62FA9E27">
            <wp:extent cx="5472023" cy="3314042"/>
            <wp:effectExtent l="0" t="0" r="0" b="1270"/>
            <wp:docPr id="2051259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59" cy="3325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4625B" w14:textId="77777777" w:rsidR="004D14EB" w:rsidRDefault="004D14EB" w:rsidP="004D14EB">
      <w:pPr>
        <w:pStyle w:val="ListParagraph"/>
      </w:pPr>
    </w:p>
    <w:p w14:paraId="69BE12D9" w14:textId="77777777" w:rsidR="00A45949" w:rsidRDefault="00A45949" w:rsidP="00A45949">
      <w:pPr>
        <w:pStyle w:val="ListParagraph"/>
        <w:numPr>
          <w:ilvl w:val="0"/>
          <w:numId w:val="7"/>
        </w:numPr>
      </w:pPr>
      <w:r>
        <w:t xml:space="preserve">At this concentration of </w:t>
      </w:r>
      <w:proofErr w:type="spellStart"/>
      <w:r>
        <w:t>Blocextra</w:t>
      </w:r>
      <w:proofErr w:type="spellEnd"/>
      <w:r>
        <w:t xml:space="preserve">, what is the resulting concentration of free </w:t>
      </w:r>
      <w:proofErr w:type="spellStart"/>
      <w:r>
        <w:t>Probletide</w:t>
      </w:r>
      <w:proofErr w:type="spellEnd"/>
      <w:r>
        <w:t>?</w:t>
      </w:r>
    </w:p>
    <w:p w14:paraId="3BE60E36" w14:textId="77777777" w:rsidR="00620C97" w:rsidRDefault="00620C97" w:rsidP="00620C97">
      <w:pPr>
        <w:pStyle w:val="ListParagraph"/>
      </w:pPr>
    </w:p>
    <w:p w14:paraId="323285A4" w14:textId="10858D9F" w:rsidR="00903EA9" w:rsidRPr="00903EA9" w:rsidRDefault="00903EA9" w:rsidP="00903EA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After running the simulation, I printed the final concentration to the console:</w:t>
      </w:r>
      <w:r>
        <w:rPr>
          <w:color w:val="4472C4" w:themeColor="accent1"/>
        </w:rPr>
        <w:br/>
        <w:t xml:space="preserve">Et = </w:t>
      </w:r>
      <w:r w:rsidRPr="00903EA9">
        <w:rPr>
          <w:color w:val="4472C4" w:themeColor="accent1"/>
        </w:rPr>
        <w:t>1.130772</w:t>
      </w:r>
    </w:p>
    <w:p w14:paraId="43A937F8" w14:textId="573DA52A" w:rsidR="00903EA9" w:rsidRPr="00903EA9" w:rsidRDefault="00903EA9" w:rsidP="00620C97">
      <w:pPr>
        <w:pStyle w:val="ListParagraph"/>
        <w:rPr>
          <w:color w:val="4472C4" w:themeColor="accent1"/>
        </w:rPr>
      </w:pPr>
    </w:p>
    <w:p w14:paraId="03BBFF5E" w14:textId="77777777" w:rsidR="00620C97" w:rsidRDefault="00620C97" w:rsidP="00620C97">
      <w:pPr>
        <w:pStyle w:val="ListParagraph"/>
      </w:pPr>
    </w:p>
    <w:p w14:paraId="5E407324" w14:textId="77777777" w:rsidR="00620C97" w:rsidRDefault="00A45949" w:rsidP="00CF5E76">
      <w:pPr>
        <w:pStyle w:val="ListParagraph"/>
        <w:numPr>
          <w:ilvl w:val="0"/>
          <w:numId w:val="7"/>
        </w:numPr>
      </w:pPr>
      <w:r>
        <w:t xml:space="preserve">Because </w:t>
      </w:r>
      <w:proofErr w:type="spellStart"/>
      <w:r>
        <w:t>Probletide</w:t>
      </w:r>
      <w:proofErr w:type="spellEnd"/>
      <w:r>
        <w:t xml:space="preserve"> also has other important physiological effects such as maintaining blood vessel integrity and helping with wound healing, serious adverse events can occur if </w:t>
      </w:r>
      <w:proofErr w:type="gramStart"/>
      <w:r>
        <w:t>it’s</w:t>
      </w:r>
      <w:proofErr w:type="gramEnd"/>
      <w:r>
        <w:t xml:space="preserve"> concentration drops too low. Animal experiments indicate that the Probletide concentration must be above 8 </w:t>
      </w:r>
      <w:proofErr w:type="spellStart"/>
      <w:r>
        <w:t>pM</w:t>
      </w:r>
      <w:proofErr w:type="spellEnd"/>
      <w:r>
        <w:t xml:space="preserve"> to prevent serious events. Given your answers above, is it possible to treat this cancer with this drug while also avoiding serious adverse events?</w:t>
      </w:r>
    </w:p>
    <w:p w14:paraId="698E1C8B" w14:textId="77777777" w:rsidR="00620C97" w:rsidRDefault="00620C97" w:rsidP="00620C97">
      <w:pPr>
        <w:pStyle w:val="ListParagraph"/>
      </w:pPr>
    </w:p>
    <w:p w14:paraId="74E22E70" w14:textId="04278FB9" w:rsidR="003C2DB3" w:rsidRPr="003C2DB3" w:rsidRDefault="003C2DB3" w:rsidP="00620C97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It seems unlikely. </w:t>
      </w:r>
      <w:proofErr w:type="gramStart"/>
      <w:r>
        <w:rPr>
          <w:color w:val="4472C4" w:themeColor="accent1"/>
        </w:rPr>
        <w:t>In order to</w:t>
      </w:r>
      <w:proofErr w:type="gramEnd"/>
      <w:r>
        <w:rPr>
          <w:color w:val="4472C4" w:themeColor="accent1"/>
        </w:rPr>
        <w:t xml:space="preserve"> reach the minimum safe free </w:t>
      </w:r>
      <w:proofErr w:type="spellStart"/>
      <w:r>
        <w:rPr>
          <w:color w:val="4472C4" w:themeColor="accent1"/>
        </w:rPr>
        <w:t>Probletide</w:t>
      </w:r>
      <w:proofErr w:type="spellEnd"/>
      <w:r>
        <w:rPr>
          <w:color w:val="4472C4" w:themeColor="accent1"/>
        </w:rPr>
        <w:t xml:space="preserve"> concentration (8pM), an initial </w:t>
      </w:r>
      <w:proofErr w:type="spellStart"/>
      <w:r>
        <w:rPr>
          <w:color w:val="4472C4" w:themeColor="accent1"/>
        </w:rPr>
        <w:t>concetration</w:t>
      </w:r>
      <w:proofErr w:type="spellEnd"/>
      <w:r>
        <w:rPr>
          <w:color w:val="4472C4" w:themeColor="accent1"/>
        </w:rPr>
        <w:t xml:space="preserve"> of </w:t>
      </w:r>
      <w:r w:rsidRPr="003C2DB3">
        <w:rPr>
          <w:color w:val="4472C4" w:themeColor="accent1"/>
        </w:rPr>
        <w:t>1953</w:t>
      </w:r>
      <w:r>
        <w:rPr>
          <w:color w:val="4472C4" w:themeColor="accent1"/>
        </w:rPr>
        <w:t xml:space="preserve">pM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is required. I tested this by adjusting the </w:t>
      </w:r>
      <w:proofErr w:type="spellStart"/>
      <w:r>
        <w:rPr>
          <w:color w:val="4472C4" w:themeColor="accent1"/>
        </w:rPr>
        <w:t>concetration</w:t>
      </w:r>
      <w:proofErr w:type="spellEnd"/>
      <w:r>
        <w:rPr>
          <w:color w:val="4472C4" w:themeColor="accent1"/>
        </w:rPr>
        <w:t xml:space="preserve">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in the simulation until the minimum value was reached. </w:t>
      </w:r>
    </w:p>
    <w:p w14:paraId="59E37288" w14:textId="77777777" w:rsidR="003C2DB3" w:rsidRDefault="003C2DB3" w:rsidP="00620C97">
      <w:pPr>
        <w:pStyle w:val="ListParagraph"/>
      </w:pPr>
    </w:p>
    <w:p w14:paraId="0BE9F2FD" w14:textId="77777777" w:rsidR="00A45949" w:rsidRDefault="00A45949" w:rsidP="00CF5E76">
      <w:pPr>
        <w:pStyle w:val="ListParagraph"/>
        <w:numPr>
          <w:ilvl w:val="0"/>
          <w:numId w:val="7"/>
        </w:numPr>
      </w:pPr>
      <w:r>
        <w:t>If you could design a drug with a higher or lower binding affinity for the enzyme, would this help fix the problem? Why or why not?</w:t>
      </w:r>
    </w:p>
    <w:p w14:paraId="291B9C5E" w14:textId="204480E7" w:rsidR="006C461C" w:rsidRPr="00E22625" w:rsidRDefault="001D093D" w:rsidP="00E22625">
      <w:pPr>
        <w:ind w:left="720"/>
        <w:rPr>
          <w:color w:val="4472C4" w:themeColor="accent1"/>
        </w:rPr>
      </w:pPr>
      <w:r w:rsidRPr="001D093D">
        <w:rPr>
          <w:color w:val="4472C4" w:themeColor="accent1"/>
        </w:rPr>
        <w:t xml:space="preserve">A higher binding affinity drug </w:t>
      </w:r>
      <w:r>
        <w:rPr>
          <w:color w:val="4472C4" w:themeColor="accent1"/>
        </w:rPr>
        <w:t>might</w:t>
      </w:r>
      <w:r w:rsidRPr="001D093D">
        <w:rPr>
          <w:color w:val="4472C4" w:themeColor="accent1"/>
        </w:rPr>
        <w:t xml:space="preserve"> help in this scenario because it limits the enzyme's ability to bind </w:t>
      </w:r>
      <w:proofErr w:type="spellStart"/>
      <w:r w:rsidRPr="001D093D">
        <w:rPr>
          <w:color w:val="4472C4" w:themeColor="accent1"/>
        </w:rPr>
        <w:t>Probletide</w:t>
      </w:r>
      <w:proofErr w:type="spellEnd"/>
      <w:r>
        <w:rPr>
          <w:color w:val="4472C4" w:themeColor="accent1"/>
        </w:rPr>
        <w:t>.</w:t>
      </w:r>
      <w:r w:rsidRPr="001D093D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This could allow </w:t>
      </w:r>
      <w:r w:rsidRPr="001D093D">
        <w:rPr>
          <w:color w:val="4472C4" w:themeColor="accent1"/>
        </w:rPr>
        <w:t>more free</w:t>
      </w:r>
      <w:r>
        <w:rPr>
          <w:color w:val="4472C4" w:themeColor="accent1"/>
        </w:rPr>
        <w:t>-</w:t>
      </w:r>
      <w:proofErr w:type="spellStart"/>
      <w:r w:rsidRPr="001D093D">
        <w:rPr>
          <w:color w:val="4472C4" w:themeColor="accent1"/>
        </w:rPr>
        <w:t>Probletide</w:t>
      </w:r>
      <w:proofErr w:type="spellEnd"/>
      <w:r w:rsidRPr="001D093D">
        <w:rPr>
          <w:color w:val="4472C4" w:themeColor="accent1"/>
        </w:rPr>
        <w:t xml:space="preserve"> to stay available in the system. This would help in maintaining the minimum safe concentration of </w:t>
      </w:r>
      <w:proofErr w:type="spellStart"/>
      <w:r w:rsidRPr="001D093D">
        <w:rPr>
          <w:color w:val="4472C4" w:themeColor="accent1"/>
        </w:rPr>
        <w:t>Probletide</w:t>
      </w:r>
      <w:proofErr w:type="spellEnd"/>
      <w:r w:rsidRPr="001D093D">
        <w:rPr>
          <w:color w:val="4472C4" w:themeColor="accent1"/>
        </w:rPr>
        <w:t>.</w:t>
      </w:r>
    </w:p>
    <w:p w14:paraId="67AB0B6F" w14:textId="77777777" w:rsidR="001D093D" w:rsidRDefault="001D093D">
      <w:r>
        <w:br w:type="page"/>
      </w:r>
    </w:p>
    <w:p w14:paraId="234A8E6D" w14:textId="7C050558" w:rsidR="006C461C" w:rsidRDefault="00620C97" w:rsidP="006C461C">
      <w:r>
        <w:lastRenderedPageBreak/>
        <w:t>C</w:t>
      </w:r>
      <w:r w:rsidR="006C461C">
        <w:t>ase 4:</w:t>
      </w:r>
    </w:p>
    <w:p w14:paraId="7E46C1FD" w14:textId="77777777" w:rsidR="00620C97" w:rsidRDefault="00620C97" w:rsidP="006C461C">
      <w:r>
        <w:t xml:space="preserve">Given the limitations of each drug alone, you will now consider whether it is possible to use a combination of </w:t>
      </w:r>
      <w:proofErr w:type="spellStart"/>
      <w:r>
        <w:t>Blocextra</w:t>
      </w:r>
      <w:proofErr w:type="spellEnd"/>
      <w:r>
        <w:t xml:space="preserve"> and </w:t>
      </w:r>
      <w:proofErr w:type="spellStart"/>
      <w:r>
        <w:t>Fixaprob</w:t>
      </w:r>
      <w:proofErr w:type="spellEnd"/>
      <w:r>
        <w:t xml:space="preserve"> to more effectively and </w:t>
      </w:r>
      <w:proofErr w:type="spellStart"/>
      <w:r>
        <w:t>safetly</w:t>
      </w:r>
      <w:proofErr w:type="spellEnd"/>
      <w:r>
        <w:t xml:space="preserve"> suppress tumor growth.</w:t>
      </w:r>
    </w:p>
    <w:p w14:paraId="7B8CF14E" w14:textId="77777777" w:rsidR="00620C97" w:rsidRDefault="00620C97" w:rsidP="00620C97">
      <w:pPr>
        <w:pStyle w:val="ListParagraph"/>
        <w:numPr>
          <w:ilvl w:val="0"/>
          <w:numId w:val="11"/>
        </w:numPr>
      </w:pPr>
      <w:r>
        <w:t>Can you identify concentrations of each (or a range of concentrations of each) that can meet all of the following criteria:</w:t>
      </w:r>
    </w:p>
    <w:p w14:paraId="69123AD7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Suppresses fraction bound below its normal level. </w:t>
      </w:r>
    </w:p>
    <w:p w14:paraId="7B682D88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Keeps </w:t>
      </w:r>
      <w:proofErr w:type="spellStart"/>
      <w:r>
        <w:t>Fixaprob</w:t>
      </w:r>
      <w:proofErr w:type="spellEnd"/>
      <w:r>
        <w:t xml:space="preserve"> concentration below the limit for liver toxicity (see part 2).</w:t>
      </w:r>
    </w:p>
    <w:p w14:paraId="66A7BC08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Keeps </w:t>
      </w:r>
      <w:proofErr w:type="spellStart"/>
      <w:r>
        <w:t>Probletide</w:t>
      </w:r>
      <w:proofErr w:type="spellEnd"/>
      <w:r>
        <w:t xml:space="preserve"> concentrations above the level needed for normal blood vessel function and wound healing (see part 3).</w:t>
      </w:r>
    </w:p>
    <w:p w14:paraId="4BE56209" w14:textId="77777777" w:rsidR="00F92266" w:rsidRDefault="00F92266" w:rsidP="00620C97">
      <w:pPr>
        <w:pStyle w:val="ListParagraph"/>
      </w:pPr>
    </w:p>
    <w:p w14:paraId="39EED906" w14:textId="77777777" w:rsidR="00F92266" w:rsidRDefault="00F92266" w:rsidP="00F92266">
      <w:pPr>
        <w:pStyle w:val="ListParagraph"/>
        <w:numPr>
          <w:ilvl w:val="0"/>
          <w:numId w:val="11"/>
        </w:numPr>
      </w:pPr>
      <w:r>
        <w:t>Using your recommended concentrations, simulate for 3 days, and generate a figure with 4 subplots: Et, St, P, and fraction bound.</w:t>
      </w:r>
    </w:p>
    <w:p w14:paraId="1B088849" w14:textId="77777777" w:rsidR="00F92266" w:rsidRDefault="00F92266" w:rsidP="00F92266">
      <w:pPr>
        <w:pStyle w:val="ListParagraph"/>
      </w:pPr>
    </w:p>
    <w:p w14:paraId="3161087A" w14:textId="77777777" w:rsidR="006C461C" w:rsidRDefault="00620C97" w:rsidP="00620C97">
      <w:pPr>
        <w:pStyle w:val="ListParagraph"/>
        <w:numPr>
          <w:ilvl w:val="0"/>
          <w:numId w:val="11"/>
        </w:numPr>
      </w:pPr>
      <w:r>
        <w:t xml:space="preserve">At the concentrations recommended in A, given in combination, what is the resulting </w:t>
      </w:r>
      <w:proofErr w:type="spellStart"/>
      <w:r>
        <w:t>Probletide</w:t>
      </w:r>
      <w:proofErr w:type="spellEnd"/>
      <w:r>
        <w:t>-GF-R bound fraction?</w:t>
      </w:r>
    </w:p>
    <w:p w14:paraId="728EED62" w14:textId="77777777" w:rsidR="00620C97" w:rsidRDefault="00620C97" w:rsidP="00620C97">
      <w:pPr>
        <w:pStyle w:val="ListParagraph"/>
      </w:pPr>
    </w:p>
    <w:p w14:paraId="7035CA3A" w14:textId="77777777" w:rsidR="00620C97" w:rsidRDefault="00620C97" w:rsidP="00620C97">
      <w:pPr>
        <w:pStyle w:val="ListParagraph"/>
        <w:numPr>
          <w:ilvl w:val="0"/>
          <w:numId w:val="11"/>
        </w:numPr>
      </w:pPr>
      <w:r>
        <w:t xml:space="preserve">At the concentrations recommended in A, given in combination, what is the resulting </w:t>
      </w:r>
      <w:proofErr w:type="spellStart"/>
      <w:r>
        <w:t>Probletide</w:t>
      </w:r>
      <w:proofErr w:type="spellEnd"/>
      <w:r>
        <w:t xml:space="preserve"> free concentration?</w:t>
      </w:r>
    </w:p>
    <w:p w14:paraId="5A9BF633" w14:textId="77777777" w:rsidR="00620C97" w:rsidRDefault="00620C97" w:rsidP="00620C97">
      <w:pPr>
        <w:pStyle w:val="ListParagraph"/>
      </w:pPr>
    </w:p>
    <w:p w14:paraId="2C40E85B" w14:textId="77777777" w:rsidR="00C048FC" w:rsidRDefault="00C048FC"/>
    <w:p w14:paraId="511EBF21" w14:textId="77777777" w:rsidR="002A39FD" w:rsidRDefault="002A39FD"/>
    <w:p w14:paraId="23972730" w14:textId="77777777" w:rsidR="002A39FD" w:rsidRPr="00620C97" w:rsidRDefault="00620C97">
      <w:pPr>
        <w:rPr>
          <w:b/>
          <w:sz w:val="28"/>
        </w:rPr>
      </w:pPr>
      <w:r w:rsidRPr="00620C97">
        <w:rPr>
          <w:b/>
          <w:sz w:val="28"/>
        </w:rPr>
        <w:t>Deliverables:</w:t>
      </w:r>
    </w:p>
    <w:p w14:paraId="78C719E0" w14:textId="77777777" w:rsidR="00620C97" w:rsidRDefault="00620C97">
      <w:r>
        <w:t xml:space="preserve">You do NOT need to write a formal report. </w:t>
      </w:r>
    </w:p>
    <w:p w14:paraId="0938A47C" w14:textId="77777777" w:rsidR="00F92266" w:rsidRDefault="00F92266">
      <w:r>
        <w:t xml:space="preserve">In the document above, copy and paste your figures, and type your answers in </w:t>
      </w:r>
      <w:r w:rsidRPr="00F92266">
        <w:rPr>
          <w:color w:val="4472C4" w:themeColor="accent1"/>
        </w:rPr>
        <w:t>blue</w:t>
      </w:r>
      <w:r>
        <w:t xml:space="preserve"> font (so that your answers can be distinguished from the assignment text). </w:t>
      </w:r>
    </w:p>
    <w:p w14:paraId="5D0AD122" w14:textId="77777777" w:rsidR="00C048FC" w:rsidRDefault="00F92266" w:rsidP="00F92266">
      <w:r>
        <w:t xml:space="preserve">Then copy and paste your R code below. </w:t>
      </w:r>
    </w:p>
    <w:p w14:paraId="0305E603" w14:textId="77777777" w:rsidR="00C048FC" w:rsidRDefault="00C048FC"/>
    <w:sectPr w:rsidR="00C048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99793" w14:textId="77777777" w:rsidR="00F93A51" w:rsidRDefault="00F93A51" w:rsidP="0053512D">
      <w:pPr>
        <w:spacing w:after="0" w:line="240" w:lineRule="auto"/>
      </w:pPr>
      <w:r>
        <w:separator/>
      </w:r>
    </w:p>
  </w:endnote>
  <w:endnote w:type="continuationSeparator" w:id="0">
    <w:p w14:paraId="10B93361" w14:textId="77777777" w:rsidR="00F93A51" w:rsidRDefault="00F93A51" w:rsidP="0053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71FCE" w14:textId="77777777" w:rsidR="00F93A51" w:rsidRDefault="00F93A51" w:rsidP="0053512D">
      <w:pPr>
        <w:spacing w:after="0" w:line="240" w:lineRule="auto"/>
      </w:pPr>
      <w:r>
        <w:separator/>
      </w:r>
    </w:p>
  </w:footnote>
  <w:footnote w:type="continuationSeparator" w:id="0">
    <w:p w14:paraId="28BFB08E" w14:textId="77777777" w:rsidR="00F93A51" w:rsidRDefault="00F93A51" w:rsidP="0053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1752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33F148" w14:textId="354038FD" w:rsidR="0053512D" w:rsidRDefault="005351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8FFD4" w14:textId="77777777" w:rsidR="0053512D" w:rsidRDefault="0053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B50"/>
    <w:multiLevelType w:val="hybridMultilevel"/>
    <w:tmpl w:val="4A6A3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46E"/>
    <w:multiLevelType w:val="hybridMultilevel"/>
    <w:tmpl w:val="AFBC3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D3E"/>
    <w:multiLevelType w:val="hybridMultilevel"/>
    <w:tmpl w:val="6AFE1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FB4"/>
    <w:multiLevelType w:val="hybridMultilevel"/>
    <w:tmpl w:val="61B61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A27D3"/>
    <w:multiLevelType w:val="hybridMultilevel"/>
    <w:tmpl w:val="80C203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74251"/>
    <w:multiLevelType w:val="hybridMultilevel"/>
    <w:tmpl w:val="3C9CAA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3E2A"/>
    <w:multiLevelType w:val="hybridMultilevel"/>
    <w:tmpl w:val="BACA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65CA"/>
    <w:multiLevelType w:val="hybridMultilevel"/>
    <w:tmpl w:val="E8FA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51564"/>
    <w:multiLevelType w:val="hybridMultilevel"/>
    <w:tmpl w:val="BEF2E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46389"/>
    <w:multiLevelType w:val="hybridMultilevel"/>
    <w:tmpl w:val="4FC6E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0777D"/>
    <w:multiLevelType w:val="hybridMultilevel"/>
    <w:tmpl w:val="F9A6F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47449">
    <w:abstractNumId w:val="5"/>
  </w:num>
  <w:num w:numId="2" w16cid:durableId="1413161475">
    <w:abstractNumId w:val="3"/>
  </w:num>
  <w:num w:numId="3" w16cid:durableId="1439333919">
    <w:abstractNumId w:val="2"/>
  </w:num>
  <w:num w:numId="4" w16cid:durableId="2120172946">
    <w:abstractNumId w:val="10"/>
  </w:num>
  <w:num w:numId="5" w16cid:durableId="176506305">
    <w:abstractNumId w:val="0"/>
  </w:num>
  <w:num w:numId="6" w16cid:durableId="1938364171">
    <w:abstractNumId w:val="4"/>
  </w:num>
  <w:num w:numId="7" w16cid:durableId="1719015690">
    <w:abstractNumId w:val="9"/>
  </w:num>
  <w:num w:numId="8" w16cid:durableId="2015843488">
    <w:abstractNumId w:val="1"/>
  </w:num>
  <w:num w:numId="9" w16cid:durableId="916328573">
    <w:abstractNumId w:val="8"/>
  </w:num>
  <w:num w:numId="10" w16cid:durableId="822085273">
    <w:abstractNumId w:val="6"/>
  </w:num>
  <w:num w:numId="11" w16cid:durableId="171897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C"/>
    <w:rsid w:val="00011C67"/>
    <w:rsid w:val="00086C61"/>
    <w:rsid w:val="000970C3"/>
    <w:rsid w:val="00107F7D"/>
    <w:rsid w:val="00184D10"/>
    <w:rsid w:val="001D093D"/>
    <w:rsid w:val="00210E46"/>
    <w:rsid w:val="00213418"/>
    <w:rsid w:val="00230AA9"/>
    <w:rsid w:val="00260685"/>
    <w:rsid w:val="002810C5"/>
    <w:rsid w:val="0029294D"/>
    <w:rsid w:val="002A39FD"/>
    <w:rsid w:val="002B6D9B"/>
    <w:rsid w:val="003008F0"/>
    <w:rsid w:val="003138B6"/>
    <w:rsid w:val="00351D70"/>
    <w:rsid w:val="003A398D"/>
    <w:rsid w:val="003B0CE1"/>
    <w:rsid w:val="003C2DB3"/>
    <w:rsid w:val="003E7FC8"/>
    <w:rsid w:val="004253A8"/>
    <w:rsid w:val="0045168D"/>
    <w:rsid w:val="00462075"/>
    <w:rsid w:val="00481DE6"/>
    <w:rsid w:val="004D14EB"/>
    <w:rsid w:val="004E1818"/>
    <w:rsid w:val="005010A8"/>
    <w:rsid w:val="0053512D"/>
    <w:rsid w:val="00584F59"/>
    <w:rsid w:val="00620C97"/>
    <w:rsid w:val="00633363"/>
    <w:rsid w:val="006C461C"/>
    <w:rsid w:val="006D76A0"/>
    <w:rsid w:val="00756C55"/>
    <w:rsid w:val="007A023F"/>
    <w:rsid w:val="0081156A"/>
    <w:rsid w:val="008C1557"/>
    <w:rsid w:val="008F42F1"/>
    <w:rsid w:val="00903EA9"/>
    <w:rsid w:val="00935D1B"/>
    <w:rsid w:val="00A0795E"/>
    <w:rsid w:val="00A45949"/>
    <w:rsid w:val="00A61F98"/>
    <w:rsid w:val="00A96157"/>
    <w:rsid w:val="00B62AE4"/>
    <w:rsid w:val="00C048FC"/>
    <w:rsid w:val="00C46678"/>
    <w:rsid w:val="00C863D2"/>
    <w:rsid w:val="00D01F88"/>
    <w:rsid w:val="00D24685"/>
    <w:rsid w:val="00DE7B6C"/>
    <w:rsid w:val="00E11E63"/>
    <w:rsid w:val="00E22625"/>
    <w:rsid w:val="00EB1ACE"/>
    <w:rsid w:val="00ED0C0B"/>
    <w:rsid w:val="00ED46BB"/>
    <w:rsid w:val="00F15B1F"/>
    <w:rsid w:val="00F60E49"/>
    <w:rsid w:val="00F76D85"/>
    <w:rsid w:val="00F92266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619"/>
  <w15:chartTrackingRefBased/>
  <w15:docId w15:val="{DAB1AECE-B5F8-4075-99CA-0B86CC21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C3"/>
    <w:pPr>
      <w:ind w:left="720"/>
      <w:contextualSpacing/>
    </w:pPr>
  </w:style>
  <w:style w:type="character" w:customStyle="1" w:styleId="fontstyle01">
    <w:name w:val="fontstyle01"/>
    <w:basedOn w:val="DefaultParagraphFont"/>
    <w:rsid w:val="006D76A0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6D76A0"/>
    <w:rPr>
      <w:rFonts w:ascii="AdvOT596495f2+fb" w:hAnsi="AdvOT596495f2+fb" w:hint="default"/>
      <w:b w:val="0"/>
      <w:bCs w:val="0"/>
      <w:i w:val="0"/>
      <w:iCs w:val="0"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31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12D"/>
  </w:style>
  <w:style w:type="paragraph" w:styleId="Footer">
    <w:name w:val="footer"/>
    <w:basedOn w:val="Normal"/>
    <w:link w:val="FooterChar"/>
    <w:uiPriority w:val="99"/>
    <w:unhideWhenUsed/>
    <w:rsid w:val="0053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12D"/>
  </w:style>
  <w:style w:type="paragraph" w:styleId="Revision">
    <w:name w:val="Revision"/>
    <w:hidden/>
    <w:uiPriority w:val="99"/>
    <w:semiHidden/>
    <w:rsid w:val="00C4667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11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Melissa Hallow</dc:creator>
  <cp:keywords/>
  <dc:description/>
  <cp:lastModifiedBy>Ethan Bowmar</cp:lastModifiedBy>
  <cp:revision>9</cp:revision>
  <dcterms:created xsi:type="dcterms:W3CDTF">2024-12-06T20:18:00Z</dcterms:created>
  <dcterms:modified xsi:type="dcterms:W3CDTF">2024-12-10T03:07:00Z</dcterms:modified>
</cp:coreProperties>
</file>