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pPr>
      <w:r>
        <w:rPr>
          <w:b/>
          <w:bCs/>
          <w:color w:val="1E4D8C"/>
          <w:sz w:val="56"/>
          <w:szCs w:val="56"/>
        </w:rPr>
        <w:t xml:space="preserve">Roof Manager</w:t>
      </w:r>
    </w:p>
    <w:p>
      <w:pPr>
        <w:spacing w:after="120"/>
      </w:pPr>
      <w:r>
        <w:rPr>
          <w:b/>
          <w:bCs/>
          <w:color w:val="475569"/>
          <w:sz w:val="44"/>
          <w:szCs w:val="44"/>
        </w:rPr>
        <w:t xml:space="preserve">SEO Implementation Plan</w:t>
      </w:r>
    </w:p>
    <w:p>
      <w:pPr>
        <w:spacing w:after="600"/>
      </w:pPr>
      <w:r>
        <w:rPr>
          <w:i/>
          <w:iCs/>
          <w:color w:val="475569"/>
          <w:sz w:val="26"/>
          <w:szCs w:val="26"/>
        </w:rPr>
        <w:t xml:space="preserve">Task-by-task execution guide — Weeks 1 through 24</w:t>
      </w:r>
    </w:p>
    <w:p>
      <w:pPr>
        <w:spacing w:after="120"/>
      </w:pPr>
      <w:r>
        <w:rPr>
          <w:color w:val="475569"/>
          <w:sz w:val="22"/>
          <w:szCs w:val="22"/>
        </w:rPr>
        <w:t xml:space="preserve">Prepared: April 22, 2026</w:t>
      </w:r>
    </w:p>
    <w:p>
      <w:pPr>
        <w:spacing w:after="120"/>
      </w:pPr>
      <w:r>
        <w:rPr>
          <w:color w:val="475569"/>
          <w:sz w:val="22"/>
          <w:szCs w:val="22"/>
        </w:rPr>
        <w:t xml:space="preserve">Companion: RoofManager-SEO-Strategy-2026.docx (read first)</w:t>
      </w:r>
    </w:p>
    <w:p>
      <w:pPr>
        <w:spacing w:after="120"/>
      </w:pPr>
      <w:r>
        <w:rPr>
          <w:color w:val="475569"/>
          <w:sz w:val="22"/>
          <w:szCs w:val="22"/>
        </w:rPr>
        <w:t xml:space="preserve">Scope: 47 discrete tasks across 4 phases</w:t>
      </w:r>
    </w:p>
    <w:p>
      <w:r>
        <w:br w:type="page"/>
      </w:r>
    </w:p>
    <w:p>
      <w:pPr>
        <w:pStyle w:val="Heading1"/>
        <w:spacing w:after="200" w:before="360"/>
      </w:pPr>
      <w:r>
        <w:rPr>
          <w:b/>
          <w:bCs/>
          <w:color w:val="1E4D8C"/>
          <w:sz w:val="36"/>
          <w:szCs w:val="36"/>
        </w:rPr>
        <w:t xml:space="preserve">How to use this document</w:t>
      </w:r>
    </w:p>
    <w:p>
      <w:pPr>
        <w:spacing w:after="120" w:before="60" w:line="320"/>
      </w:pPr>
      <w:r>
        <w:rPr>
          <w:sz w:val="22"/>
          <w:szCs w:val="22"/>
        </w:rPr>
        <w:t xml:space="preserve">This is a task-level execution guide. Every task below includes priority, effort estimate, recommended owner role, target files, and a description. The plan is sequenced by phase, but within each phase most tasks can be parallelized across owners.</w:t>
      </w:r>
    </w:p>
    <w:p>
      <w:pPr>
        <w:pStyle w:val="ListParagraph"/>
        <w:numPr>
          <w:ilvl w:val="0"/>
          <w:numId w:val="2"/>
        </w:numPr>
        <w:spacing w:after="40" w:before="40" w:line="300"/>
      </w:pPr>
      <w:r>
        <w:rPr>
          <w:b/>
          <w:bCs/>
          <w:sz w:val="22"/>
          <w:szCs w:val="22"/>
        </w:rPr>
        <w:t xml:space="preserve">Priority levels: </w:t>
      </w:r>
      <w:r>
        <w:rPr>
          <w:sz w:val="22"/>
          <w:szCs w:val="22"/>
        </w:rPr>
        <w:t xml:space="preserve">P0 (do this week), P1 (do within 2 weeks), P2 (this phase), P3 (nice to have).</w:t>
      </w:r>
    </w:p>
    <w:p>
      <w:pPr>
        <w:pStyle w:val="ListParagraph"/>
        <w:numPr>
          <w:ilvl w:val="0"/>
          <w:numId w:val="2"/>
        </w:numPr>
        <w:spacing w:after="40" w:before="40" w:line="300"/>
      </w:pPr>
      <w:r>
        <w:rPr>
          <w:b/>
          <w:bCs/>
          <w:sz w:val="22"/>
          <w:szCs w:val="22"/>
        </w:rPr>
        <w:t xml:space="preserve">Effort estimate: </w:t>
      </w:r>
      <w:r>
        <w:rPr>
          <w:sz w:val="22"/>
          <w:szCs w:val="22"/>
        </w:rPr>
        <w:t xml:space="preserve">conservative; actual times vary by team familiarity with the codebase.</w:t>
      </w:r>
    </w:p>
    <w:p>
      <w:pPr>
        <w:pStyle w:val="ListParagraph"/>
        <w:numPr>
          <w:ilvl w:val="0"/>
          <w:numId w:val="2"/>
        </w:numPr>
        <w:spacing w:after="40" w:before="40" w:line="300"/>
      </w:pPr>
      <w:r>
        <w:rPr>
          <w:b/>
          <w:bCs/>
          <w:sz w:val="22"/>
          <w:szCs w:val="22"/>
        </w:rPr>
        <w:t xml:space="preserve">Owner role: </w:t>
      </w:r>
      <w:r>
        <w:rPr>
          <w:sz w:val="22"/>
          <w:szCs w:val="22"/>
        </w:rPr>
        <w:t xml:space="preserve">the role (not a person). Mapping roles to actual people is left to you.</w:t>
      </w:r>
    </w:p>
    <w:p>
      <w:pPr>
        <w:pStyle w:val="ListParagraph"/>
        <w:numPr>
          <w:ilvl w:val="0"/>
          <w:numId w:val="2"/>
        </w:numPr>
        <w:spacing w:after="40" w:before="40" w:line="300"/>
      </w:pPr>
      <w:r>
        <w:rPr>
          <w:b/>
          <w:bCs/>
          <w:sz w:val="22"/>
          <w:szCs w:val="22"/>
        </w:rPr>
        <w:t xml:space="preserve">Files: </w:t>
      </w:r>
      <w:r>
        <w:rPr>
          <w:sz w:val="22"/>
          <w:szCs w:val="22"/>
        </w:rPr>
        <w:t xml:space="preserve">exact paths within the codebase. Line numbers reference the audit snapshot (April 22, 2026) and may drift with edits.</w:t>
      </w:r>
    </w:p>
    <w:p>
      <w:pPr>
        <w:pStyle w:val="ListParagraph"/>
        <w:numPr>
          <w:ilvl w:val="0"/>
          <w:numId w:val="2"/>
        </w:numPr>
        <w:spacing w:after="40" w:before="40" w:line="300"/>
      </w:pPr>
      <w:r>
        <w:rPr>
          <w:b/>
          <w:bCs/>
          <w:sz w:val="22"/>
          <w:szCs w:val="22"/>
        </w:rPr>
        <w:t xml:space="preserve">Description: </w:t>
      </w:r>
      <w:r>
        <w:rPr>
          <w:sz w:val="22"/>
          <w:szCs w:val="22"/>
        </w:rPr>
        <w:t xml:space="preserve">enough detail for an engineer or content writer to execute without coming back for clarification.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6"/>
              <w:left w:val="single" w:color="CBD5E1" w:sz="6"/>
              <w:bottom w:val="single" w:color="CBD5E1" w:sz="6"/>
              <w:right w:val="single" w:color="CBD5E1" w:sz="6"/>
            </w:tcBorders>
            <w:shd w:fill="FFFBEB" w:val="clear"/>
            <w:tcMar>
              <w:top w:type="dxa" w:w="180"/>
              <w:left w:type="dxa" w:w="220"/>
              <w:bottom w:type="dxa" w:w="180"/>
              <w:right w:type="dxa" w:w="220"/>
            </w:tcMar>
          </w:tcPr>
          <w:p>
            <w:pPr>
              <w:spacing w:after="80"/>
            </w:pPr>
            <w:r>
              <w:rPr>
                <w:b/>
                <w:bCs/>
                <w:color w:val="D97706"/>
                <w:sz w:val="24"/>
                <w:szCs w:val="24"/>
              </w:rPr>
              <w:t xml:space="preserve">Status on codebase edits</w:t>
            </w:r>
          </w:p>
          <w:p>
            <w:pPr>
              <w:spacing w:line="300"/>
            </w:pPr>
            <w:r>
              <w:rPr>
                <w:sz w:val="22"/>
                <w:szCs w:val="22"/>
              </w:rPr>
              <w:t xml:space="preserve">This document describes the changes that should be made but does not apply them. Per the engagement scope, no code has been modified. When you are ready to implement, the descriptions here are detailed enough to hand directly to an engineer or to paste into Claude Code as implementation prompts.</w:t>
            </w:r>
          </w:p>
        </w:tc>
      </w:tr>
    </w:tbl>
    <w:p>
      <w:pPr>
        <w:spacing w:after="160" w:before="160"/>
      </w:pPr>
      <w:r>
        <w:t xml:space="preserve"/>
      </w:r>
    </w:p>
    <w:p>
      <w:pPr>
        <w:pStyle w:val="Heading2"/>
        <w:spacing w:after="140" w:before="280"/>
      </w:pPr>
      <w:r>
        <w:rPr>
          <w:b/>
          <w:bCs/>
          <w:color w:val="1E4D8C"/>
          <w:sz w:val="28"/>
          <w:szCs w:val="28"/>
        </w:rPr>
        <w:t xml:space="preserve">Owner role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BD5E1" w:sz="6"/>
              <w:left w:val="single" w:color="CBD5E1" w:sz="6"/>
              <w:bottom w:val="single" w:color="CBD5E1" w:sz="6"/>
              <w:right w:val="single" w:color="CBD5E1" w:sz="6"/>
            </w:tcBorders>
            <w:shd w:fill="1E4D8C" w:val="clear"/>
            <w:tcMar>
              <w:top w:type="dxa" w:w="100"/>
              <w:left w:type="dxa" w:w="120"/>
              <w:bottom w:type="dxa" w:w="100"/>
              <w:right w:type="dxa" w:w="120"/>
            </w:tcMar>
          </w:tcPr>
          <w:p>
            <w:r>
              <w:rPr>
                <w:b/>
                <w:bCs/>
                <w:color w:val="FFFFFF"/>
                <w:sz w:val="20"/>
                <w:szCs w:val="20"/>
              </w:rPr>
              <w:t xml:space="preserve">Role</w:t>
            </w:r>
          </w:p>
        </w:tc>
        <w:tc>
          <w:tcPr>
            <w:tcW w:type="dxa" w:w="7560"/>
            <w:tcBorders>
              <w:top w:val="single" w:color="CBD5E1" w:sz="6"/>
              <w:left w:val="single" w:color="CBD5E1" w:sz="6"/>
              <w:bottom w:val="single" w:color="CBD5E1" w:sz="6"/>
              <w:right w:val="single" w:color="CBD5E1" w:sz="6"/>
            </w:tcBorders>
            <w:shd w:fill="1E4D8C" w:val="clear"/>
            <w:tcMar>
              <w:top w:type="dxa" w:w="100"/>
              <w:left w:type="dxa" w:w="120"/>
              <w:bottom w:type="dxa" w:w="100"/>
              <w:right w:type="dxa" w:w="120"/>
            </w:tcMar>
          </w:tcPr>
          <w:p>
            <w:r>
              <w:rPr>
                <w:b/>
                <w:bCs/>
                <w:color w:val="FFFFFF"/>
                <w:sz w:val="20"/>
                <w:szCs w:val="20"/>
              </w:rPr>
              <w:t xml:space="preserve">Responsibilities</w:t>
            </w:r>
          </w:p>
        </w:tc>
      </w:tr>
      <w:tr>
        <w:tc>
          <w:tcPr>
            <w:tcW w:type="dxa" w:w="18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ENG</w:t>
            </w:r>
          </w:p>
        </w:tc>
        <w:tc>
          <w:tcPr>
            <w:tcW w:type="dxa" w:w="75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Engineer — code changes to src/index.tsx, routes, templates, schema</w:t>
            </w:r>
          </w:p>
        </w:tc>
      </w:tr>
      <w:tr>
        <w:tc>
          <w:tcPr>
            <w:tcW w:type="dxa" w:w="18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SEO</w:t>
            </w:r>
          </w:p>
        </w:tc>
        <w:tc>
          <w:tcPr>
            <w:tcW w:type="dxa" w:w="756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SEO specialist — keyword research, on-page optimization, technical audits, reporting</w:t>
            </w:r>
          </w:p>
        </w:tc>
      </w:tr>
      <w:tr>
        <w:tc>
          <w:tcPr>
            <w:tcW w:type="dxa" w:w="18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CON</w:t>
            </w:r>
          </w:p>
        </w:tc>
        <w:tc>
          <w:tcPr>
            <w:tcW w:type="dxa" w:w="75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Content writer — pillar articles, supporting posts, blog post briefs</w:t>
            </w:r>
          </w:p>
        </w:tc>
      </w:tr>
      <w:tr>
        <w:tc>
          <w:tcPr>
            <w:tcW w:type="dxa" w:w="18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OUT</w:t>
            </w:r>
          </w:p>
        </w:tc>
        <w:tc>
          <w:tcPr>
            <w:tcW w:type="dxa" w:w="756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Outreach — backlink outreach, guest posts, PR, directory submissions</w:t>
            </w:r>
          </w:p>
        </w:tc>
      </w:tr>
      <w:tr>
        <w:tc>
          <w:tcPr>
            <w:tcW w:type="dxa" w:w="18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DES</w:t>
            </w:r>
          </w:p>
        </w:tc>
        <w:tc>
          <w:tcPr>
            <w:tcW w:type="dxa" w:w="75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Designer — graphics for pillar posts, social cards, embeddable tool UI</w:t>
            </w:r>
          </w:p>
        </w:tc>
      </w:tr>
      <w:tr>
        <w:tc>
          <w:tcPr>
            <w:tcW w:type="dxa" w:w="18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OPS</w:t>
            </w:r>
          </w:p>
        </w:tc>
        <w:tc>
          <w:tcPr>
            <w:tcW w:type="dxa" w:w="756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Operations — GBP management, review requests, vendor management</w:t>
            </w:r>
          </w:p>
        </w:tc>
      </w:tr>
      <w:tr>
        <w:tc>
          <w:tcPr>
            <w:tcW w:type="dxa" w:w="18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EXEC</w:t>
            </w:r>
          </w:p>
        </w:tc>
        <w:tc>
          <w:tcPr>
            <w:tcW w:type="dxa" w:w="75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Executive — domain decisions, budget approvals, sign-off on positioning</w:t>
            </w:r>
          </w:p>
        </w:tc>
      </w:tr>
    </w:tbl>
    <w:p>
      <w:r>
        <w:br w:type="page"/>
      </w:r>
    </w:p>
    <w:p>
      <w:pPr>
        <w:pStyle w:val="Heading1"/>
        <w:spacing w:after="200" w:before="360"/>
      </w:pPr>
      <w:r>
        <w:rPr>
          <w:b/>
          <w:bCs/>
          <w:color w:val="1E4D8C"/>
          <w:sz w:val="36"/>
          <w:szCs w:val="36"/>
        </w:rPr>
        <w:t xml:space="preserve">Phase 1: Foundation fixes (Weeks 1–4)</w:t>
      </w:r>
    </w:p>
    <w:p>
      <w:pPr>
        <w:spacing w:after="120" w:before="60" w:line="320"/>
      </w:pPr>
      <w:r>
        <w:rPr>
          <w:sz w:val="22"/>
          <w:szCs w:val="22"/>
        </w:rPr>
        <w:t xml:space="preserve">Eighteen tasks covering on-page relevance, schema gaps, thin-content fixes, measurement setup, and Google Business Profile. Nothing in this phase requires backlinks — all are under your direct control. The goal is to fix every avoidable self-inflicted wound before pouring traffic or authority into the site.</w:t>
      </w:r>
    </w:p>
    <w:p>
      <w:pPr>
        <w:pStyle w:val="Heading2"/>
        <w:spacing w:after="140" w:before="280"/>
      </w:pPr>
      <w:r>
        <w:rPr>
          <w:b/>
          <w:bCs/>
          <w:color w:val="1E4D8C"/>
          <w:sz w:val="28"/>
          <w:szCs w:val="28"/>
        </w:rPr>
        <w:t xml:space="preserve">On-page relevance</w:t>
      </w:r>
    </w:p>
    <w:p>
      <w:pPr>
        <w:spacing w:after="60" w:before="180"/>
      </w:pPr>
      <w:r>
        <w:rPr>
          <w:b/>
          <w:bCs/>
          <w:color w:val="475569"/>
          <w:sz w:val="22"/>
          <w:szCs w:val="22"/>
        </w:rPr>
        <w:t xml:space="preserve">T-01 </w:t>
      </w:r>
      <w:r>
        <w:rPr>
          <w:b/>
          <w:bCs/>
          <w:color w:val="1E4D8C"/>
          <w:sz w:val="24"/>
          <w:szCs w:val="24"/>
        </w:rPr>
        <w:t xml:space="preserve">Rewrite homepage title and meta description to include exact target phrase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B91C1C"/>
                <w:sz w:val="20"/>
                <w:szCs w:val="20"/>
              </w:rPr>
              <w:t xml:space="preserve">P0</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30 min</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ENG + SEO</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src/index.tsx ≈L6641</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Current title leads with “CRM, Satellite Roof Reports &amp; Solar Design Software.” Change to lead with the exact target phrase and keep brand secondary. Title ≤ 60 chars, meta description ≤ 158 chars.</w:t>
            </w:r>
          </w:p>
        </w:tc>
      </w:tr>
    </w:tbl>
    <w:p>
      <w:pPr>
        <w:pStyle w:val="Heading4"/>
        <w:spacing w:after="80" w:before="160"/>
      </w:pPr>
      <w:r>
        <w:rPr>
          <w:b/>
          <w:bCs/>
          <w:color w:val="475569"/>
          <w:sz w:val="22"/>
          <w:szCs w:val="22"/>
        </w:rPr>
        <w:t xml:space="preserve">Proposed title tag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6"/>
              <w:left w:val="single" w:color="CBD5E1" w:sz="6"/>
              <w:bottom w:val="single" w:color="CBD5E1" w:sz="6"/>
              <w:right w:val="single" w:color="CBD5E1" w:sz="6"/>
            </w:tcBorders>
            <w:shd w:fill="F1F5F9" w:val="clear"/>
            <w:tcMar>
              <w:top w:type="dxa" w:w="140"/>
              <w:left w:type="dxa" w:w="180"/>
              <w:bottom w:type="dxa" w:w="140"/>
              <w:right w:type="dxa" w:w="180"/>
            </w:tcMar>
          </w:tcPr>
          <w:p>
            <w:pPr>
              <w:spacing w:after="0" w:before="0" w:line="280"/>
            </w:pPr>
            <w:r>
              <w:rPr>
                <w:rFonts w:ascii="Consolas" w:cs="Consolas" w:eastAsia="Consolas" w:hAnsi="Consolas"/>
                <w:color w:val="0F172A"/>
                <w:sz w:val="20"/>
                <w:szCs w:val="20"/>
              </w:rPr>
              <w:t xml:space="preserve">&lt;title&gt;Roof Measurement Report Software | AI Satellite Reports — Roof Manager&lt;/title&gt;</w:t>
            </w:r>
          </w:p>
        </w:tc>
      </w:tr>
    </w:tbl>
    <w:p>
      <w:pPr>
        <w:pStyle w:val="Heading4"/>
        <w:spacing w:after="80" w:before="160"/>
      </w:pPr>
      <w:r>
        <w:rPr>
          <w:b/>
          <w:bCs/>
          <w:color w:val="475569"/>
          <w:sz w:val="22"/>
          <w:szCs w:val="22"/>
        </w:rPr>
        <w:t xml:space="preserve">Proposed meta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6"/>
              <w:left w:val="single" w:color="CBD5E1" w:sz="6"/>
              <w:bottom w:val="single" w:color="CBD5E1" w:sz="6"/>
              <w:right w:val="single" w:color="CBD5E1" w:sz="6"/>
            </w:tcBorders>
            <w:shd w:fill="F1F5F9" w:val="clear"/>
            <w:tcMar>
              <w:top w:type="dxa" w:w="140"/>
              <w:left w:type="dxa" w:w="180"/>
              <w:bottom w:type="dxa" w:w="140"/>
              <w:right w:type="dxa" w:w="180"/>
            </w:tcMar>
          </w:tcPr>
          <w:p>
            <w:pPr>
              <w:spacing w:after="0" w:before="0" w:line="280"/>
            </w:pPr>
            <w:r>
              <w:rPr>
                <w:rFonts w:ascii="Consolas" w:cs="Consolas" w:eastAsia="Consolas" w:hAnsi="Consolas"/>
                <w:color w:val="0F172A"/>
                <w:sz w:val="20"/>
                <w:szCs w:val="20"/>
              </w:rPr>
              <w:t xml:space="preserve">Generate a professional roof measurement report in under 60 seconds.</w:t>
            </w:r>
          </w:p>
          <w:p>
            <w:pPr>
              <w:spacing w:after="0" w:before="0" w:line="280"/>
            </w:pPr>
            <w:r>
              <w:rPr>
                <w:rFonts w:ascii="Consolas" w:cs="Consolas" w:eastAsia="Consolas" w:hAnsi="Consolas"/>
                <w:color w:val="0F172A"/>
                <w:sz w:val="20"/>
                <w:szCs w:val="20"/>
              </w:rPr>
              <w:t xml:space="preserve">AI-powered satellite accuracy for roofing, solar, and insurance pros.</w:t>
            </w:r>
          </w:p>
          <w:p>
            <w:pPr>
              <w:spacing w:after="0" w:before="0" w:line="280"/>
            </w:pPr>
            <w:r>
              <w:rPr>
                <w:rFonts w:ascii="Consolas" w:cs="Consolas" w:eastAsia="Consolas" w:hAnsi="Consolas"/>
                <w:color w:val="0F172A"/>
                <w:sz w:val="20"/>
                <w:szCs w:val="20"/>
              </w:rPr>
              <w:t xml:space="preserve">Free sample report — no credit card.</w:t>
            </w:r>
          </w:p>
        </w:tc>
      </w:tr>
    </w:tbl>
    <w:p>
      <w:pPr>
        <w:spacing w:after="60" w:before="180"/>
      </w:pPr>
      <w:r>
        <w:rPr>
          <w:b/>
          <w:bCs/>
          <w:color w:val="475569"/>
          <w:sz w:val="22"/>
          <w:szCs w:val="22"/>
        </w:rPr>
        <w:t xml:space="preserve">T-02 </w:t>
      </w:r>
      <w:r>
        <w:rPr>
          <w:b/>
          <w:bCs/>
          <w:color w:val="1E4D8C"/>
          <w:sz w:val="24"/>
          <w:szCs w:val="24"/>
        </w:rPr>
        <w:t xml:space="preserve">Rewrite homepage H1 and hero subheadline for exact-phrase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B91C1C"/>
                <w:sz w:val="20"/>
                <w:szCs w:val="20"/>
              </w:rPr>
              <w:t xml:space="preserve">P0</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20 min</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ENG + SEO</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src/index.tsx hero section ≈L6961</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Current H1 uses “Satellite Roof Reports.” Replace with exact phrase while keeping headline benefit-driven. Ensure the first 100 words of visible body copy also include the exact phrase.</w:t>
            </w:r>
          </w:p>
        </w:tc>
      </w:tr>
    </w:tbl>
    <w:p>
      <w:pPr>
        <w:pStyle w:val="Heading4"/>
        <w:spacing w:after="80" w:before="160"/>
      </w:pPr>
      <w:r>
        <w:rPr>
          <w:b/>
          <w:bCs/>
          <w:color w:val="475569"/>
          <w:sz w:val="22"/>
          <w:szCs w:val="22"/>
        </w:rPr>
        <w:t xml:space="preserve">Proposed H1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6"/>
              <w:left w:val="single" w:color="CBD5E1" w:sz="6"/>
              <w:bottom w:val="single" w:color="CBD5E1" w:sz="6"/>
              <w:right w:val="single" w:color="CBD5E1" w:sz="6"/>
            </w:tcBorders>
            <w:shd w:fill="F1F5F9" w:val="clear"/>
            <w:tcMar>
              <w:top w:type="dxa" w:w="140"/>
              <w:left w:type="dxa" w:w="180"/>
              <w:bottom w:type="dxa" w:w="140"/>
              <w:right w:type="dxa" w:w="180"/>
            </w:tcMar>
          </w:tcPr>
          <w:p>
            <w:pPr>
              <w:spacing w:after="0" w:before="0" w:line="280"/>
            </w:pPr>
            <w:r>
              <w:rPr>
                <w:rFonts w:ascii="Consolas" w:cs="Consolas" w:eastAsia="Consolas" w:hAnsi="Consolas"/>
                <w:color w:val="0F172A"/>
                <w:sz w:val="20"/>
                <w:szCs w:val="20"/>
              </w:rPr>
              <w:t xml:space="preserve">&lt;h1&gt;The Roof Measurement Report Platform Roofers Actually Trust&lt;/h1&gt;</w:t>
            </w:r>
          </w:p>
        </w:tc>
      </w:tr>
    </w:tbl>
    <w:p>
      <w:pPr>
        <w:pStyle w:val="Heading4"/>
        <w:spacing w:after="80" w:before="160"/>
      </w:pPr>
      <w:r>
        <w:rPr>
          <w:b/>
          <w:bCs/>
          <w:color w:val="475569"/>
          <w:sz w:val="22"/>
          <w:szCs w:val="22"/>
        </w:rPr>
        <w:t xml:space="preserve">Proposed subheadline (H2)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6"/>
              <w:left w:val="single" w:color="CBD5E1" w:sz="6"/>
              <w:bottom w:val="single" w:color="CBD5E1" w:sz="6"/>
              <w:right w:val="single" w:color="CBD5E1" w:sz="6"/>
            </w:tcBorders>
            <w:shd w:fill="F1F5F9" w:val="clear"/>
            <w:tcMar>
              <w:top w:type="dxa" w:w="140"/>
              <w:left w:type="dxa" w:w="180"/>
              <w:bottom w:type="dxa" w:w="140"/>
              <w:right w:type="dxa" w:w="180"/>
            </w:tcMar>
          </w:tcPr>
          <w:p>
            <w:pPr>
              <w:spacing w:after="0" w:before="0" w:line="280"/>
            </w:pPr>
            <w:r>
              <w:rPr>
                <w:rFonts w:ascii="Consolas" w:cs="Consolas" w:eastAsia="Consolas" w:hAnsi="Consolas"/>
                <w:color w:val="0F172A"/>
                <w:sz w:val="20"/>
                <w:szCs w:val="20"/>
              </w:rPr>
              <w:t xml:space="preserve">&lt;h2&gt;Get a contractor-grade roof measurement report in 60 seconds.</w:t>
            </w:r>
          </w:p>
          <w:p>
            <w:pPr>
              <w:spacing w:after="0" w:before="0" w:line="280"/>
            </w:pPr>
            <w:r>
              <w:rPr>
                <w:rFonts w:ascii="Consolas" w:cs="Consolas" w:eastAsia="Consolas" w:hAnsi="Consolas"/>
                <w:color w:val="0F172A"/>
                <w:sz w:val="20"/>
                <w:szCs w:val="20"/>
              </w:rPr>
              <w:t xml:space="preserve">Satellite precision, AI condition analysis, and instant PDF delivery — from any laptop or phone.&lt;/h2&gt;</w:t>
            </w:r>
          </w:p>
        </w:tc>
      </w:tr>
    </w:tbl>
    <w:p>
      <w:pPr>
        <w:spacing w:after="60" w:before="180"/>
      </w:pPr>
      <w:r>
        <w:rPr>
          <w:b/>
          <w:bCs/>
          <w:color w:val="475569"/>
          <w:sz w:val="22"/>
          <w:szCs w:val="22"/>
        </w:rPr>
        <w:t xml:space="preserve">T-03 </w:t>
      </w:r>
      <w:r>
        <w:rPr>
          <w:b/>
          <w:bCs/>
          <w:color w:val="1E4D8C"/>
          <w:sz w:val="24"/>
          <w:szCs w:val="24"/>
        </w:rPr>
        <w:t xml:space="preserve">Add exact phrase to top 12 pages: titles, H1s, first 100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B91C1C"/>
                <w:sz w:val="20"/>
                <w:szCs w:val="20"/>
              </w:rPr>
              <w:t xml:space="preserve">P0</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3 hrs</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ENG + SEO</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src/routes/*.ts (pricing, features/*, sample-report, get-started, coverage, us hub)</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Audit each top page for exact or close-variant phrase in title, H1, first paragraph, and one subheading. Use phrase variations on supporting pages to avoid over-optimization: ‘roof measurement reports’, ‘satellite roof measurement reports’, ‘AI roof measurement reports’.</w:t>
            </w:r>
          </w:p>
        </w:tc>
      </w:tr>
    </w:tbl>
    <w:p>
      <w:pPr>
        <w:spacing w:after="60" w:before="180"/>
      </w:pPr>
      <w:r>
        <w:rPr>
          <w:b/>
          <w:bCs/>
          <w:color w:val="475569"/>
          <w:sz w:val="22"/>
          <w:szCs w:val="22"/>
        </w:rPr>
        <w:t xml:space="preserve">T-04 </w:t>
      </w:r>
      <w:r>
        <w:rPr>
          <w:b/>
          <w:bCs/>
          <w:color w:val="1E4D8C"/>
          <w:sz w:val="24"/>
          <w:szCs w:val="24"/>
        </w:rPr>
        <w:t xml:space="preserve">Add VideoObject schema to hero YouTube embed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D97706"/>
                <w:sz w:val="20"/>
                <w:szCs w:val="20"/>
              </w:rPr>
              <w:t xml:space="preserve">P1</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30 min</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ENG + SEO</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src/index.tsx ≈L7151</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Homepage has a YouTube tutorial embed but no VideoObject schema. Adding it qualifies the page for video-rich-result treatment in Google and raises CTR by ~40% when eligible. Required fields: name, description, thumbnailUrl, uploadDate, duration (ISO 8601), contentUrl, embedUrl.</w:t>
            </w:r>
          </w:p>
        </w:tc>
      </w:tr>
    </w:tbl>
    <w:p>
      <w:pPr>
        <w:pStyle w:val="Heading4"/>
        <w:spacing w:after="80" w:before="160"/>
      </w:pPr>
      <w:r>
        <w:rPr>
          <w:b/>
          <w:bCs/>
          <w:color w:val="475569"/>
          <w:sz w:val="22"/>
          <w:szCs w:val="22"/>
        </w:rPr>
        <w:t xml:space="preserve">Required JSON-LD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6"/>
              <w:left w:val="single" w:color="CBD5E1" w:sz="6"/>
              <w:bottom w:val="single" w:color="CBD5E1" w:sz="6"/>
              <w:right w:val="single" w:color="CBD5E1" w:sz="6"/>
            </w:tcBorders>
            <w:shd w:fill="F1F5F9" w:val="clear"/>
            <w:tcMar>
              <w:top w:type="dxa" w:w="140"/>
              <w:left w:type="dxa" w:w="180"/>
              <w:bottom w:type="dxa" w:w="140"/>
              <w:right w:type="dxa" w:w="180"/>
            </w:tcMar>
          </w:tcPr>
          <w:p>
            <w:pPr>
              <w:spacing w:after="0" w:before="0" w:line="280"/>
            </w:pPr>
            <w:r>
              <w:rPr>
                <w:rFonts w:ascii="Consolas" w:cs="Consolas" w:eastAsia="Consolas" w:hAnsi="Consolas"/>
                <w:color w:val="0F172A"/>
                <w:sz w:val="20"/>
                <w:szCs w:val="20"/>
              </w:rPr>
              <w:t xml:space="preserve">{</w:t>
            </w:r>
          </w:p>
          <w:p>
            <w:pPr>
              <w:spacing w:after="0" w:before="0" w:line="280"/>
            </w:pPr>
            <w:r>
              <w:rPr>
                <w:rFonts w:ascii="Consolas" w:cs="Consolas" w:eastAsia="Consolas" w:hAnsi="Consolas"/>
                <w:color w:val="0F172A"/>
                <w:sz w:val="20"/>
                <w:szCs w:val="20"/>
              </w:rPr>
              <w:t xml:space="preserve">  "@context": "https://schema.org",</w:t>
            </w:r>
          </w:p>
          <w:p>
            <w:pPr>
              <w:spacing w:after="0" w:before="0" w:line="280"/>
            </w:pPr>
            <w:r>
              <w:rPr>
                <w:rFonts w:ascii="Consolas" w:cs="Consolas" w:eastAsia="Consolas" w:hAnsi="Consolas"/>
                <w:color w:val="0F172A"/>
                <w:sz w:val="20"/>
                <w:szCs w:val="20"/>
              </w:rPr>
              <w:t xml:space="preserve">  "@type": "VideoObject",</w:t>
            </w:r>
          </w:p>
          <w:p>
            <w:pPr>
              <w:spacing w:after="0" w:before="0" w:line="280"/>
            </w:pPr>
            <w:r>
              <w:rPr>
                <w:rFonts w:ascii="Consolas" w:cs="Consolas" w:eastAsia="Consolas" w:hAnsi="Consolas"/>
                <w:color w:val="0F172A"/>
                <w:sz w:val="20"/>
                <w:szCs w:val="20"/>
              </w:rPr>
              <w:t xml:space="preserve">  "name": "Roof Manager Product Demo",</w:t>
            </w:r>
          </w:p>
          <w:p>
            <w:pPr>
              <w:spacing w:after="0" w:before="0" w:line="280"/>
            </w:pPr>
            <w:r>
              <w:rPr>
                <w:rFonts w:ascii="Consolas" w:cs="Consolas" w:eastAsia="Consolas" w:hAnsi="Consolas"/>
                <w:color w:val="0F172A"/>
                <w:sz w:val="20"/>
                <w:szCs w:val="20"/>
              </w:rPr>
              <w:t xml:space="preserve">  "description": "Generate an AI-powered roof measurement report in 60 seconds.",</w:t>
            </w:r>
          </w:p>
          <w:p>
            <w:pPr>
              <w:spacing w:after="0" w:before="0" w:line="280"/>
            </w:pPr>
            <w:r>
              <w:rPr>
                <w:rFonts w:ascii="Consolas" w:cs="Consolas" w:eastAsia="Consolas" w:hAnsi="Consolas"/>
                <w:color w:val="0F172A"/>
                <w:sz w:val="20"/>
                <w:szCs w:val="20"/>
              </w:rPr>
              <w:t xml:space="preserve">  "thumbnailUrl": ["https://www.roofmanager.ca/static/og-demo.jpg"],</w:t>
            </w:r>
          </w:p>
          <w:p>
            <w:pPr>
              <w:spacing w:after="0" w:before="0" w:line="280"/>
            </w:pPr>
            <w:r>
              <w:rPr>
                <w:rFonts w:ascii="Consolas" w:cs="Consolas" w:eastAsia="Consolas" w:hAnsi="Consolas"/>
                <w:color w:val="0F172A"/>
                <w:sz w:val="20"/>
                <w:szCs w:val="20"/>
              </w:rPr>
              <w:t xml:space="preserve">  "uploadDate": "2026-01-15T08:00:00-07:00",</w:t>
            </w:r>
          </w:p>
          <w:p>
            <w:pPr>
              <w:spacing w:after="0" w:before="0" w:line="280"/>
            </w:pPr>
            <w:r>
              <w:rPr>
                <w:rFonts w:ascii="Consolas" w:cs="Consolas" w:eastAsia="Consolas" w:hAnsi="Consolas"/>
                <w:color w:val="0F172A"/>
                <w:sz w:val="20"/>
                <w:szCs w:val="20"/>
              </w:rPr>
              <w:t xml:space="preserve">  "duration": "PT2M14S",</w:t>
            </w:r>
          </w:p>
          <w:p>
            <w:pPr>
              <w:spacing w:after="0" w:before="0" w:line="280"/>
            </w:pPr>
            <w:r>
              <w:rPr>
                <w:rFonts w:ascii="Consolas" w:cs="Consolas" w:eastAsia="Consolas" w:hAnsi="Consolas"/>
                <w:color w:val="0F172A"/>
                <w:sz w:val="20"/>
                <w:szCs w:val="20"/>
              </w:rPr>
              <w:t xml:space="preserve">  "contentUrl": "https://youtu.be/XXXX",</w:t>
            </w:r>
          </w:p>
          <w:p>
            <w:pPr>
              <w:spacing w:after="0" w:before="0" w:line="280"/>
            </w:pPr>
            <w:r>
              <w:rPr>
                <w:rFonts w:ascii="Consolas" w:cs="Consolas" w:eastAsia="Consolas" w:hAnsi="Consolas"/>
                <w:color w:val="0F172A"/>
                <w:sz w:val="20"/>
                <w:szCs w:val="20"/>
              </w:rPr>
              <w:t xml:space="preserve">  "embedUrl": "https://www.youtube.com/embed/XXXX"</w:t>
            </w:r>
          </w:p>
          <w:p>
            <w:pPr>
              <w:spacing w:after="0" w:before="0" w:line="280"/>
            </w:pPr>
            <w:r>
              <w:rPr>
                <w:rFonts w:ascii="Consolas" w:cs="Consolas" w:eastAsia="Consolas" w:hAnsi="Consolas"/>
                <w:color w:val="0F172A"/>
                <w:sz w:val="20"/>
                <w:szCs w:val="20"/>
              </w:rPr>
              <w:t xml:space="preserve">}</w:t>
            </w:r>
          </w:p>
        </w:tc>
      </w:tr>
    </w:tbl>
    <w:p>
      <w:pPr>
        <w:pStyle w:val="Heading2"/>
        <w:spacing w:after="140" w:before="280"/>
      </w:pPr>
      <w:r>
        <w:rPr>
          <w:b/>
          <w:bCs/>
          <w:color w:val="1E4D8C"/>
          <w:sz w:val="28"/>
          <w:szCs w:val="28"/>
        </w:rPr>
        <w:t xml:space="preserve">Thin-content remediation</w:t>
      </w:r>
    </w:p>
    <w:p>
      <w:pPr>
        <w:spacing w:after="60" w:before="180"/>
      </w:pPr>
      <w:r>
        <w:rPr>
          <w:b/>
          <w:bCs/>
          <w:color w:val="475569"/>
          <w:sz w:val="22"/>
          <w:szCs w:val="22"/>
        </w:rPr>
        <w:t xml:space="preserve">T-05 </w:t>
      </w:r>
      <w:r>
        <w:rPr>
          <w:b/>
          <w:bCs/>
          <w:color w:val="1E4D8C"/>
          <w:sz w:val="24"/>
          <w:szCs w:val="24"/>
        </w:rPr>
        <w:t xml:space="preserve">Populate STATE_ROOF_COSTS with real data for all 50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B91C1C"/>
                <w:sz w:val="20"/>
                <w:szCs w:val="20"/>
              </w:rPr>
              <w:t xml:space="preserve">P0</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6–8 hrs</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SEO + CON</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src/routes/us-verticals.ts (STATE_ROOF_COSTS structure)</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Today 40 states fall back to generic $7K–$18K ranges. For each state, populate: averageCost (3br/2000sqft), lowRange, highRange, commonMaterials (3), laborRatePerHour, permitCostRange, averageInsuranceSettlement, topThreeInsurers, sourceCitations (2–3 per state). Sources: BLS OEWS, state permit offices, III/NAIC, industry reports. Cite sources inline on the page to satisfy E-E-A-T.</w:t>
            </w:r>
          </w:p>
        </w:tc>
      </w:tr>
    </w:tbl>
    <w:p>
      <w:pPr>
        <w:spacing w:after="60" w:before="180"/>
      </w:pPr>
      <w:r>
        <w:rPr>
          <w:b/>
          <w:bCs/>
          <w:color w:val="475569"/>
          <w:sz w:val="22"/>
          <w:szCs w:val="22"/>
        </w:rPr>
        <w:t xml:space="preserve">T-06 </w:t>
      </w:r>
      <w:r>
        <w:rPr>
          <w:b/>
          <w:bCs/>
          <w:color w:val="1E4D8C"/>
          <w:sz w:val="24"/>
          <w:szCs w:val="24"/>
        </w:rPr>
        <w:t xml:space="preserve">Add LocalBusiness schema + areaServed to every US state and city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D97706"/>
                <w:sz w:val="20"/>
                <w:szCs w:val="20"/>
              </w:rPr>
              <w:t xml:space="preserve">P1</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4 hrs</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ENG + SEO</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src/routes/us-states.ts, src/routes/ca-provinces.ts</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Current pages emit BreadcrumbList and FAQPage. Adding LocalBusiness with areaServed arrays is the primary signal for Google Local Pack eligibility. Each city page should emit areaServed as the city + a 25-mile radius, and each state page as the state + list of served cities.</w:t>
            </w:r>
          </w:p>
        </w:tc>
      </w:tr>
    </w:tbl>
    <w:p>
      <w:pPr>
        <w:pStyle w:val="Heading4"/>
        <w:spacing w:after="80" w:before="160"/>
      </w:pPr>
      <w:r>
        <w:rPr>
          <w:b/>
          <w:bCs/>
          <w:color w:val="475569"/>
          <w:sz w:val="22"/>
          <w:szCs w:val="22"/>
        </w:rPr>
        <w:t xml:space="preserve">LocalBusiness schema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6"/>
              <w:left w:val="single" w:color="CBD5E1" w:sz="6"/>
              <w:bottom w:val="single" w:color="CBD5E1" w:sz="6"/>
              <w:right w:val="single" w:color="CBD5E1" w:sz="6"/>
            </w:tcBorders>
            <w:shd w:fill="F1F5F9" w:val="clear"/>
            <w:tcMar>
              <w:top w:type="dxa" w:w="140"/>
              <w:left w:type="dxa" w:w="180"/>
              <w:bottom w:type="dxa" w:w="140"/>
              <w:right w:type="dxa" w:w="180"/>
            </w:tcMar>
          </w:tcPr>
          <w:p>
            <w:pPr>
              <w:spacing w:after="0" w:before="0" w:line="280"/>
            </w:pPr>
            <w:r>
              <w:rPr>
                <w:rFonts w:ascii="Consolas" w:cs="Consolas" w:eastAsia="Consolas" w:hAnsi="Consolas"/>
                <w:color w:val="0F172A"/>
                <w:sz w:val="20"/>
                <w:szCs w:val="20"/>
              </w:rPr>
              <w:t xml:space="preserve">{</w:t>
            </w:r>
          </w:p>
          <w:p>
            <w:pPr>
              <w:spacing w:after="0" w:before="0" w:line="280"/>
            </w:pPr>
            <w:r>
              <w:rPr>
                <w:rFonts w:ascii="Consolas" w:cs="Consolas" w:eastAsia="Consolas" w:hAnsi="Consolas"/>
                <w:color w:val="0F172A"/>
                <w:sz w:val="20"/>
                <w:szCs w:val="20"/>
              </w:rPr>
              <w:t xml:space="preserve">  "@context": "https://schema.org",</w:t>
            </w:r>
          </w:p>
          <w:p>
            <w:pPr>
              <w:spacing w:after="0" w:before="0" w:line="280"/>
            </w:pPr>
            <w:r>
              <w:rPr>
                <w:rFonts w:ascii="Consolas" w:cs="Consolas" w:eastAsia="Consolas" w:hAnsi="Consolas"/>
                <w:color w:val="0F172A"/>
                <w:sz w:val="20"/>
                <w:szCs w:val="20"/>
              </w:rPr>
              <w:t xml:space="preserve">  "@type": "LocalBusiness",</w:t>
            </w:r>
          </w:p>
          <w:p>
            <w:pPr>
              <w:spacing w:after="0" w:before="0" w:line="280"/>
            </w:pPr>
            <w:r>
              <w:rPr>
                <w:rFonts w:ascii="Consolas" w:cs="Consolas" w:eastAsia="Consolas" w:hAnsi="Consolas"/>
                <w:color w:val="0F172A"/>
                <w:sz w:val="20"/>
                <w:szCs w:val="20"/>
              </w:rPr>
              <w:t xml:space="preserve">  "name": "Roof Manager — [CITY]",</w:t>
            </w:r>
          </w:p>
          <w:p>
            <w:pPr>
              <w:spacing w:after="0" w:before="0" w:line="280"/>
            </w:pPr>
            <w:r>
              <w:rPr>
                <w:rFonts w:ascii="Consolas" w:cs="Consolas" w:eastAsia="Consolas" w:hAnsi="Consolas"/>
                <w:color w:val="0F172A"/>
                <w:sz w:val="20"/>
                <w:szCs w:val="20"/>
              </w:rPr>
              <w:t xml:space="preserve">  "description": "Roof measurement report platform serving [CITY] roofing contractors.",</w:t>
            </w:r>
          </w:p>
          <w:p>
            <w:pPr>
              <w:spacing w:after="0" w:before="0" w:line="280"/>
            </w:pPr>
            <w:r>
              <w:rPr>
                <w:rFonts w:ascii="Consolas" w:cs="Consolas" w:eastAsia="Consolas" w:hAnsi="Consolas"/>
                <w:color w:val="0F172A"/>
                <w:sz w:val="20"/>
                <w:szCs w:val="20"/>
              </w:rPr>
              <w:t xml:space="preserve">  "url": "https://www.roofmanager.ca/us/[state]/[city]",</w:t>
            </w:r>
          </w:p>
          <w:p>
            <w:pPr>
              <w:spacing w:after="0" w:before="0" w:line="280"/>
            </w:pPr>
            <w:r>
              <w:rPr>
                <w:rFonts w:ascii="Consolas" w:cs="Consolas" w:eastAsia="Consolas" w:hAnsi="Consolas"/>
                <w:color w:val="0F172A"/>
                <w:sz w:val="20"/>
                <w:szCs w:val="20"/>
              </w:rPr>
              <w:t xml:space="preserve">  "areaServed": { "@type": "City", "name": "[CITY]", "containedInPlace": { "@type": "State", "name": "[STATE]" } },</w:t>
            </w:r>
          </w:p>
          <w:p>
            <w:pPr>
              <w:spacing w:after="0" w:before="0" w:line="280"/>
            </w:pPr>
            <w:r>
              <w:rPr>
                <w:rFonts w:ascii="Consolas" w:cs="Consolas" w:eastAsia="Consolas" w:hAnsi="Consolas"/>
                <w:color w:val="0F172A"/>
                <w:sz w:val="20"/>
                <w:szCs w:val="20"/>
              </w:rPr>
              <w:t xml:space="preserve">  "aggregateRating": { "@type": "AggregateRating", "ratingValue": "4.9", "reviewCount": "200" }</w:t>
            </w:r>
          </w:p>
          <w:p>
            <w:pPr>
              <w:spacing w:after="0" w:before="0" w:line="280"/>
            </w:pPr>
            <w:r>
              <w:rPr>
                <w:rFonts w:ascii="Consolas" w:cs="Consolas" w:eastAsia="Consolas" w:hAnsi="Consolas"/>
                <w:color w:val="0F172A"/>
                <w:sz w:val="20"/>
                <w:szCs w:val="20"/>
              </w:rPr>
              <w:t xml:space="preserve">}</w:t>
            </w:r>
          </w:p>
        </w:tc>
      </w:tr>
    </w:tbl>
    <w:p>
      <w:pPr>
        <w:spacing w:after="60" w:before="180"/>
      </w:pPr>
      <w:r>
        <w:rPr>
          <w:b/>
          <w:bCs/>
          <w:color w:val="475569"/>
          <w:sz w:val="22"/>
          <w:szCs w:val="22"/>
        </w:rPr>
        <w:t xml:space="preserve">T-07 </w:t>
      </w:r>
      <w:r>
        <w:rPr>
          <w:b/>
          <w:bCs/>
          <w:color w:val="1E4D8C"/>
          <w:sz w:val="24"/>
          <w:szCs w:val="24"/>
        </w:rPr>
        <w:t xml:space="preserve">Audit and prune thin blog posts (bottom 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D97706"/>
                <w:sz w:val="20"/>
                <w:szCs w:val="20"/>
              </w:rPr>
              <w:t xml:space="preserve">P1</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4 hrs</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SEO</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D1 blog_posts table + src/services/blog-agent.ts</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Query blog_posts ordered by view_count ASC LIMIT 25%. For each, manually grade E-E-A-T signals (1–5). Delete or consolidate any at 1–2. Thin content drags down the rest of the blog’s perceived quality under the Helpful Content system.</w:t>
            </w:r>
          </w:p>
        </w:tc>
      </w:tr>
    </w:tbl>
    <w:p>
      <w:pPr>
        <w:pStyle w:val="Heading4"/>
        <w:spacing w:after="80" w:before="160"/>
      </w:pPr>
      <w:r>
        <w:rPr>
          <w:b/>
          <w:bCs/>
          <w:color w:val="475569"/>
          <w:sz w:val="22"/>
          <w:szCs w:val="22"/>
        </w:rPr>
        <w:t xml:space="preserve">SQL to identify candidates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6"/>
              <w:left w:val="single" w:color="CBD5E1" w:sz="6"/>
              <w:bottom w:val="single" w:color="CBD5E1" w:sz="6"/>
              <w:right w:val="single" w:color="CBD5E1" w:sz="6"/>
            </w:tcBorders>
            <w:shd w:fill="F1F5F9" w:val="clear"/>
            <w:tcMar>
              <w:top w:type="dxa" w:w="140"/>
              <w:left w:type="dxa" w:w="180"/>
              <w:bottom w:type="dxa" w:w="140"/>
              <w:right w:type="dxa" w:w="180"/>
            </w:tcMar>
          </w:tcPr>
          <w:p>
            <w:pPr>
              <w:spacing w:after="0" w:before="0" w:line="280"/>
            </w:pPr>
            <w:r>
              <w:rPr>
                <w:rFonts w:ascii="Consolas" w:cs="Consolas" w:eastAsia="Consolas" w:hAnsi="Consolas"/>
                <w:color w:val="0F172A"/>
                <w:sz w:val="20"/>
                <w:szCs w:val="20"/>
              </w:rPr>
              <w:t xml:space="preserve">SELECT slug, title, view_count, published_at, word_count</w:t>
            </w:r>
          </w:p>
          <w:p>
            <w:pPr>
              <w:spacing w:after="0" w:before="0" w:line="280"/>
            </w:pPr>
            <w:r>
              <w:rPr>
                <w:rFonts w:ascii="Consolas" w:cs="Consolas" w:eastAsia="Consolas" w:hAnsi="Consolas"/>
                <w:color w:val="0F172A"/>
                <w:sz w:val="20"/>
                <w:szCs w:val="20"/>
              </w:rPr>
              <w:t xml:space="preserve">FROM blog_posts</w:t>
            </w:r>
          </w:p>
          <w:p>
            <w:pPr>
              <w:spacing w:after="0" w:before="0" w:line="280"/>
            </w:pPr>
            <w:r>
              <w:rPr>
                <w:rFonts w:ascii="Consolas" w:cs="Consolas" w:eastAsia="Consolas" w:hAnsi="Consolas"/>
                <w:color w:val="0F172A"/>
                <w:sz w:val="20"/>
                <w:szCs w:val="20"/>
              </w:rPr>
              <w:t xml:space="preserve">WHERE status = 'published'</w:t>
            </w:r>
          </w:p>
          <w:p>
            <w:pPr>
              <w:spacing w:after="0" w:before="0" w:line="280"/>
            </w:pPr>
            <w:r>
              <w:rPr>
                <w:rFonts w:ascii="Consolas" w:cs="Consolas" w:eastAsia="Consolas" w:hAnsi="Consolas"/>
                <w:color w:val="0F172A"/>
                <w:sz w:val="20"/>
                <w:szCs w:val="20"/>
              </w:rPr>
              <w:t xml:space="preserve">ORDER BY view_count ASC</w:t>
            </w:r>
          </w:p>
          <w:p>
            <w:pPr>
              <w:spacing w:after="0" w:before="0" w:line="280"/>
            </w:pPr>
            <w:r>
              <w:rPr>
                <w:rFonts w:ascii="Consolas" w:cs="Consolas" w:eastAsia="Consolas" w:hAnsi="Consolas"/>
                <w:color w:val="0F172A"/>
                <w:sz w:val="20"/>
                <w:szCs w:val="20"/>
              </w:rPr>
              <w:t xml:space="preserve">LIMIT 20;</w:t>
            </w:r>
          </w:p>
        </w:tc>
      </w:tr>
    </w:tbl>
    <w:p>
      <w:pPr>
        <w:spacing w:after="60" w:before="180"/>
      </w:pPr>
      <w:r>
        <w:rPr>
          <w:b/>
          <w:bCs/>
          <w:color w:val="475569"/>
          <w:sz w:val="22"/>
          <w:szCs w:val="22"/>
        </w:rPr>
        <w:t xml:space="preserve">T-08 </w:t>
      </w:r>
      <w:r>
        <w:rPr>
          <w:b/>
          <w:bCs/>
          <w:color w:val="1E4D8C"/>
          <w:sz w:val="24"/>
          <w:szCs w:val="24"/>
        </w:rPr>
        <w:t xml:space="preserve">Raise blog agent quality threshold from 74 to 82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D97706"/>
                <w:sz w:val="20"/>
                <w:szCs w:val="20"/>
              </w:rPr>
              <w:t xml:space="preserve">P1</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15 min</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ENG</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src/services/blog-agent.ts QUALITY_THRESHOLD</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Current threshold of 74/100 is too permissive. Raise to 82. Add a human-review queue for all auto-generated posts in the 82–89 bucket before publishing. Auto-publish only 90+ scored posts.</w:t>
            </w:r>
          </w:p>
        </w:tc>
      </w:tr>
    </w:tbl>
    <w:p>
      <w:pPr>
        <w:spacing w:after="60" w:before="180"/>
      </w:pPr>
      <w:r>
        <w:rPr>
          <w:b/>
          <w:bCs/>
          <w:color w:val="475569"/>
          <w:sz w:val="22"/>
          <w:szCs w:val="22"/>
        </w:rPr>
        <w:t xml:space="preserve">T-09 </w:t>
      </w:r>
      <w:r>
        <w:rPr>
          <w:b/>
          <w:bCs/>
          <w:color w:val="1E4D8C"/>
          <w:sz w:val="24"/>
          <w:szCs w:val="24"/>
        </w:rPr>
        <w:t xml:space="preserve">Add banned-phrase list update to blog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1E4D8C"/>
                <w:sz w:val="20"/>
                <w:szCs w:val="20"/>
              </w:rPr>
              <w:t xml:space="preserve">P2</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30 min</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ENG + CON</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src/services/blog-agent.ts BANNED_PHRASES</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Add modern AI-content red flags that Google’s Helpful Content detector flags: ‘delve’, ‘in the realm of’, ‘tapestry’, ‘navigate the complex’, ‘stand as a testament’, ‘leverage cutting-edge’, ‘ever-evolving’, ‘unparalleled’, ‘bespoke’, ‘harness the power of’, ‘paradigm shift’.</w:t>
            </w:r>
          </w:p>
        </w:tc>
      </w:tr>
    </w:tbl>
    <w:p>
      <w:pPr>
        <w:pStyle w:val="Heading2"/>
        <w:spacing w:after="140" w:before="280"/>
      </w:pPr>
      <w:r>
        <w:rPr>
          <w:b/>
          <w:bCs/>
          <w:color w:val="1E4D8C"/>
          <w:sz w:val="28"/>
          <w:szCs w:val="28"/>
        </w:rPr>
        <w:t xml:space="preserve">Measurement infrastructure</w:t>
      </w:r>
    </w:p>
    <w:p>
      <w:pPr>
        <w:spacing w:after="60" w:before="180"/>
      </w:pPr>
      <w:r>
        <w:rPr>
          <w:b/>
          <w:bCs/>
          <w:color w:val="475569"/>
          <w:sz w:val="22"/>
          <w:szCs w:val="22"/>
        </w:rPr>
        <w:t xml:space="preserve">T-10 </w:t>
      </w:r>
      <w:r>
        <w:rPr>
          <w:b/>
          <w:bCs/>
          <w:color w:val="1E4D8C"/>
          <w:sz w:val="24"/>
          <w:szCs w:val="24"/>
        </w:rPr>
        <w:t xml:space="preserve">Set up weekly rank tracking for 200 target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B91C1C"/>
                <w:sz w:val="20"/>
                <w:szCs w:val="20"/>
              </w:rPr>
              <w:t xml:space="preserve">P0</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2 hrs setup</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SEO</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External (Ahrefs / SerpRobot / SEMrush)</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Build a 200-keyword basket stratified across Tier 1 (10), Tier 2 (40), Tier 3 (100 — geo), Tier 4 (50 — long-tail). Set weekly tracking for US and Canadian geographies. Export baseline on Monday of Week 1. A Google Sheet version that auto-updates via Ahrefs API is recommended.</w:t>
            </w:r>
          </w:p>
        </w:tc>
      </w:tr>
    </w:tbl>
    <w:p>
      <w:pPr>
        <w:spacing w:after="60" w:before="180"/>
      </w:pPr>
      <w:r>
        <w:rPr>
          <w:b/>
          <w:bCs/>
          <w:color w:val="475569"/>
          <w:sz w:val="22"/>
          <w:szCs w:val="22"/>
        </w:rPr>
        <w:t xml:space="preserve">T-11 </w:t>
      </w:r>
      <w:r>
        <w:rPr>
          <w:b/>
          <w:bCs/>
          <w:color w:val="1E4D8C"/>
          <w:sz w:val="24"/>
          <w:szCs w:val="24"/>
        </w:rPr>
        <w:t xml:space="preserve">Baseline Search Console and GA4 exports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B91C1C"/>
                <w:sz w:val="20"/>
                <w:szCs w:val="20"/>
              </w:rPr>
              <w:t xml:space="preserve">P0</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1 hr</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SEO</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External (Search Console + GA4)</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Export: Search Console Performance 16-month CSV (queries, pages, impressions, clicks, CTR, position). GA4 Landing Page report filtered to organic traffic. Backlink baseline from Ahrefs (referring domains + DR). Store snapshots as ROOFMANAGER-SEO-BASELINE-2026-04.xlsx for month-over-month comparison.</w:t>
            </w:r>
          </w:p>
        </w:tc>
      </w:tr>
    </w:tbl>
    <w:p>
      <w:pPr>
        <w:spacing w:after="60" w:before="180"/>
      </w:pPr>
      <w:r>
        <w:rPr>
          <w:b/>
          <w:bCs/>
          <w:color w:val="475569"/>
          <w:sz w:val="22"/>
          <w:szCs w:val="22"/>
        </w:rPr>
        <w:t xml:space="preserve">T-12 </w:t>
      </w:r>
      <w:r>
        <w:rPr>
          <w:b/>
          <w:bCs/>
          <w:color w:val="1E4D8C"/>
          <w:sz w:val="24"/>
          <w:szCs w:val="24"/>
        </w:rPr>
        <w:t xml:space="preserve">Install Microsoft Clarity for heatmap + scroll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1E4D8C"/>
                <w:sz w:val="20"/>
                <w:szCs w:val="20"/>
              </w:rPr>
              <w:t xml:space="preserve">P2</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1 hr</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ENG + SEO</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wrangler.jsonc CLARITY_PROJECT_ID var + src/index.tsx script tag</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CLARITY_PROJECT_ID env var is already provisioned but empty. Register project at clarity.microsoft.com, paste ID, and deploy. Clarity provides free heatmaps and session recordings to diagnose why visitors aren’t converting — essential for improving the bounce rate of SEO landing pages.</w:t>
            </w:r>
          </w:p>
        </w:tc>
      </w:tr>
    </w:tbl>
    <w:p>
      <w:pPr>
        <w:spacing w:after="60" w:before="180"/>
      </w:pPr>
      <w:r>
        <w:rPr>
          <w:b/>
          <w:bCs/>
          <w:color w:val="475569"/>
          <w:sz w:val="22"/>
          <w:szCs w:val="22"/>
        </w:rPr>
        <w:t xml:space="preserve">T-13 </w:t>
      </w:r>
      <w:r>
        <w:rPr>
          <w:b/>
          <w:bCs/>
          <w:color w:val="1E4D8C"/>
          <w:sz w:val="24"/>
          <w:szCs w:val="24"/>
        </w:rPr>
        <w:t xml:space="preserve">Verify indexing API ping success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1E4D8C"/>
                <w:sz w:val="20"/>
                <w:szCs w:val="20"/>
              </w:rPr>
              <w:t xml:space="preserve">P2</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2 hrs</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ENG</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src/services/indexing-api.ts + Cloudflare Workers logs</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Add structured logging for every pingGoogleIndexing call: ok, status, url, timestamp. Tail logs for 7 days and compute success rate. If &lt;95%, debug (most common cause: service account not added as owner in Search Console). Expose count of pings per day on an internal dashboard.</w:t>
            </w:r>
          </w:p>
        </w:tc>
      </w:tr>
    </w:tbl>
    <w:p>
      <w:pPr>
        <w:pStyle w:val="Heading2"/>
        <w:spacing w:after="140" w:before="280"/>
      </w:pPr>
      <w:r>
        <w:rPr>
          <w:b/>
          <w:bCs/>
          <w:color w:val="1E4D8C"/>
          <w:sz w:val="28"/>
          <w:szCs w:val="28"/>
        </w:rPr>
        <w:t xml:space="preserve">Google Business Profile + citations</w:t>
      </w:r>
    </w:p>
    <w:p>
      <w:pPr>
        <w:spacing w:after="60" w:before="180"/>
      </w:pPr>
      <w:r>
        <w:rPr>
          <w:b/>
          <w:bCs/>
          <w:color w:val="475569"/>
          <w:sz w:val="22"/>
          <w:szCs w:val="22"/>
        </w:rPr>
        <w:t xml:space="preserve">T-14 </w:t>
      </w:r>
      <w:r>
        <w:rPr>
          <w:b/>
          <w:bCs/>
          <w:color w:val="1E4D8C"/>
          <w:sz w:val="24"/>
          <w:szCs w:val="24"/>
        </w:rPr>
        <w:t xml:space="preserve">Claim and verify Google Business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B91C1C"/>
                <w:sz w:val="20"/>
                <w:szCs w:val="20"/>
              </w:rPr>
              <w:t xml:space="preserve">P0</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2 hrs + 1–2 week verification</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OPS</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External (business.google.com)</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Claim roofmanager.ca’s GBP. Use primary category ‘Software Company’, secondary ‘Roof Consultant’. Populate full address (Alberta), hours, services, products (free sample report, free tools), photos (office, team, product screenshots — 10 minimum). Write 750-char description including target phrase. Wait for postcard verification.</w:t>
            </w:r>
          </w:p>
        </w:tc>
      </w:tr>
    </w:tbl>
    <w:p>
      <w:pPr>
        <w:spacing w:after="60" w:before="180"/>
      </w:pPr>
      <w:r>
        <w:rPr>
          <w:b/>
          <w:bCs/>
          <w:color w:val="475569"/>
          <w:sz w:val="22"/>
          <w:szCs w:val="22"/>
        </w:rPr>
        <w:t xml:space="preserve">T-15 </w:t>
      </w:r>
      <w:r>
        <w:rPr>
          <w:b/>
          <w:bCs/>
          <w:color w:val="1E4D8C"/>
          <w:sz w:val="24"/>
          <w:szCs w:val="24"/>
        </w:rPr>
        <w:t xml:space="preserve">Launch review collection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D97706"/>
                <w:sz w:val="20"/>
                <w:szCs w:val="20"/>
              </w:rPr>
              <w:t xml:space="preserve">P1</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4 hrs setup</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OPS + ENG</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Email automation + customer dashboard CTA</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Add a one-click ‘Leave a Google review’ CTA in the post-report-delivered email. Add the same CTA in the customer dashboard after the fifth successful report. Target: 10 reviews in month 1, 30 by month 3, 50 by month 6. Respond to every review within 24 hours.</w:t>
            </w:r>
          </w:p>
        </w:tc>
      </w:tr>
    </w:tbl>
    <w:p>
      <w:pPr>
        <w:spacing w:after="60" w:before="180"/>
      </w:pPr>
      <w:r>
        <w:rPr>
          <w:b/>
          <w:bCs/>
          <w:color w:val="475569"/>
          <w:sz w:val="22"/>
          <w:szCs w:val="22"/>
        </w:rPr>
        <w:t xml:space="preserve">T-16 </w:t>
      </w:r>
      <w:r>
        <w:rPr>
          <w:b/>
          <w:bCs/>
          <w:color w:val="1E4D8C"/>
          <w:sz w:val="24"/>
          <w:szCs w:val="24"/>
        </w:rPr>
        <w:t xml:space="preserve">Submit to top 30 directories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D97706"/>
                <w:sz w:val="20"/>
                <w:szCs w:val="20"/>
              </w:rPr>
              <w:t xml:space="preserve">P1</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6 hrs</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OUT</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External</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Submit and verify listings on: G2, Capterra, TrustRadius, Software Advice, GetApp, SourceForge, Crunchbase, SaaSHub, Product Hunt, BBB, BBB Canada, Yelp US, Yelp Canada, Yellow Pages US, Yellow Pages CA, Manta, Hotfrog, Chamber of Commerce (local), Alberta Business Directory, Clutch, DesignRush, AlternativeTo, Slant, StackShare, Trustpilot, Sitejabber, RoofingContractor.com directory, NRCA supplier directory, RCABC directory, IBHS partner directory.</w:t>
            </w:r>
          </w:p>
        </w:tc>
      </w:tr>
    </w:tbl>
    <w:p>
      <w:pPr>
        <w:spacing w:after="60" w:before="180"/>
      </w:pPr>
      <w:r>
        <w:rPr>
          <w:b/>
          <w:bCs/>
          <w:color w:val="475569"/>
          <w:sz w:val="22"/>
          <w:szCs w:val="22"/>
        </w:rPr>
        <w:t xml:space="preserve">T-17 </w:t>
      </w:r>
      <w:r>
        <w:rPr>
          <w:b/>
          <w:bCs/>
          <w:color w:val="1E4D8C"/>
          <w:sz w:val="24"/>
          <w:szCs w:val="24"/>
        </w:rPr>
        <w:t xml:space="preserve">Cross-link related state pages by storm-risk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D97706"/>
                <w:sz w:val="20"/>
                <w:szCs w:val="20"/>
              </w:rPr>
              <w:t xml:space="preserve">P1</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2 hrs</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ENG + SEO</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src/routes/us-states.ts (state page template)</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Add a ‘Nearby storm-risk states’ section to every state page that links to 4–6 related states. Clusters: Tornado Alley (TX, OK, KS, NE, IA, MO, AR, LA), Hail Belt (CO, WY, NE, KS, TX, OK), Hurricane Coast (FL, GA, SC, NC, VA, MS, AL, LA, TX), Wildfire West (CA, OR, WA, NV, AZ, NM, CO, ID, MT), Great Lakes Ice (MN, WI, MI, IL, IN, OH, NY, PA).</w:t>
            </w:r>
          </w:p>
        </w:tc>
      </w:tr>
    </w:tbl>
    <w:p>
      <w:pPr>
        <w:spacing w:after="60" w:before="180"/>
      </w:pPr>
      <w:r>
        <w:rPr>
          <w:b/>
          <w:bCs/>
          <w:color w:val="475569"/>
          <w:sz w:val="22"/>
          <w:szCs w:val="22"/>
        </w:rPr>
        <w:t xml:space="preserve">T-18 </w:t>
      </w:r>
      <w:r>
        <w:rPr>
          <w:b/>
          <w:bCs/>
          <w:color w:val="1E4D8C"/>
          <w:sz w:val="24"/>
          <w:szCs w:val="24"/>
        </w:rPr>
        <w:t xml:space="preserve">Add JSON-LD breadcrumb to every city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1E4D8C"/>
                <w:sz w:val="20"/>
                <w:szCs w:val="20"/>
              </w:rPr>
              <w:t xml:space="preserve">P2</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1 hr</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ENG</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src/routes/us-states.ts (city handler)</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Home → [State] → [City]. Already present on state pages per audit; confirm inheritance to city pages and add if missing. Breadcrumb markup drives the breadcrumb rich result that replaces the URL in Google results, raising CTR ~5%.</w:t>
            </w:r>
          </w:p>
        </w:tc>
      </w:tr>
    </w:tbl>
    <w:p>
      <w:r>
        <w:br w:type="page"/>
      </w:r>
    </w:p>
    <w:p>
      <w:pPr>
        <w:pStyle w:val="Heading1"/>
        <w:spacing w:after="200" w:before="360"/>
      </w:pPr>
      <w:r>
        <w:rPr>
          <w:b/>
          <w:bCs/>
          <w:color w:val="1E4D8C"/>
          <w:sz w:val="36"/>
          <w:szCs w:val="36"/>
        </w:rPr>
        <w:t xml:space="preserve">Phase 2: Content and coverage expansion (Weeks 5–12)</w:t>
      </w:r>
    </w:p>
    <w:p>
      <w:pPr>
        <w:spacing w:after="120" w:before="60" w:line="320"/>
      </w:pPr>
      <w:r>
        <w:rPr>
          <w:sz w:val="22"/>
          <w:szCs w:val="22"/>
        </w:rPr>
        <w:t xml:space="preserve">Sixteen tasks covering pillar content, geographic expansion, and the first round of serious backlink outreach. This is the phase that produces the bulk of Tier 2 and Tier 3 keyword wins.</w:t>
      </w:r>
    </w:p>
    <w:p>
      <w:pPr>
        <w:pStyle w:val="Heading2"/>
        <w:spacing w:after="140" w:before="280"/>
      </w:pPr>
      <w:r>
        <w:rPr>
          <w:b/>
          <w:bCs/>
          <w:color w:val="1E4D8C"/>
          <w:sz w:val="28"/>
          <w:szCs w:val="28"/>
        </w:rPr>
        <w:t xml:space="preserve">Pillar content program</w:t>
      </w:r>
    </w:p>
    <w:p>
      <w:pPr>
        <w:spacing w:after="60" w:before="180"/>
      </w:pPr>
      <w:r>
        <w:rPr>
          <w:b/>
          <w:bCs/>
          <w:color w:val="475569"/>
          <w:sz w:val="22"/>
          <w:szCs w:val="22"/>
        </w:rPr>
        <w:t xml:space="preserve">T-19 </w:t>
      </w:r>
      <w:r>
        <w:rPr>
          <w:b/>
          <w:bCs/>
          <w:color w:val="1E4D8C"/>
          <w:sz w:val="24"/>
          <w:szCs w:val="24"/>
        </w:rPr>
        <w:t xml:space="preserve">Publish pillar article #1: ‘What is a roof measurement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B91C1C"/>
                <w:sz w:val="20"/>
                <w:szCs w:val="20"/>
              </w:rPr>
              <w:t xml:space="preserve">P0</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8–12 hrs</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CON + DES</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blog-posts/ + src/routes/blog.ts</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3,500–4,500 words targeting the head term. Sections: definition, what’s included, how they’re produced (satellite / drone / tape), accuracy comparison, cost, use cases (insurance, solar, estimating), comparison table vs tape measurement, FAQ (10+). Include: custom diagram (DES), embedded free sample PDF, embedded Loom walkthrough, 5 internal links to pricing/sample/features, 3 external citations to authoritative sources (NRCA, III, BLS).</w:t>
            </w:r>
          </w:p>
        </w:tc>
      </w:tr>
    </w:tbl>
    <w:p>
      <w:pPr>
        <w:pStyle w:val="Heading3"/>
        <w:spacing w:after="100" w:before="200"/>
      </w:pPr>
      <w:r>
        <w:rPr>
          <w:b/>
          <w:bCs/>
          <w:color w:val="0E8A7D"/>
          <w:sz w:val="24"/>
          <w:szCs w:val="24"/>
        </w:rPr>
        <w:t xml:space="preserve">Pillar article backlog (prioritized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600"/>
        <w:gridCol w:w="2000"/>
        <w:gridCol w:w="1960"/>
      </w:tblGrid>
      <w:tr>
        <w:trPr>
          <w:tblHeader/>
        </w:trPr>
        <w:tc>
          <w:tcPr>
            <w:tcW w:type="dxa" w:w="800"/>
            <w:tcBorders>
              <w:top w:val="single" w:color="CBD5E1" w:sz="6"/>
              <w:left w:val="single" w:color="CBD5E1" w:sz="6"/>
              <w:bottom w:val="single" w:color="CBD5E1" w:sz="6"/>
              <w:right w:val="single" w:color="CBD5E1" w:sz="6"/>
            </w:tcBorders>
            <w:shd w:fill="1E4D8C" w:val="clear"/>
            <w:tcMar>
              <w:top w:type="dxa" w:w="100"/>
              <w:left w:type="dxa" w:w="120"/>
              <w:bottom w:type="dxa" w:w="100"/>
              <w:right w:type="dxa" w:w="120"/>
            </w:tcMar>
          </w:tcPr>
          <w:p>
            <w:r>
              <w:rPr>
                <w:b/>
                <w:bCs/>
                <w:color w:val="FFFFFF"/>
                <w:sz w:val="20"/>
                <w:szCs w:val="20"/>
              </w:rPr>
              <w:t xml:space="preserve">#</w:t>
            </w:r>
          </w:p>
        </w:tc>
        <w:tc>
          <w:tcPr>
            <w:tcW w:type="dxa" w:w="3000"/>
            <w:tcBorders>
              <w:top w:val="single" w:color="CBD5E1" w:sz="6"/>
              <w:left w:val="single" w:color="CBD5E1" w:sz="6"/>
              <w:bottom w:val="single" w:color="CBD5E1" w:sz="6"/>
              <w:right w:val="single" w:color="CBD5E1" w:sz="6"/>
            </w:tcBorders>
            <w:shd w:fill="1E4D8C" w:val="clear"/>
            <w:tcMar>
              <w:top w:type="dxa" w:w="100"/>
              <w:left w:type="dxa" w:w="120"/>
              <w:bottom w:type="dxa" w:w="100"/>
              <w:right w:type="dxa" w:w="120"/>
            </w:tcMar>
          </w:tcPr>
          <w:p>
            <w:r>
              <w:rPr>
                <w:b/>
                <w:bCs/>
                <w:color w:val="FFFFFF"/>
                <w:sz w:val="20"/>
                <w:szCs w:val="20"/>
              </w:rPr>
              <w:t xml:space="preserve">Title</w:t>
            </w:r>
          </w:p>
        </w:tc>
        <w:tc>
          <w:tcPr>
            <w:tcW w:type="dxa" w:w="1600"/>
            <w:tcBorders>
              <w:top w:val="single" w:color="CBD5E1" w:sz="6"/>
              <w:left w:val="single" w:color="CBD5E1" w:sz="6"/>
              <w:bottom w:val="single" w:color="CBD5E1" w:sz="6"/>
              <w:right w:val="single" w:color="CBD5E1" w:sz="6"/>
            </w:tcBorders>
            <w:shd w:fill="1E4D8C" w:val="clear"/>
            <w:tcMar>
              <w:top w:type="dxa" w:w="100"/>
              <w:left w:type="dxa" w:w="120"/>
              <w:bottom w:type="dxa" w:w="100"/>
              <w:right w:type="dxa" w:w="120"/>
            </w:tcMar>
          </w:tcPr>
          <w:p>
            <w:r>
              <w:rPr>
                <w:b/>
                <w:bCs/>
                <w:color w:val="FFFFFF"/>
                <w:sz w:val="20"/>
                <w:szCs w:val="20"/>
              </w:rPr>
              <w:t xml:space="preserve">Primary keyword</w:t>
            </w:r>
          </w:p>
        </w:tc>
        <w:tc>
          <w:tcPr>
            <w:tcW w:type="dxa" w:w="2000"/>
            <w:tcBorders>
              <w:top w:val="single" w:color="CBD5E1" w:sz="6"/>
              <w:left w:val="single" w:color="CBD5E1" w:sz="6"/>
              <w:bottom w:val="single" w:color="CBD5E1" w:sz="6"/>
              <w:right w:val="single" w:color="CBD5E1" w:sz="6"/>
            </w:tcBorders>
            <w:shd w:fill="1E4D8C" w:val="clear"/>
            <w:tcMar>
              <w:top w:type="dxa" w:w="100"/>
              <w:left w:type="dxa" w:w="120"/>
              <w:bottom w:type="dxa" w:w="100"/>
              <w:right w:type="dxa" w:w="120"/>
            </w:tcMar>
          </w:tcPr>
          <w:p>
            <w:r>
              <w:rPr>
                <w:b/>
                <w:bCs/>
                <w:color w:val="FFFFFF"/>
                <w:sz w:val="20"/>
                <w:szCs w:val="20"/>
              </w:rPr>
              <w:t xml:space="preserve">Search intent</w:t>
            </w:r>
          </w:p>
        </w:tc>
        <w:tc>
          <w:tcPr>
            <w:tcW w:type="dxa" w:w="1960"/>
            <w:tcBorders>
              <w:top w:val="single" w:color="CBD5E1" w:sz="6"/>
              <w:left w:val="single" w:color="CBD5E1" w:sz="6"/>
              <w:bottom w:val="single" w:color="CBD5E1" w:sz="6"/>
              <w:right w:val="single" w:color="CBD5E1" w:sz="6"/>
            </w:tcBorders>
            <w:shd w:fill="1E4D8C" w:val="clear"/>
            <w:tcMar>
              <w:top w:type="dxa" w:w="100"/>
              <w:left w:type="dxa" w:w="120"/>
              <w:bottom w:type="dxa" w:w="100"/>
              <w:right w:type="dxa" w:w="120"/>
            </w:tcMar>
          </w:tcPr>
          <w:p>
            <w:r>
              <w:rPr>
                <w:b/>
                <w:bCs/>
                <w:color w:val="FFFFFF"/>
                <w:sz w:val="20"/>
                <w:szCs w:val="20"/>
              </w:rPr>
              <w:t xml:space="preserve">Publish by</w:t>
            </w:r>
          </w:p>
        </w:tc>
      </w:tr>
      <w:tr>
        <w:tc>
          <w:tcPr>
            <w:tcW w:type="dxa" w:w="8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P1</w:t>
            </w:r>
          </w:p>
        </w:tc>
        <w:tc>
          <w:tcPr>
            <w:tcW w:type="dxa" w:w="30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What is a roof measurement report (2026 guide)</w:t>
            </w:r>
          </w:p>
        </w:tc>
        <w:tc>
          <w:tcPr>
            <w:tcW w:type="dxa" w:w="16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roof measurement report</w:t>
            </w:r>
          </w:p>
        </w:tc>
        <w:tc>
          <w:tcPr>
            <w:tcW w:type="dxa" w:w="20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Informational + commercial</w:t>
            </w:r>
          </w:p>
        </w:tc>
        <w:tc>
          <w:tcPr>
            <w:tcW w:type="dxa" w:w="19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Week 5</w:t>
            </w:r>
          </w:p>
        </w:tc>
      </w:tr>
      <w:tr>
        <w:tc>
          <w:tcPr>
            <w:tcW w:type="dxa" w:w="8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P2</w:t>
            </w:r>
          </w:p>
        </w:tc>
        <w:tc>
          <w:tcPr>
            <w:tcW w:type="dxa" w:w="30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Roof measurement report cost: complete breakdown by state</w:t>
            </w:r>
          </w:p>
        </w:tc>
        <w:tc>
          <w:tcPr>
            <w:tcW w:type="dxa" w:w="16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roof measurement report cost</w:t>
            </w:r>
          </w:p>
        </w:tc>
        <w:tc>
          <w:tcPr>
            <w:tcW w:type="dxa" w:w="20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Commercial</w:t>
            </w:r>
          </w:p>
        </w:tc>
        <w:tc>
          <w:tcPr>
            <w:tcW w:type="dxa" w:w="196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Week 7</w:t>
            </w:r>
          </w:p>
        </w:tc>
      </w:tr>
      <w:tr>
        <w:tc>
          <w:tcPr>
            <w:tcW w:type="dxa" w:w="8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P3</w:t>
            </w:r>
          </w:p>
        </w:tc>
        <w:tc>
          <w:tcPr>
            <w:tcW w:type="dxa" w:w="30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EagleView vs Roof Manager: a contractor’s honest comparison</w:t>
            </w:r>
          </w:p>
        </w:tc>
        <w:tc>
          <w:tcPr>
            <w:tcW w:type="dxa" w:w="16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EagleView alternative</w:t>
            </w:r>
          </w:p>
        </w:tc>
        <w:tc>
          <w:tcPr>
            <w:tcW w:type="dxa" w:w="20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Commercial transactional</w:t>
            </w:r>
          </w:p>
        </w:tc>
        <w:tc>
          <w:tcPr>
            <w:tcW w:type="dxa" w:w="19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Week 8</w:t>
            </w:r>
          </w:p>
        </w:tc>
      </w:tr>
      <w:tr>
        <w:tc>
          <w:tcPr>
            <w:tcW w:type="dxa" w:w="8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P4</w:t>
            </w:r>
          </w:p>
        </w:tc>
        <w:tc>
          <w:tcPr>
            <w:tcW w:type="dxa" w:w="30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How to use a roof measurement report for insurance claims</w:t>
            </w:r>
          </w:p>
        </w:tc>
        <w:tc>
          <w:tcPr>
            <w:tcW w:type="dxa" w:w="16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roof measurement for insurance claims</w:t>
            </w:r>
          </w:p>
        </w:tc>
        <w:tc>
          <w:tcPr>
            <w:tcW w:type="dxa" w:w="20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Informational → commercial</w:t>
            </w:r>
          </w:p>
        </w:tc>
        <w:tc>
          <w:tcPr>
            <w:tcW w:type="dxa" w:w="196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Week 9</w:t>
            </w:r>
          </w:p>
        </w:tc>
      </w:tr>
      <w:tr>
        <w:tc>
          <w:tcPr>
            <w:tcW w:type="dxa" w:w="8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P5</w:t>
            </w:r>
          </w:p>
        </w:tc>
        <w:tc>
          <w:tcPr>
            <w:tcW w:type="dxa" w:w="30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AI roof measurement accuracy: what the data actually shows</w:t>
            </w:r>
          </w:p>
        </w:tc>
        <w:tc>
          <w:tcPr>
            <w:tcW w:type="dxa" w:w="16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AI roof measurement accuracy</w:t>
            </w:r>
          </w:p>
        </w:tc>
        <w:tc>
          <w:tcPr>
            <w:tcW w:type="dxa" w:w="20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Informational</w:t>
            </w:r>
          </w:p>
        </w:tc>
        <w:tc>
          <w:tcPr>
            <w:tcW w:type="dxa" w:w="19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Week 10</w:t>
            </w:r>
          </w:p>
        </w:tc>
      </w:tr>
      <w:tr>
        <w:tc>
          <w:tcPr>
            <w:tcW w:type="dxa" w:w="8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P6</w:t>
            </w:r>
          </w:p>
        </w:tc>
        <w:tc>
          <w:tcPr>
            <w:tcW w:type="dxa" w:w="30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HOVER vs RoofSnap vs Roof Manager</w:t>
            </w:r>
          </w:p>
        </w:tc>
        <w:tc>
          <w:tcPr>
            <w:tcW w:type="dxa" w:w="16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HOVER vs RoofSnap</w:t>
            </w:r>
          </w:p>
        </w:tc>
        <w:tc>
          <w:tcPr>
            <w:tcW w:type="dxa" w:w="20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Commercial transactional</w:t>
            </w:r>
          </w:p>
        </w:tc>
        <w:tc>
          <w:tcPr>
            <w:tcW w:type="dxa" w:w="196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Week 11</w:t>
            </w:r>
          </w:p>
        </w:tc>
      </w:tr>
      <w:tr>
        <w:tc>
          <w:tcPr>
            <w:tcW w:type="dxa" w:w="8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P7</w:t>
            </w:r>
          </w:p>
        </w:tc>
        <w:tc>
          <w:tcPr>
            <w:tcW w:type="dxa" w:w="30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The roofing contractor’s guide to satellite measurement</w:t>
            </w:r>
          </w:p>
        </w:tc>
        <w:tc>
          <w:tcPr>
            <w:tcW w:type="dxa" w:w="16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satellite roof measurement</w:t>
            </w:r>
          </w:p>
        </w:tc>
        <w:tc>
          <w:tcPr>
            <w:tcW w:type="dxa" w:w="20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Educational → commercial</w:t>
            </w:r>
          </w:p>
        </w:tc>
        <w:tc>
          <w:tcPr>
            <w:tcW w:type="dxa" w:w="19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Week 13</w:t>
            </w:r>
          </w:p>
        </w:tc>
      </w:tr>
      <w:tr>
        <w:tc>
          <w:tcPr>
            <w:tcW w:type="dxa" w:w="8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P8</w:t>
            </w:r>
          </w:p>
        </w:tc>
        <w:tc>
          <w:tcPr>
            <w:tcW w:type="dxa" w:w="30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How long does a roof measurement report take? (and why it matters)</w:t>
            </w:r>
          </w:p>
        </w:tc>
        <w:tc>
          <w:tcPr>
            <w:tcW w:type="dxa" w:w="16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roof measurement report time</w:t>
            </w:r>
          </w:p>
        </w:tc>
        <w:tc>
          <w:tcPr>
            <w:tcW w:type="dxa" w:w="20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Commercial</w:t>
            </w:r>
          </w:p>
        </w:tc>
        <w:tc>
          <w:tcPr>
            <w:tcW w:type="dxa" w:w="196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Week 14</w:t>
            </w:r>
          </w:p>
        </w:tc>
      </w:tr>
      <w:tr>
        <w:tc>
          <w:tcPr>
            <w:tcW w:type="dxa" w:w="8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P9</w:t>
            </w:r>
          </w:p>
        </w:tc>
        <w:tc>
          <w:tcPr>
            <w:tcW w:type="dxa" w:w="30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Drone vs satellite roof measurement: full cost-benefit analysis</w:t>
            </w:r>
          </w:p>
        </w:tc>
        <w:tc>
          <w:tcPr>
            <w:tcW w:type="dxa" w:w="16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drone vs satellite roof</w:t>
            </w:r>
          </w:p>
        </w:tc>
        <w:tc>
          <w:tcPr>
            <w:tcW w:type="dxa" w:w="20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Commercial</w:t>
            </w:r>
          </w:p>
        </w:tc>
        <w:tc>
          <w:tcPr>
            <w:tcW w:type="dxa" w:w="19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Week 16</w:t>
            </w:r>
          </w:p>
        </w:tc>
      </w:tr>
      <w:tr>
        <w:tc>
          <w:tcPr>
            <w:tcW w:type="dxa" w:w="8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P10</w:t>
            </w:r>
          </w:p>
        </w:tc>
        <w:tc>
          <w:tcPr>
            <w:tcW w:type="dxa" w:w="30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The 2026 roof measurement report industry benchmark</w:t>
            </w:r>
          </w:p>
        </w:tc>
        <w:tc>
          <w:tcPr>
            <w:tcW w:type="dxa" w:w="16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roof measurement industry data</w:t>
            </w:r>
          </w:p>
        </w:tc>
        <w:tc>
          <w:tcPr>
            <w:tcW w:type="dxa" w:w="20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Linkable asset — journalist-facing</w:t>
            </w:r>
          </w:p>
        </w:tc>
        <w:tc>
          <w:tcPr>
            <w:tcW w:type="dxa" w:w="196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Week 18</w:t>
            </w:r>
          </w:p>
        </w:tc>
      </w:tr>
      <w:tr>
        <w:tc>
          <w:tcPr>
            <w:tcW w:type="dxa" w:w="8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P11</w:t>
            </w:r>
          </w:p>
        </w:tc>
        <w:tc>
          <w:tcPr>
            <w:tcW w:type="dxa" w:w="30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Roof measurement report for solar design: what’s different</w:t>
            </w:r>
          </w:p>
        </w:tc>
        <w:tc>
          <w:tcPr>
            <w:tcW w:type="dxa" w:w="16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roof measurement for solar</w:t>
            </w:r>
          </w:p>
        </w:tc>
        <w:tc>
          <w:tcPr>
            <w:tcW w:type="dxa" w:w="20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Commercial</w:t>
            </w:r>
          </w:p>
        </w:tc>
        <w:tc>
          <w:tcPr>
            <w:tcW w:type="dxa" w:w="19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Week 20</w:t>
            </w:r>
          </w:p>
        </w:tc>
      </w:tr>
      <w:tr>
        <w:tc>
          <w:tcPr>
            <w:tcW w:type="dxa" w:w="8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P12</w:t>
            </w:r>
          </w:p>
        </w:tc>
        <w:tc>
          <w:tcPr>
            <w:tcW w:type="dxa" w:w="30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Canadian roof measurement report guide (provinces + building code)</w:t>
            </w:r>
          </w:p>
        </w:tc>
        <w:tc>
          <w:tcPr>
            <w:tcW w:type="dxa" w:w="16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roof measurement Canada</w:t>
            </w:r>
          </w:p>
        </w:tc>
        <w:tc>
          <w:tcPr>
            <w:tcW w:type="dxa" w:w="20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Commercial</w:t>
            </w:r>
          </w:p>
        </w:tc>
        <w:tc>
          <w:tcPr>
            <w:tcW w:type="dxa" w:w="196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Week 22</w:t>
            </w:r>
          </w:p>
        </w:tc>
      </w:tr>
    </w:tbl>
    <w:p>
      <w:pPr>
        <w:spacing w:after="60" w:before="180"/>
      </w:pPr>
      <w:r>
        <w:rPr>
          <w:b/>
          <w:bCs/>
          <w:color w:val="475569"/>
          <w:sz w:val="22"/>
          <w:szCs w:val="22"/>
        </w:rPr>
        <w:t xml:space="preserve">T-21 </w:t>
      </w:r>
      <w:r>
        <w:rPr>
          <w:b/>
          <w:bCs/>
          <w:color w:val="1E4D8C"/>
          <w:sz w:val="24"/>
          <w:szCs w:val="24"/>
        </w:rPr>
        <w:t xml:space="preserve">Commission 30 supporting long-tail articles to link up into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D97706"/>
                <w:sz w:val="20"/>
                <w:szCs w:val="20"/>
              </w:rPr>
              <w:t xml:space="preserve">P1</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45 hrs across phase</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CON + SEO</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blog-posts/ (agent-drafted, human-reviewed)</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Each pillar needs 2–4 supporting articles. Example: pillar on ‘roof measurement for insurance’ supported by ‘State Farm roof insurance claim process’, ‘Allstate hail damage claim documentation’, ‘USAA roof replacement approval’. Blog agent drafts; human writer edits for E-E-A-T; SEO adds internal links and schema.</w:t>
            </w:r>
          </w:p>
        </w:tc>
      </w:tr>
    </w:tbl>
    <w:p>
      <w:pPr>
        <w:spacing w:after="60" w:before="180"/>
      </w:pPr>
      <w:r>
        <w:rPr>
          <w:b/>
          <w:bCs/>
          <w:color w:val="475569"/>
          <w:sz w:val="22"/>
          <w:szCs w:val="22"/>
        </w:rPr>
        <w:t xml:space="preserve">T-22 </w:t>
      </w:r>
      <w:r>
        <w:rPr>
          <w:b/>
          <w:bCs/>
          <w:color w:val="1E4D8C"/>
          <w:sz w:val="24"/>
          <w:szCs w:val="24"/>
        </w:rPr>
        <w:t xml:space="preserve">Original research: analyze 10,000 reports for 2026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1E4D8C"/>
                <w:sz w:val="20"/>
                <w:szCs w:val="20"/>
              </w:rPr>
              <w:t xml:space="preserve">P2</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20 hrs</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ENG + SEO + CON</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internal analytics + src/services/report-engine.ts data export</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Aggregate (anonymized) metrics from your own report database: avg. home size measured, avg. pitch, material mix, regional variations, report accuracy vs. eventual installed count. Publish as a journalist-facing asset with methodology, charts, downloadable CSV. This is the single biggest organic backlink magnet you can produce.</w:t>
            </w:r>
          </w:p>
        </w:tc>
      </w:tr>
    </w:tbl>
    <w:p>
      <w:pPr>
        <w:pStyle w:val="Heading2"/>
        <w:spacing w:after="140" w:before="280"/>
      </w:pPr>
      <w:r>
        <w:rPr>
          <w:b/>
          <w:bCs/>
          <w:color w:val="1E4D8C"/>
          <w:sz w:val="28"/>
          <w:szCs w:val="28"/>
        </w:rPr>
        <w:t xml:space="preserve">Geographic expansion</w:t>
      </w:r>
    </w:p>
    <w:p>
      <w:pPr>
        <w:spacing w:after="60" w:before="180"/>
      </w:pPr>
      <w:r>
        <w:rPr>
          <w:b/>
          <w:bCs/>
          <w:color w:val="475569"/>
          <w:sz w:val="22"/>
          <w:szCs w:val="22"/>
        </w:rPr>
        <w:t xml:space="preserve">T-23 </w:t>
      </w:r>
      <w:r>
        <w:rPr>
          <w:b/>
          <w:bCs/>
          <w:color w:val="1E4D8C"/>
          <w:sz w:val="24"/>
          <w:szCs w:val="24"/>
        </w:rPr>
        <w:t xml:space="preserve">Add 100 missing US city pages across priority 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B91C1C"/>
                <w:sz w:val="20"/>
                <w:szCs w:val="20"/>
              </w:rPr>
              <w:t xml:space="preserve">P0</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25 hrs across phase</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ENG + SEO + CON</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src/routes/us-states.ts (DATA city arrays)</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Priority list (use US Census 2024 top-100 MSAs). For each city: add 6 data fields (avgCost, roofTypes, insurers, perils, permits, laborRate). Generate unique city descriptions (AI-drafted, human-edited). Cap generic content at &lt;40% of page; require &gt;60% city-specific data. Never publish with the generic fallback copy.</w:t>
            </w:r>
          </w:p>
        </w:tc>
      </w:tr>
    </w:tbl>
    <w:p>
      <w:pPr>
        <w:pStyle w:val="Heading4"/>
        <w:spacing w:after="80" w:before="160"/>
      </w:pPr>
      <w:r>
        <w:rPr>
          <w:b/>
          <w:bCs/>
          <w:color w:val="475569"/>
          <w:sz w:val="22"/>
          <w:szCs w:val="22"/>
        </w:rPr>
        <w:t xml:space="preserve">Top-25 missing metros (prioritize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BD5E1" w:sz="6"/>
              <w:left w:val="single" w:color="CBD5E1" w:sz="6"/>
              <w:bottom w:val="single" w:color="CBD5E1" w:sz="6"/>
              <w:right w:val="single" w:color="CBD5E1" w:sz="6"/>
            </w:tcBorders>
            <w:shd w:fill="1E4D8C" w:val="clear"/>
            <w:tcMar>
              <w:top w:type="dxa" w:w="100"/>
              <w:left w:type="dxa" w:w="120"/>
              <w:bottom w:type="dxa" w:w="100"/>
              <w:right w:type="dxa" w:w="120"/>
            </w:tcMar>
          </w:tcPr>
          <w:p>
            <w:r>
              <w:rPr>
                <w:b/>
                <w:bCs/>
                <w:color w:val="FFFFFF"/>
                <w:sz w:val="20"/>
                <w:szCs w:val="20"/>
              </w:rPr>
              <w:t xml:space="preserve">Rank</w:t>
            </w:r>
          </w:p>
        </w:tc>
        <w:tc>
          <w:tcPr>
            <w:tcW w:type="dxa" w:w="2400"/>
            <w:tcBorders>
              <w:top w:val="single" w:color="CBD5E1" w:sz="6"/>
              <w:left w:val="single" w:color="CBD5E1" w:sz="6"/>
              <w:bottom w:val="single" w:color="CBD5E1" w:sz="6"/>
              <w:right w:val="single" w:color="CBD5E1" w:sz="6"/>
            </w:tcBorders>
            <w:shd w:fill="1E4D8C" w:val="clear"/>
            <w:tcMar>
              <w:top w:type="dxa" w:w="100"/>
              <w:left w:type="dxa" w:w="120"/>
              <w:bottom w:type="dxa" w:w="100"/>
              <w:right w:type="dxa" w:w="120"/>
            </w:tcMar>
          </w:tcPr>
          <w:p>
            <w:r>
              <w:rPr>
                <w:b/>
                <w:bCs/>
                <w:color w:val="FFFFFF"/>
                <w:sz w:val="20"/>
                <w:szCs w:val="20"/>
              </w:rPr>
              <w:t xml:space="preserve">Metro</w:t>
            </w:r>
          </w:p>
        </w:tc>
        <w:tc>
          <w:tcPr>
            <w:tcW w:type="dxa" w:w="2400"/>
            <w:tcBorders>
              <w:top w:val="single" w:color="CBD5E1" w:sz="6"/>
              <w:left w:val="single" w:color="CBD5E1" w:sz="6"/>
              <w:bottom w:val="single" w:color="CBD5E1" w:sz="6"/>
              <w:right w:val="single" w:color="CBD5E1" w:sz="6"/>
            </w:tcBorders>
            <w:shd w:fill="1E4D8C" w:val="clear"/>
            <w:tcMar>
              <w:top w:type="dxa" w:w="100"/>
              <w:left w:type="dxa" w:w="120"/>
              <w:bottom w:type="dxa" w:w="100"/>
              <w:right w:type="dxa" w:w="120"/>
            </w:tcMar>
          </w:tcPr>
          <w:p>
            <w:r>
              <w:rPr>
                <w:b/>
                <w:bCs/>
                <w:color w:val="FFFFFF"/>
                <w:sz w:val="20"/>
                <w:szCs w:val="20"/>
              </w:rPr>
              <w:t xml:space="preserve">Rank</w:t>
            </w:r>
          </w:p>
        </w:tc>
        <w:tc>
          <w:tcPr>
            <w:tcW w:type="dxa" w:w="2160"/>
            <w:tcBorders>
              <w:top w:val="single" w:color="CBD5E1" w:sz="6"/>
              <w:left w:val="single" w:color="CBD5E1" w:sz="6"/>
              <w:bottom w:val="single" w:color="CBD5E1" w:sz="6"/>
              <w:right w:val="single" w:color="CBD5E1" w:sz="6"/>
            </w:tcBorders>
            <w:shd w:fill="1E4D8C" w:val="clear"/>
            <w:tcMar>
              <w:top w:type="dxa" w:w="100"/>
              <w:left w:type="dxa" w:w="120"/>
              <w:bottom w:type="dxa" w:w="100"/>
              <w:right w:type="dxa" w:w="120"/>
            </w:tcMar>
          </w:tcPr>
          <w:p>
            <w:r>
              <w:rPr>
                <w:b/>
                <w:bCs/>
                <w:color w:val="FFFFFF"/>
                <w:sz w:val="20"/>
                <w:szCs w:val="20"/>
              </w:rPr>
              <w:t xml:space="preserve">Metro</w:t>
            </w:r>
          </w:p>
        </w:tc>
      </w:tr>
      <w:tr>
        <w:tc>
          <w:tcPr>
            <w:tcW w:type="dxa" w:w="2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1</w:t>
            </w:r>
          </w:p>
        </w:tc>
        <w:tc>
          <w:tcPr>
            <w:tcW w:type="dxa" w:w="2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Los Angeles CA</w:t>
            </w:r>
          </w:p>
        </w:tc>
        <w:tc>
          <w:tcPr>
            <w:tcW w:type="dxa" w:w="2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14</w:t>
            </w:r>
          </w:p>
        </w:tc>
        <w:tc>
          <w:tcPr>
            <w:tcW w:type="dxa" w:w="21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Baltimore MD</w:t>
            </w:r>
          </w:p>
        </w:tc>
      </w:tr>
      <w:tr>
        <w:tc>
          <w:tcPr>
            <w:tcW w:type="dxa" w:w="2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2</w:t>
            </w:r>
          </w:p>
        </w:tc>
        <w:tc>
          <w:tcPr>
            <w:tcW w:type="dxa" w:w="2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San Francisco CA</w:t>
            </w:r>
          </w:p>
        </w:tc>
        <w:tc>
          <w:tcPr>
            <w:tcW w:type="dxa" w:w="2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15</w:t>
            </w:r>
          </w:p>
        </w:tc>
        <w:tc>
          <w:tcPr>
            <w:tcW w:type="dxa" w:w="216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Charlotte NC</w:t>
            </w:r>
          </w:p>
        </w:tc>
      </w:tr>
      <w:tr>
        <w:tc>
          <w:tcPr>
            <w:tcW w:type="dxa" w:w="2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3</w:t>
            </w:r>
          </w:p>
        </w:tc>
        <w:tc>
          <w:tcPr>
            <w:tcW w:type="dxa" w:w="2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San Diego CA</w:t>
            </w:r>
          </w:p>
        </w:tc>
        <w:tc>
          <w:tcPr>
            <w:tcW w:type="dxa" w:w="2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16</w:t>
            </w:r>
          </w:p>
        </w:tc>
        <w:tc>
          <w:tcPr>
            <w:tcW w:type="dxa" w:w="21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Orlando FL</w:t>
            </w:r>
          </w:p>
        </w:tc>
      </w:tr>
      <w:tr>
        <w:tc>
          <w:tcPr>
            <w:tcW w:type="dxa" w:w="2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4</w:t>
            </w:r>
          </w:p>
        </w:tc>
        <w:tc>
          <w:tcPr>
            <w:tcW w:type="dxa" w:w="2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Boston MA</w:t>
            </w:r>
          </w:p>
        </w:tc>
        <w:tc>
          <w:tcPr>
            <w:tcW w:type="dxa" w:w="2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17</w:t>
            </w:r>
          </w:p>
        </w:tc>
        <w:tc>
          <w:tcPr>
            <w:tcW w:type="dxa" w:w="216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Portland OR</w:t>
            </w:r>
          </w:p>
        </w:tc>
      </w:tr>
      <w:tr>
        <w:tc>
          <w:tcPr>
            <w:tcW w:type="dxa" w:w="2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5</w:t>
            </w:r>
          </w:p>
        </w:tc>
        <w:tc>
          <w:tcPr>
            <w:tcW w:type="dxa" w:w="2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Seattle WA</w:t>
            </w:r>
          </w:p>
        </w:tc>
        <w:tc>
          <w:tcPr>
            <w:tcW w:type="dxa" w:w="2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18</w:t>
            </w:r>
          </w:p>
        </w:tc>
        <w:tc>
          <w:tcPr>
            <w:tcW w:type="dxa" w:w="21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Las Vegas NV</w:t>
            </w:r>
          </w:p>
        </w:tc>
      </w:tr>
      <w:tr>
        <w:tc>
          <w:tcPr>
            <w:tcW w:type="dxa" w:w="2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6</w:t>
            </w:r>
          </w:p>
        </w:tc>
        <w:tc>
          <w:tcPr>
            <w:tcW w:type="dxa" w:w="2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Philadelphia PA</w:t>
            </w:r>
          </w:p>
        </w:tc>
        <w:tc>
          <w:tcPr>
            <w:tcW w:type="dxa" w:w="2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19</w:t>
            </w:r>
          </w:p>
        </w:tc>
        <w:tc>
          <w:tcPr>
            <w:tcW w:type="dxa" w:w="216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Kansas City MO</w:t>
            </w:r>
          </w:p>
        </w:tc>
      </w:tr>
      <w:tr>
        <w:tc>
          <w:tcPr>
            <w:tcW w:type="dxa" w:w="2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7</w:t>
            </w:r>
          </w:p>
        </w:tc>
        <w:tc>
          <w:tcPr>
            <w:tcW w:type="dxa" w:w="2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Washington DC</w:t>
            </w:r>
          </w:p>
        </w:tc>
        <w:tc>
          <w:tcPr>
            <w:tcW w:type="dxa" w:w="2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20</w:t>
            </w:r>
          </w:p>
        </w:tc>
        <w:tc>
          <w:tcPr>
            <w:tcW w:type="dxa" w:w="21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Sacramento CA</w:t>
            </w:r>
          </w:p>
        </w:tc>
      </w:tr>
      <w:tr>
        <w:tc>
          <w:tcPr>
            <w:tcW w:type="dxa" w:w="2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8</w:t>
            </w:r>
          </w:p>
        </w:tc>
        <w:tc>
          <w:tcPr>
            <w:tcW w:type="dxa" w:w="2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Miami FL</w:t>
            </w:r>
          </w:p>
        </w:tc>
        <w:tc>
          <w:tcPr>
            <w:tcW w:type="dxa" w:w="2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21</w:t>
            </w:r>
          </w:p>
        </w:tc>
        <w:tc>
          <w:tcPr>
            <w:tcW w:type="dxa" w:w="216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Cincinnati OH</w:t>
            </w:r>
          </w:p>
        </w:tc>
      </w:tr>
      <w:tr>
        <w:tc>
          <w:tcPr>
            <w:tcW w:type="dxa" w:w="2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9</w:t>
            </w:r>
          </w:p>
        </w:tc>
        <w:tc>
          <w:tcPr>
            <w:tcW w:type="dxa" w:w="2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Detroit MI</w:t>
            </w:r>
          </w:p>
        </w:tc>
        <w:tc>
          <w:tcPr>
            <w:tcW w:type="dxa" w:w="2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22</w:t>
            </w:r>
          </w:p>
        </w:tc>
        <w:tc>
          <w:tcPr>
            <w:tcW w:type="dxa" w:w="21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Pittsburgh PA</w:t>
            </w:r>
          </w:p>
        </w:tc>
      </w:tr>
      <w:tr>
        <w:tc>
          <w:tcPr>
            <w:tcW w:type="dxa" w:w="2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10</w:t>
            </w:r>
          </w:p>
        </w:tc>
        <w:tc>
          <w:tcPr>
            <w:tcW w:type="dxa" w:w="2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Minneapolis MN</w:t>
            </w:r>
          </w:p>
        </w:tc>
        <w:tc>
          <w:tcPr>
            <w:tcW w:type="dxa" w:w="2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23</w:t>
            </w:r>
          </w:p>
        </w:tc>
        <w:tc>
          <w:tcPr>
            <w:tcW w:type="dxa" w:w="216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Salt Lake City UT</w:t>
            </w:r>
          </w:p>
        </w:tc>
      </w:tr>
      <w:tr>
        <w:tc>
          <w:tcPr>
            <w:tcW w:type="dxa" w:w="2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11</w:t>
            </w:r>
          </w:p>
        </w:tc>
        <w:tc>
          <w:tcPr>
            <w:tcW w:type="dxa" w:w="2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San Jose CA</w:t>
            </w:r>
          </w:p>
        </w:tc>
        <w:tc>
          <w:tcPr>
            <w:tcW w:type="dxa" w:w="2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24</w:t>
            </w:r>
          </w:p>
        </w:tc>
        <w:tc>
          <w:tcPr>
            <w:tcW w:type="dxa" w:w="21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Raleigh NC</w:t>
            </w:r>
          </w:p>
        </w:tc>
      </w:tr>
      <w:tr>
        <w:tc>
          <w:tcPr>
            <w:tcW w:type="dxa" w:w="2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12</w:t>
            </w:r>
          </w:p>
        </w:tc>
        <w:tc>
          <w:tcPr>
            <w:tcW w:type="dxa" w:w="2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St. Louis MO</w:t>
            </w:r>
          </w:p>
        </w:tc>
        <w:tc>
          <w:tcPr>
            <w:tcW w:type="dxa" w:w="2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25</w:t>
            </w:r>
          </w:p>
        </w:tc>
        <w:tc>
          <w:tcPr>
            <w:tcW w:type="dxa" w:w="216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Jacksonville FL</w:t>
            </w:r>
          </w:p>
        </w:tc>
      </w:tr>
      <w:tr>
        <w:tc>
          <w:tcPr>
            <w:tcW w:type="dxa" w:w="2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13</w:t>
            </w:r>
          </w:p>
        </w:tc>
        <w:tc>
          <w:tcPr>
            <w:tcW w:type="dxa" w:w="2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Indianapolis IN</w:t>
            </w:r>
          </w:p>
        </w:tc>
        <w:tc>
          <w:tcPr>
            <w:tcW w:type="dxa" w:w="2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w:t>
            </w:r>
          </w:p>
        </w:tc>
        <w:tc>
          <w:tcPr>
            <w:tcW w:type="dxa" w:w="21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w:t>
            </w:r>
          </w:p>
        </w:tc>
      </w:tr>
    </w:tbl>
    <w:p>
      <w:pPr>
        <w:spacing w:after="60" w:before="180"/>
      </w:pPr>
      <w:r>
        <w:rPr>
          <w:b/>
          <w:bCs/>
          <w:color w:val="475569"/>
          <w:sz w:val="22"/>
          <w:szCs w:val="22"/>
        </w:rPr>
        <w:t xml:space="preserve">T-24 </w:t>
      </w:r>
      <w:r>
        <w:rPr>
          <w:b/>
          <w:bCs/>
          <w:color w:val="1E4D8C"/>
          <w:sz w:val="24"/>
          <w:szCs w:val="24"/>
        </w:rPr>
        <w:t xml:space="preserve">Add Canadian city pages: top 15 metros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D97706"/>
                <w:sz w:val="20"/>
                <w:szCs w:val="20"/>
              </w:rPr>
              <w:t xml:space="preserve">P1</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10 hrs</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ENG + SEO + CON</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src/routes/ca-provinces.ts</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Toronto, Montreal, Vancouver, Calgary, Edmonton, Ottawa, Winnipeg, Quebec City, Hamilton, Kitchener, London, Halifax, Victoria, Saskatoon, Regina. Use the same 6-field structure adapted for Canadian units (metric + imperial, CAD pricing, provincial building code references).</w:t>
            </w:r>
          </w:p>
        </w:tc>
      </w:tr>
    </w:tbl>
    <w:p>
      <w:pPr>
        <w:spacing w:after="60" w:before="180"/>
      </w:pPr>
      <w:r>
        <w:rPr>
          <w:b/>
          <w:bCs/>
          <w:color w:val="475569"/>
          <w:sz w:val="22"/>
          <w:szCs w:val="22"/>
        </w:rPr>
        <w:t xml:space="preserve">T-25 </w:t>
      </w:r>
      <w:r>
        <w:rPr>
          <w:b/>
          <w:bCs/>
          <w:color w:val="1E4D8C"/>
          <w:sz w:val="24"/>
          <w:szCs w:val="24"/>
        </w:rPr>
        <w:t xml:space="preserve">Expand comparison pages: add 8 missing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D97706"/>
                <w:sz w:val="20"/>
                <w:szCs w:val="20"/>
              </w:rPr>
              <w:t xml:space="preserve">P1</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12 hrs</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ENG + SEO + CON</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src/routes/us-comparisons.ts</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Current comparison set covers ~5 competitors. Add: RoofLink, iRoofing, Xactimate (measurement module), CompanyCam (measurement), Jobba Trade Tech, JobNimbus (measurement), Pitchbook, Measura, plus head-to-head with every competitor pair (e.g. EagleView vs HOVER, HOVER vs RoofSnap) for transactional intent.</w:t>
            </w:r>
          </w:p>
        </w:tc>
      </w:tr>
    </w:tbl>
    <w:p>
      <w:pPr>
        <w:pStyle w:val="Heading2"/>
        <w:spacing w:after="140" w:before="280"/>
      </w:pPr>
      <w:r>
        <w:rPr>
          <w:b/>
          <w:bCs/>
          <w:color w:val="1E4D8C"/>
          <w:sz w:val="28"/>
          <w:szCs w:val="28"/>
        </w:rPr>
        <w:t xml:space="preserve">Link-earning assets</w:t>
      </w:r>
    </w:p>
    <w:p>
      <w:pPr>
        <w:spacing w:after="60" w:before="180"/>
      </w:pPr>
      <w:r>
        <w:rPr>
          <w:b/>
          <w:bCs/>
          <w:color w:val="475569"/>
          <w:sz w:val="22"/>
          <w:szCs w:val="22"/>
        </w:rPr>
        <w:t xml:space="preserve">T-26 </w:t>
      </w:r>
      <w:r>
        <w:rPr>
          <w:b/>
          <w:bCs/>
          <w:color w:val="1E4D8C"/>
          <w:sz w:val="24"/>
          <w:szCs w:val="24"/>
        </w:rPr>
        <w:t xml:space="preserve">Build and launch free roof pitch calculator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D97706"/>
                <w:sz w:val="20"/>
                <w:szCs w:val="20"/>
              </w:rPr>
              <w:t xml:space="preserve">P1</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20 hrs</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ENG + DES</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new src/routes/tools/pitch-calculator.ts + embeddable widget</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Standalone tool at /tools/pitch-calculator. Users enter run and rise; output is pitch in degrees, inches-per-foot, ratio, slope percentage. Include embed code (iframe + JS snippet) with attribution link back. Promote to the 50 targets in BACKLINK_OUTREACH_LIST.md. Goal: 25 embeds earning do-follow links within 90 days.</w:t>
            </w:r>
          </w:p>
        </w:tc>
      </w:tr>
    </w:tbl>
    <w:p>
      <w:pPr>
        <w:spacing w:after="60" w:before="180"/>
      </w:pPr>
      <w:r>
        <w:rPr>
          <w:b/>
          <w:bCs/>
          <w:color w:val="475569"/>
          <w:sz w:val="22"/>
          <w:szCs w:val="22"/>
        </w:rPr>
        <w:t xml:space="preserve">T-27 </w:t>
      </w:r>
      <w:r>
        <w:rPr>
          <w:b/>
          <w:bCs/>
          <w:color w:val="1E4D8C"/>
          <w:sz w:val="24"/>
          <w:szCs w:val="24"/>
        </w:rPr>
        <w:t xml:space="preserve">Build free material estimator (squares, bundles, underlayment)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D97706"/>
                <w:sz w:val="20"/>
                <w:szCs w:val="20"/>
              </w:rPr>
              <w:t xml:space="preserve">P1</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15 hrs</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ENG + DES</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new src/routes/tools/material-estimator.ts</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User inputs roof area + pitch + waste factor; outputs shingles (bundles and squares), underlayment (rolls), starter strip (feet), ridge cap (feet), nails (lbs). Same embed strategy as pitch calculator.</w:t>
            </w:r>
          </w:p>
        </w:tc>
      </w:tr>
    </w:tbl>
    <w:p>
      <w:pPr>
        <w:spacing w:after="60" w:before="180"/>
      </w:pPr>
      <w:r>
        <w:rPr>
          <w:b/>
          <w:bCs/>
          <w:color w:val="475569"/>
          <w:sz w:val="22"/>
          <w:szCs w:val="22"/>
        </w:rPr>
        <w:t xml:space="preserve">T-28 </w:t>
      </w:r>
      <w:r>
        <w:rPr>
          <w:b/>
          <w:bCs/>
          <w:color w:val="1E4D8C"/>
          <w:sz w:val="24"/>
          <w:szCs w:val="24"/>
        </w:rPr>
        <w:t xml:space="preserve">Build free insurance deductible estimator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1E4D8C"/>
                <w:sz w:val="20"/>
                <w:szCs w:val="20"/>
              </w:rPr>
              <w:t xml:space="preserve">P2</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15 hrs</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ENG + DES</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new src/routes/tools/deductible-estimator.ts</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User inputs home value, region, typical peril (hail/wind/hurricane); outputs likely deductible range. Adds an insurance-angle surface area for links from insurance publications.</w:t>
            </w:r>
          </w:p>
        </w:tc>
      </w:tr>
    </w:tbl>
    <w:p>
      <w:pPr>
        <w:spacing w:after="60" w:before="180"/>
      </w:pPr>
      <w:r>
        <w:rPr>
          <w:b/>
          <w:bCs/>
          <w:color w:val="475569"/>
          <w:sz w:val="22"/>
          <w:szCs w:val="22"/>
        </w:rPr>
        <w:t xml:space="preserve">T-29 </w:t>
      </w:r>
      <w:r>
        <w:rPr>
          <w:b/>
          <w:bCs/>
          <w:color w:val="1E4D8C"/>
          <w:sz w:val="24"/>
          <w:szCs w:val="24"/>
        </w:rPr>
        <w:t xml:space="preserve">Execute BACKLINK_OUTREACH_LIST Tier 1 (roofing industry media)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D97706"/>
                <w:sz w:val="20"/>
                <w:szCs w:val="20"/>
              </w:rPr>
              <w:t xml:space="preserve">P1</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8 hrs/week for 8 weeks</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OUT</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External — email outreach</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15 Tier-1 targets. Two-step outreach: (1) personalized intro mentioning a specific recent article, (2) offer of pitch calculator embed or expert quote. Track in a simple CRM: status, owner, next-action date. Target: 8 placements from 15 outreaches (53% close rate typical for warm angle).</w:t>
            </w:r>
          </w:p>
        </w:tc>
      </w:tr>
    </w:tbl>
    <w:p>
      <w:pPr>
        <w:spacing w:after="60" w:before="180"/>
      </w:pPr>
      <w:r>
        <w:rPr>
          <w:b/>
          <w:bCs/>
          <w:color w:val="475569"/>
          <w:sz w:val="22"/>
          <w:szCs w:val="22"/>
        </w:rPr>
        <w:t xml:space="preserve">T-30 </w:t>
      </w:r>
      <w:r>
        <w:rPr>
          <w:b/>
          <w:bCs/>
          <w:color w:val="1E4D8C"/>
          <w:sz w:val="24"/>
          <w:szCs w:val="24"/>
        </w:rPr>
        <w:t xml:space="preserve">Launch HARO / Qwoted / Help a B2B Writer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1E4D8C"/>
                <w:sz w:val="20"/>
                <w:szCs w:val="20"/>
              </w:rPr>
              <w:t xml:space="preserve">P2</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15 min/day</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SEO / OUT</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External — daily subscription</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Reply to 3 relevant journalist queries/week in insurance, construction, roofing, real estate. Target 1 placement per week = 40+ placements over Phase 2+3. High DR domains only.</w:t>
            </w:r>
          </w:p>
        </w:tc>
      </w:tr>
    </w:tbl>
    <w:p>
      <w:pPr>
        <w:spacing w:after="60" w:before="180"/>
      </w:pPr>
      <w:r>
        <w:rPr>
          <w:b/>
          <w:bCs/>
          <w:color w:val="475569"/>
          <w:sz w:val="22"/>
          <w:szCs w:val="22"/>
        </w:rPr>
        <w:t xml:space="preserve">T-31 </w:t>
      </w:r>
      <w:r>
        <w:rPr>
          <w:b/>
          <w:bCs/>
          <w:color w:val="1E4D8C"/>
          <w:sz w:val="24"/>
          <w:szCs w:val="24"/>
        </w:rPr>
        <w:t xml:space="preserve">Run a ‘state of roof measurement’ survey of 500 contractors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475569"/>
                <w:sz w:val="20"/>
                <w:szCs w:val="20"/>
              </w:rPr>
              <w:t xml:space="preserve">P3</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15 hrs + $500 incentives</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SEO + CON</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Typeform + Twitter/LinkedIn distribution</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Anonymized survey of roofing contractors: tools used, avg. spend on measurement, biggest pain points, accuracy satisfaction, likelihood-to-switch. Publish results as a data asset with charts — feeds pillar #P10 (benchmark).</w:t>
            </w:r>
          </w:p>
        </w:tc>
      </w:tr>
    </w:tbl>
    <w:p>
      <w:pPr>
        <w:spacing w:after="60" w:before="180"/>
      </w:pPr>
      <w:r>
        <w:rPr>
          <w:b/>
          <w:bCs/>
          <w:color w:val="475569"/>
          <w:sz w:val="22"/>
          <w:szCs w:val="22"/>
        </w:rPr>
        <w:t xml:space="preserve">T-32 </w:t>
      </w:r>
      <w:r>
        <w:rPr>
          <w:b/>
          <w:bCs/>
          <w:color w:val="1E4D8C"/>
          <w:sz w:val="24"/>
          <w:szCs w:val="24"/>
        </w:rPr>
        <w:t xml:space="preserve">Guest article outreach to Roofing Contractor, ProRoofing, RoofersCoffeeShop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1E4D8C"/>
                <w:sz w:val="20"/>
                <w:szCs w:val="20"/>
              </w:rPr>
              <w:t xml:space="preserve">P2</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8 hrs</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CON + OUT</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External</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Pitch 3 guest articles to each publication, written by the CEO or a senior roofing consultant with credentials. Topics: ‘How AI is reshaping roof measurement’, ‘The economics of switching measurement providers’, ‘Canadian roofing trends US contractors should watch’. Target: 3 placements over the phase.</w:t>
            </w:r>
          </w:p>
        </w:tc>
      </w:tr>
    </w:tbl>
    <w:p>
      <w:pPr>
        <w:spacing w:after="60" w:before="180"/>
      </w:pPr>
      <w:r>
        <w:rPr>
          <w:b/>
          <w:bCs/>
          <w:color w:val="475569"/>
          <w:sz w:val="22"/>
          <w:szCs w:val="22"/>
        </w:rPr>
        <w:t xml:space="preserve">T-33 </w:t>
      </w:r>
      <w:r>
        <w:rPr>
          <w:b/>
          <w:bCs/>
          <w:color w:val="1E4D8C"/>
          <w:sz w:val="24"/>
          <w:szCs w:val="24"/>
        </w:rPr>
        <w:t xml:space="preserve">Add ‘As featured in’ section to homepage + press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1E4D8C"/>
                <w:sz w:val="20"/>
                <w:szCs w:val="20"/>
              </w:rPr>
              <w:t xml:space="preserve">P2</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4 hrs</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ENG + DES</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src/index.tsx + new src/routes/press.ts</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As Tier-1 placements land, display publication logos on homepage (above fold) and build a /press page listing every mention with links. Social-proof signal for both users and Google.</w:t>
            </w:r>
          </w:p>
        </w:tc>
      </w:tr>
    </w:tbl>
    <w:p>
      <w:pPr>
        <w:spacing w:after="60" w:before="180"/>
      </w:pPr>
      <w:r>
        <w:rPr>
          <w:b/>
          <w:bCs/>
          <w:color w:val="475569"/>
          <w:sz w:val="22"/>
          <w:szCs w:val="22"/>
        </w:rPr>
        <w:t xml:space="preserve">T-34 </w:t>
      </w:r>
      <w:r>
        <w:rPr>
          <w:b/>
          <w:bCs/>
          <w:color w:val="1E4D8C"/>
          <w:sz w:val="24"/>
          <w:szCs w:val="24"/>
        </w:rPr>
        <w:t xml:space="preserve">Integrate Trustpilot + G2 review syndication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1E4D8C"/>
                <w:sz w:val="20"/>
                <w:szCs w:val="20"/>
              </w:rPr>
              <w:t xml:space="preserve">P2</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3 hrs</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OUT + ENG</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External + widgets on homepage</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Claim/complete Trustpilot and G2 profiles. Drive 15 reviews to each in Phase 2 via post-conversion email. Display top 3 reviews in a homepage widget with schema.org Review markup.</w:t>
            </w:r>
          </w:p>
        </w:tc>
      </w:tr>
    </w:tbl>
    <w:p>
      <w:r>
        <w:br w:type="page"/>
      </w:r>
    </w:p>
    <w:p>
      <w:pPr>
        <w:pStyle w:val="Heading1"/>
        <w:spacing w:after="200" w:before="360"/>
      </w:pPr>
      <w:r>
        <w:rPr>
          <w:b/>
          <w:bCs/>
          <w:color w:val="1E4D8C"/>
          <w:sz w:val="36"/>
          <w:szCs w:val="36"/>
        </w:rPr>
        <w:t xml:space="preserve">Phase 3: Authority and compounding (Weeks 13–24)</w:t>
      </w:r>
    </w:p>
    <w:p>
      <w:pPr>
        <w:spacing w:after="120" w:before="60" w:line="320"/>
      </w:pPr>
      <w:r>
        <w:rPr>
          <w:sz w:val="22"/>
          <w:szCs w:val="22"/>
        </w:rPr>
        <w:t xml:space="preserve">Thirteen tasks. The program shifts from production to scale, measurement, and optimization. This is where the compounding curve starts to bend up — but only if Phases 1 and 2 were executed in full.</w:t>
      </w:r>
    </w:p>
    <w:p>
      <w:pPr>
        <w:spacing w:after="60" w:before="180"/>
      </w:pPr>
      <w:r>
        <w:rPr>
          <w:b/>
          <w:bCs/>
          <w:color w:val="475569"/>
          <w:sz w:val="22"/>
          <w:szCs w:val="22"/>
        </w:rPr>
        <w:t xml:space="preserve">T-35 </w:t>
      </w:r>
      <w:r>
        <w:rPr>
          <w:b/>
          <w:bCs/>
          <w:color w:val="1E4D8C"/>
          <w:sz w:val="24"/>
          <w:szCs w:val="24"/>
        </w:rPr>
        <w:t xml:space="preserve">Scale backlink outreach to 20–25 new referring domains /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B91C1C"/>
                <w:sz w:val="20"/>
                <w:szCs w:val="20"/>
              </w:rPr>
              <w:t xml:space="preserve">P0</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15 hrs/week</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OUT</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External</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By week 13, you should have an outreach rhythm. Add two new channels: (1) podcast appearances — pitch the CEO to 5 roofing/construction podcasts per week; (2) link-reclamation — find unlinked brand mentions with Ahrefs alerts and email asking for a link. Aim for 150+ referring domains by week 24.</w:t>
            </w:r>
          </w:p>
        </w:tc>
      </w:tr>
    </w:tbl>
    <w:p>
      <w:pPr>
        <w:spacing w:after="60" w:before="180"/>
      </w:pPr>
      <w:r>
        <w:rPr>
          <w:b/>
          <w:bCs/>
          <w:color w:val="475569"/>
          <w:sz w:val="22"/>
          <w:szCs w:val="22"/>
        </w:rPr>
        <w:t xml:space="preserve">T-36 </w:t>
      </w:r>
      <w:r>
        <w:rPr>
          <w:b/>
          <w:bCs/>
          <w:color w:val="1E4D8C"/>
          <w:sz w:val="24"/>
          <w:szCs w:val="24"/>
        </w:rPr>
        <w:t xml:space="preserve">Complete remaining US city pages (target 340+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D97706"/>
                <w:sz w:val="20"/>
                <w:szCs w:val="20"/>
              </w:rPr>
              <w:t xml:space="preserve">P1</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40 hrs across phase</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ENG + SEO + CON</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src/routes/us-states.ts (DATA city arrays)</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After the top-25 metros from Phase 2, expand to top-50 through top-150 MSAs. Batch 10–15 per week. Enforce the same data-density rule: &gt;60% city-specific content.</w:t>
            </w:r>
          </w:p>
        </w:tc>
      </w:tr>
    </w:tbl>
    <w:p>
      <w:pPr>
        <w:spacing w:after="60" w:before="180"/>
      </w:pPr>
      <w:r>
        <w:rPr>
          <w:b/>
          <w:bCs/>
          <w:color w:val="475569"/>
          <w:sz w:val="22"/>
          <w:szCs w:val="22"/>
        </w:rPr>
        <w:t xml:space="preserve">T-37 </w:t>
      </w:r>
      <w:r>
        <w:rPr>
          <w:b/>
          <w:bCs/>
          <w:color w:val="1E4D8C"/>
          <w:sz w:val="24"/>
          <w:szCs w:val="24"/>
        </w:rPr>
        <w:t xml:space="preserve">Publish pillar articles P7–P12 + 30 supporting posts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D97706"/>
                <w:sz w:val="20"/>
                <w:szCs w:val="20"/>
              </w:rPr>
              <w:t xml:space="preserve">P1</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60 hrs across phase</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CON + SEO</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blog-posts/</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Two pillars per month. Each pillar gets 2–4 supporting long-tails. Continue to prune the bottom 10% of blog performance quarterly.</w:t>
            </w:r>
          </w:p>
        </w:tc>
      </w:tr>
    </w:tbl>
    <w:p>
      <w:pPr>
        <w:spacing w:after="60" w:before="180"/>
      </w:pPr>
      <w:r>
        <w:rPr>
          <w:b/>
          <w:bCs/>
          <w:color w:val="475569"/>
          <w:sz w:val="22"/>
          <w:szCs w:val="22"/>
        </w:rPr>
        <w:t xml:space="preserve">T-38 </w:t>
      </w:r>
      <w:r>
        <w:rPr>
          <w:b/>
          <w:bCs/>
          <w:color w:val="1E4D8C"/>
          <w:sz w:val="24"/>
          <w:szCs w:val="24"/>
        </w:rPr>
        <w:t xml:space="preserve">Run quarterly content audit (week 12,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D97706"/>
                <w:sz w:val="20"/>
                <w:szCs w:val="20"/>
              </w:rPr>
              <w:t xml:space="preserve">P1</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6 hrs each</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SEO</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SEO spreadsheet + Ahrefs</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For every post: rank, clicks, impressions, CTR, bounce rate, time on page. Buckets: Star (top 10% — refresh + promote), Solid (middle — leave alone), Dud (bottom 10% — delete, consolidate, or rewrite). Redirect deleted URLs to nearest relevant post to preserve equity.</w:t>
            </w:r>
          </w:p>
        </w:tc>
      </w:tr>
    </w:tbl>
    <w:p>
      <w:pPr>
        <w:spacing w:after="60" w:before="180"/>
      </w:pPr>
      <w:r>
        <w:rPr>
          <w:b/>
          <w:bCs/>
          <w:color w:val="475569"/>
          <w:sz w:val="22"/>
          <w:szCs w:val="22"/>
        </w:rPr>
        <w:t xml:space="preserve">T-39 </w:t>
      </w:r>
      <w:r>
        <w:rPr>
          <w:b/>
          <w:bCs/>
          <w:color w:val="1E4D8C"/>
          <w:sz w:val="24"/>
          <w:szCs w:val="24"/>
        </w:rPr>
        <w:t xml:space="preserve">Decide on .com domain acquisition and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D97706"/>
                <w:sz w:val="20"/>
                <w:szCs w:val="20"/>
              </w:rPr>
              <w:t xml:space="preserve">P1</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30 hrs if pulling trigger</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EXEC + ENG</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External — escrow + DNS + 301 plan</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Evaluate cost and availability of roofmanager.com, roofmgr.com, getroofmanager.com, or suitable alternatives. If acquiring: set up 301 redirects from .ca → .com for every indexed URL; hreflang .com for en-US and .ca for en-CA; register .com in Search Console; re-submit sitemaps. Expect a 2–4 week rankings dip followed by recovery and uplift.</w:t>
            </w:r>
          </w:p>
        </w:tc>
      </w:tr>
    </w:tbl>
    <w:p>
      <w:pPr>
        <w:spacing w:after="60" w:before="180"/>
      </w:pPr>
      <w:r>
        <w:rPr>
          <w:b/>
          <w:bCs/>
          <w:color w:val="475569"/>
          <w:sz w:val="22"/>
          <w:szCs w:val="22"/>
        </w:rPr>
        <w:t xml:space="preserve">T-40 </w:t>
      </w:r>
      <w:r>
        <w:rPr>
          <w:b/>
          <w:bCs/>
          <w:color w:val="1E4D8C"/>
          <w:sz w:val="24"/>
          <w:szCs w:val="24"/>
        </w:rPr>
        <w:t xml:space="preserve">Measure share-of-AI-voice (SOV) and iterate llms.txt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1E4D8C"/>
                <w:sz w:val="20"/>
                <w:szCs w:val="20"/>
              </w:rPr>
              <w:t xml:space="preserve">P2</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4 hrs/month</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SEO</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External — Profound / AI SERP API / manual audits</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Monthly: run target queries through Google AI Overviews, Perplexity, ChatGPT Search, Claude. Track (a) mention rate, (b) position of mention, (c) sentiment. If Roof Manager is absent from answers where competitors appear, rewrite or add Q&amp;A-structured content on the matching topic.</w:t>
            </w:r>
          </w:p>
        </w:tc>
      </w:tr>
    </w:tbl>
    <w:p>
      <w:pPr>
        <w:spacing w:after="60" w:before="180"/>
      </w:pPr>
      <w:r>
        <w:rPr>
          <w:b/>
          <w:bCs/>
          <w:color w:val="475569"/>
          <w:sz w:val="22"/>
          <w:szCs w:val="22"/>
        </w:rPr>
        <w:t xml:space="preserve">T-41 </w:t>
      </w:r>
      <w:r>
        <w:rPr>
          <w:b/>
          <w:bCs/>
          <w:color w:val="1E4D8C"/>
          <w:sz w:val="24"/>
          <w:szCs w:val="24"/>
        </w:rPr>
        <w:t xml:space="preserve">Build Q&amp;A content bank for AI search (50+ 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1E4D8C"/>
                <w:sz w:val="20"/>
                <w:szCs w:val="20"/>
              </w:rPr>
              <w:t xml:space="preserve">P2</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20 hrs</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CON + SEO</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src/templates/ + /faq route + llms-full.txt</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Each entry: 40–80 word answer to a specific question, self-contained, mentions Roof Manager naturally once. Questions sourced from: People Also Ask data, internal support tickets, AlsoAsked.com queries, Reddit r/Roofing, Quora. Publish on /faq and surface in llms-full.txt.</w:t>
            </w:r>
          </w:p>
        </w:tc>
      </w:tr>
    </w:tbl>
    <w:p>
      <w:pPr>
        <w:spacing w:after="60" w:before="180"/>
      </w:pPr>
      <w:r>
        <w:rPr>
          <w:b/>
          <w:bCs/>
          <w:color w:val="475569"/>
          <w:sz w:val="22"/>
          <w:szCs w:val="22"/>
        </w:rPr>
        <w:t xml:space="preserve">T-42 </w:t>
      </w:r>
      <w:r>
        <w:rPr>
          <w:b/>
          <w:bCs/>
          <w:color w:val="1E4D8C"/>
          <w:sz w:val="24"/>
          <w:szCs w:val="24"/>
        </w:rPr>
        <w:t xml:space="preserve">Launch YouTube channel with 12 product and education videos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475569"/>
                <w:sz w:val="20"/>
                <w:szCs w:val="20"/>
              </w:rPr>
              <w:t xml:space="preserve">P3</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40 hrs across phase</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CON + DES</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External — YouTube</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YouTube is the #2 search engine. 12 short (2–4 min) videos answering: ‘what is a roof measurement report’, ‘how accurate is satellite measurement’, demos of each feature. Embed videos in matching blog posts with VideoObject schema → rich results.</w:t>
            </w:r>
          </w:p>
        </w:tc>
      </w:tr>
    </w:tbl>
    <w:p>
      <w:pPr>
        <w:spacing w:after="60" w:before="180"/>
      </w:pPr>
      <w:r>
        <w:rPr>
          <w:b/>
          <w:bCs/>
          <w:color w:val="475569"/>
          <w:sz w:val="22"/>
          <w:szCs w:val="22"/>
        </w:rPr>
        <w:t xml:space="preserve">T-43 </w:t>
      </w:r>
      <w:r>
        <w:rPr>
          <w:b/>
          <w:bCs/>
          <w:color w:val="1E4D8C"/>
          <w:sz w:val="24"/>
          <w:szCs w:val="24"/>
        </w:rPr>
        <w:t xml:space="preserve">Core Web Vitals optimization pass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1E4D8C"/>
                <w:sz w:val="20"/>
                <w:szCs w:val="20"/>
              </w:rPr>
              <w:t xml:space="preserve">P2</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8 hrs</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ENG</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vite.config.ts, static assets, _headers</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Run every high-traffic URL through PageSpeed Insights. Fix any URL scoring &lt;85 on mobile. Typical fixes: preload critical hero image, lazy-load below-fold images, defer non-critical CSS/JS, remove unused CSS, compress fonts. Target: 100% URLs in Google’s ‘Good’ bucket for CWV.</w:t>
            </w:r>
          </w:p>
        </w:tc>
      </w:tr>
    </w:tbl>
    <w:p>
      <w:pPr>
        <w:spacing w:after="60" w:before="180"/>
      </w:pPr>
      <w:r>
        <w:rPr>
          <w:b/>
          <w:bCs/>
          <w:color w:val="475569"/>
          <w:sz w:val="22"/>
          <w:szCs w:val="22"/>
        </w:rPr>
        <w:t xml:space="preserve">T-44 </w:t>
      </w:r>
      <w:r>
        <w:rPr>
          <w:b/>
          <w:bCs/>
          <w:color w:val="1E4D8C"/>
          <w:sz w:val="24"/>
          <w:szCs w:val="24"/>
        </w:rPr>
        <w:t xml:space="preserve">A/B test homepage hero for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1E4D8C"/>
                <w:sz w:val="20"/>
                <w:szCs w:val="20"/>
              </w:rPr>
              <w:t xml:space="preserve">P2</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6 hrs</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SEO + ENG</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src/index.tsx + analytics</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Run two variants: (A) current hero, (B) revised hero with exact target phrase and tighter CTA. Measure primary metric = signups per organic session. Run for 2 weeks minimum with statistical power. SEO and conversion work hand-in-hand — winning the click is pointless if the page doesn’t convert.</w:t>
            </w:r>
          </w:p>
        </w:tc>
      </w:tr>
    </w:tbl>
    <w:p>
      <w:pPr>
        <w:spacing w:after="60" w:before="180"/>
      </w:pPr>
      <w:r>
        <w:rPr>
          <w:b/>
          <w:bCs/>
          <w:color w:val="475569"/>
          <w:sz w:val="22"/>
          <w:szCs w:val="22"/>
        </w:rPr>
        <w:t xml:space="preserve">T-45 </w:t>
      </w:r>
      <w:r>
        <w:rPr>
          <w:b/>
          <w:bCs/>
          <w:color w:val="1E4D8C"/>
          <w:sz w:val="24"/>
          <w:szCs w:val="24"/>
        </w:rPr>
        <w:t xml:space="preserve">Internal-link expansion: hub‑and‑spoke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1E4D8C"/>
                <w:sz w:val="20"/>
                <w:szCs w:val="20"/>
              </w:rPr>
              <w:t xml:space="preserve">P2</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8 hrs</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SEO + ENG</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site-wide</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Every pillar post links out to 5–10 supporting posts; every supporting post links back to its pillar; state pages link to relevant pillars; pillars link to relevant state pages. Build a site-architecture map before executing to avoid over-linking. Max 100 internal links per page.</w:t>
            </w:r>
          </w:p>
        </w:tc>
      </w:tr>
    </w:tbl>
    <w:p>
      <w:pPr>
        <w:spacing w:after="60" w:before="180"/>
      </w:pPr>
      <w:r>
        <w:rPr>
          <w:b/>
          <w:bCs/>
          <w:color w:val="475569"/>
          <w:sz w:val="22"/>
          <w:szCs w:val="22"/>
        </w:rPr>
        <w:t xml:space="preserve">T-46 </w:t>
      </w:r>
      <w:r>
        <w:rPr>
          <w:b/>
          <w:bCs/>
          <w:color w:val="1E4D8C"/>
          <w:sz w:val="24"/>
          <w:szCs w:val="24"/>
        </w:rPr>
        <w:t xml:space="preserve">Original research + PR distribution: ‘2026 Benchmark’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1E4D8C"/>
                <w:sz w:val="20"/>
                <w:szCs w:val="20"/>
              </w:rPr>
              <w:t xml:space="preserve">P2</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10 hrs</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OUT + CON</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External — PR Newswire / Cision + personal outreach</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Distribute pillar P10 (benchmark) via paid PR wire + personal pitches to 30 journalists at insurance/construction/SaaS publications. Target: 10 earned media pickups, 5+ referring-domain backlinks from DR70+ sites.</w:t>
            </w:r>
          </w:p>
        </w:tc>
      </w:tr>
    </w:tbl>
    <w:p>
      <w:pPr>
        <w:spacing w:after="60" w:before="180"/>
      </w:pPr>
      <w:r>
        <w:rPr>
          <w:b/>
          <w:bCs/>
          <w:color w:val="475569"/>
          <w:sz w:val="22"/>
          <w:szCs w:val="22"/>
        </w:rPr>
        <w:t xml:space="preserve">T-47 </w:t>
      </w:r>
      <w:r>
        <w:rPr>
          <w:b/>
          <w:bCs/>
          <w:color w:val="1E4D8C"/>
          <w:sz w:val="24"/>
          <w:szCs w:val="24"/>
        </w:rPr>
        <w:t xml:space="preserve">Monthly report automation + exec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Priority</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Effort</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Owner</w:t>
            </w:r>
          </w:p>
        </w:tc>
        <w:tc>
          <w:tcPr>
            <w:tcW w:type="dxa" w:w="140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Files</w:t>
            </w:r>
          </w:p>
        </w:tc>
        <w:tc>
          <w:tcPr>
            <w:tcW w:type="dxa" w:w="3760"/>
            <w:tcBorders>
              <w:top w:val="single" w:color="CBD5E1" w:sz="6"/>
              <w:left w:val="single" w:color="CBD5E1" w:sz="6"/>
              <w:bottom w:val="single" w:color="CBD5E1" w:sz="6"/>
              <w:right w:val="single" w:color="CBD5E1" w:sz="6"/>
            </w:tcBorders>
            <w:shd w:fill="F5F7FA" w:val="clear"/>
            <w:tcMar>
              <w:top w:type="dxa" w:w="60"/>
              <w:left w:type="dxa" w:w="100"/>
              <w:bottom w:type="dxa" w:w="60"/>
              <w:right w:type="dxa" w:w="100"/>
            </w:tcMar>
          </w:tcPr>
          <w:p>
            <w:r>
              <w:rPr>
                <w:b/>
                <w:bCs/>
                <w:color w:val="475569"/>
                <w:sz w:val="18"/>
                <w:szCs w:val="18"/>
              </w:rPr>
              <w:t xml:space="preserve">Description</w:t>
            </w:r>
          </w:p>
        </w:tc>
      </w:tr>
      <w:tr>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b/>
                <w:bCs/>
                <w:color w:val="1E4D8C"/>
                <w:sz w:val="20"/>
                <w:szCs w:val="20"/>
              </w:rPr>
              <w:t xml:space="preserve">P2</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8 hrs setup</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SEO + ENG</w:t>
            </w:r>
          </w:p>
        </w:tc>
        <w:tc>
          <w:tcPr>
            <w:tcW w:type="dxa" w:w="140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rFonts w:ascii="Consolas" w:cs="Consolas" w:eastAsia="Consolas" w:hAnsi="Consolas"/>
                <w:sz w:val="18"/>
                <w:szCs w:val="18"/>
              </w:rPr>
              <w:t xml:space="preserve">internal dashboard</w:t>
            </w:r>
          </w:p>
        </w:tc>
        <w:tc>
          <w:tcPr>
            <w:tcW w:type="dxa" w:w="3760"/>
            <w:tcBorders>
              <w:top w:val="single" w:color="CBD5E1" w:sz="6"/>
              <w:left w:val="single" w:color="CBD5E1" w:sz="6"/>
              <w:bottom w:val="single" w:color="CBD5E1" w:sz="6"/>
              <w:right w:val="single" w:color="CBD5E1" w:sz="6"/>
            </w:tcBorders>
            <w:tcMar>
              <w:top w:type="dxa" w:w="80"/>
              <w:left w:type="dxa" w:w="100"/>
              <w:bottom w:type="dxa" w:w="80"/>
              <w:right w:type="dxa" w:w="100"/>
            </w:tcMar>
          </w:tcPr>
          <w:p>
            <w:r>
              <w:rPr>
                <w:sz w:val="20"/>
                <w:szCs w:val="20"/>
              </w:rPr>
              <w:t xml:space="preserve">Auto-generated monthly PDF (or shareable dashboard) including: rank distribution, organic sessions by cluster, new referring domains, top 10 movers (up and down), share-of-AI-voice, revenue attribution. Send to CEO first business day of each month.</w:t>
            </w:r>
          </w:p>
        </w:tc>
      </w:tr>
    </w:tbl>
    <w:p>
      <w:r>
        <w:br w:type="page"/>
      </w:r>
    </w:p>
    <w:p>
      <w:pPr>
        <w:pStyle w:val="Heading1"/>
        <w:spacing w:after="200" w:before="360"/>
      </w:pPr>
      <w:r>
        <w:rPr>
          <w:b/>
          <w:bCs/>
          <w:color w:val="1E4D8C"/>
          <w:sz w:val="36"/>
          <w:szCs w:val="36"/>
        </w:rPr>
        <w:t xml:space="preserve">Measurement and Reporting</w:t>
      </w:r>
    </w:p>
    <w:p>
      <w:pPr>
        <w:pStyle w:val="Heading2"/>
        <w:spacing w:after="140" w:before="280"/>
      </w:pPr>
      <w:r>
        <w:rPr>
          <w:b/>
          <w:bCs/>
          <w:color w:val="1E4D8C"/>
          <w:sz w:val="28"/>
          <w:szCs w:val="28"/>
        </w:rPr>
        <w:t xml:space="preserve">Weekly dashboard</w:t>
      </w:r>
    </w:p>
    <w:p>
      <w:pPr>
        <w:spacing w:after="120" w:before="60" w:line="320"/>
      </w:pPr>
      <w:r>
        <w:rPr>
          <w:sz w:val="22"/>
          <w:szCs w:val="22"/>
        </w:rPr>
        <w:t xml:space="preserve">Every Monday morning, the SEO owner should send a single-page update to the exec team containing:</w:t>
      </w:r>
    </w:p>
    <w:p>
      <w:pPr>
        <w:pStyle w:val="ListParagraph"/>
        <w:numPr>
          <w:ilvl w:val="0"/>
          <w:numId w:val="2"/>
        </w:numPr>
        <w:spacing w:after="40" w:before="40" w:line="300"/>
      </w:pPr>
      <w:r>
        <w:rPr>
          <w:sz w:val="22"/>
          <w:szCs w:val="22"/>
        </w:rPr>
        <w:t xml:space="preserve">Rank distribution for the 200-keyword basket: top 3 / top 10 / top 30 / unranked (this week vs. last week).</w:t>
      </w:r>
    </w:p>
    <w:p>
      <w:pPr>
        <w:pStyle w:val="ListParagraph"/>
        <w:numPr>
          <w:ilvl w:val="0"/>
          <w:numId w:val="2"/>
        </w:numPr>
        <w:spacing w:after="40" w:before="40" w:line="300"/>
      </w:pPr>
      <w:r>
        <w:rPr>
          <w:sz w:val="22"/>
          <w:szCs w:val="22"/>
        </w:rPr>
        <w:t xml:space="preserve">Total organic sessions (this week vs. last week vs. same week last month).</w:t>
      </w:r>
    </w:p>
    <w:p>
      <w:pPr>
        <w:pStyle w:val="ListParagraph"/>
        <w:numPr>
          <w:ilvl w:val="0"/>
          <w:numId w:val="2"/>
        </w:numPr>
        <w:spacing w:after="40" w:before="40" w:line="300"/>
      </w:pPr>
      <w:r>
        <w:rPr>
          <w:sz w:val="22"/>
          <w:szCs w:val="22"/>
        </w:rPr>
        <w:t xml:space="preserve">New referring domains earned (count + list of top 5 by DR).</w:t>
      </w:r>
    </w:p>
    <w:p>
      <w:pPr>
        <w:pStyle w:val="ListParagraph"/>
        <w:numPr>
          <w:ilvl w:val="0"/>
          <w:numId w:val="2"/>
        </w:numPr>
        <w:spacing w:after="40" w:before="40" w:line="300"/>
      </w:pPr>
      <w:r>
        <w:rPr>
          <w:sz w:val="22"/>
          <w:szCs w:val="22"/>
        </w:rPr>
        <w:t xml:space="preserve">Top 5 keyword movers (up) and bottom 5 (down), with hypothesized cause.</w:t>
      </w:r>
    </w:p>
    <w:p>
      <w:pPr>
        <w:pStyle w:val="ListParagraph"/>
        <w:numPr>
          <w:ilvl w:val="0"/>
          <w:numId w:val="2"/>
        </w:numPr>
        <w:spacing w:after="40" w:before="40" w:line="300"/>
      </w:pPr>
      <w:r>
        <w:rPr>
          <w:sz w:val="22"/>
          <w:szCs w:val="22"/>
        </w:rPr>
        <w:t xml:space="preserve">Pages indexed vs. submitted in Search Console.</w:t>
      </w:r>
    </w:p>
    <w:p>
      <w:pPr>
        <w:pStyle w:val="ListParagraph"/>
        <w:numPr>
          <w:ilvl w:val="0"/>
          <w:numId w:val="2"/>
        </w:numPr>
        <w:spacing w:after="40" w:before="40" w:line="300"/>
      </w:pPr>
      <w:r>
        <w:rPr>
          <w:sz w:val="22"/>
          <w:szCs w:val="22"/>
        </w:rPr>
        <w:t xml:space="preserve">Red flags: drops in impressions &gt; 15% WoW on high-value clusters; any URLs de-indexed.</w:t>
      </w:r>
    </w:p>
    <w:p>
      <w:pPr>
        <w:pStyle w:val="Heading2"/>
        <w:spacing w:after="140" w:before="280"/>
      </w:pPr>
      <w:r>
        <w:rPr>
          <w:b/>
          <w:bCs/>
          <w:color w:val="1E4D8C"/>
          <w:sz w:val="28"/>
          <w:szCs w:val="28"/>
        </w:rPr>
        <w:t xml:space="preserve">Monthly executive report</w:t>
      </w:r>
    </w:p>
    <w:p>
      <w:pPr>
        <w:spacing w:after="120" w:before="60" w:line="320"/>
      </w:pPr>
      <w:r>
        <w:rPr>
          <w:sz w:val="22"/>
          <w:szCs w:val="22"/>
        </w:rPr>
        <w:t xml:space="preserve">First business day of each month. Should include everything in the weekly report plus:</w:t>
      </w:r>
    </w:p>
    <w:p>
      <w:pPr>
        <w:pStyle w:val="ListParagraph"/>
        <w:numPr>
          <w:ilvl w:val="0"/>
          <w:numId w:val="2"/>
        </w:numPr>
        <w:spacing w:after="40" w:before="40" w:line="300"/>
      </w:pPr>
      <w:r>
        <w:rPr>
          <w:sz w:val="22"/>
          <w:szCs w:val="22"/>
        </w:rPr>
        <w:t xml:space="preserve">Organic-attributed signups (North Star metric) and quality of those signups (did they convert to paying customers?).</w:t>
      </w:r>
    </w:p>
    <w:p>
      <w:pPr>
        <w:pStyle w:val="ListParagraph"/>
        <w:numPr>
          <w:ilvl w:val="0"/>
          <w:numId w:val="2"/>
        </w:numPr>
        <w:spacing w:after="40" w:before="40" w:line="300"/>
      </w:pPr>
      <w:r>
        <w:rPr>
          <w:sz w:val="22"/>
          <w:szCs w:val="22"/>
        </w:rPr>
        <w:t xml:space="preserve">Share-of-voice versus EagleView, HOVER, RoofSnap, Roofr for the tracked keyword set.</w:t>
      </w:r>
    </w:p>
    <w:p>
      <w:pPr>
        <w:pStyle w:val="ListParagraph"/>
        <w:numPr>
          <w:ilvl w:val="0"/>
          <w:numId w:val="2"/>
        </w:numPr>
        <w:spacing w:after="40" w:before="40" w:line="300"/>
      </w:pPr>
      <w:r>
        <w:rPr>
          <w:sz w:val="22"/>
          <w:szCs w:val="22"/>
        </w:rPr>
        <w:t xml:space="preserve">Revenue attribution: first-touch organic, last-touch organic.</w:t>
      </w:r>
    </w:p>
    <w:p>
      <w:pPr>
        <w:pStyle w:val="ListParagraph"/>
        <w:numPr>
          <w:ilvl w:val="0"/>
          <w:numId w:val="2"/>
        </w:numPr>
        <w:spacing w:after="40" w:before="40" w:line="300"/>
      </w:pPr>
      <w:r>
        <w:rPr>
          <w:sz w:val="22"/>
          <w:szCs w:val="22"/>
        </w:rPr>
        <w:t xml:space="preserve">Domain Rating movement.</w:t>
      </w:r>
    </w:p>
    <w:p>
      <w:pPr>
        <w:pStyle w:val="ListParagraph"/>
        <w:numPr>
          <w:ilvl w:val="0"/>
          <w:numId w:val="2"/>
        </w:numPr>
        <w:spacing w:after="40" w:before="40" w:line="300"/>
      </w:pPr>
      <w:r>
        <w:rPr>
          <w:sz w:val="22"/>
          <w:szCs w:val="22"/>
        </w:rPr>
        <w:t xml:space="preserve">What shipped this month; what’s on deck for next month.</w:t>
      </w:r>
    </w:p>
    <w:p>
      <w:pPr>
        <w:pStyle w:val="Heading2"/>
        <w:spacing w:after="140" w:before="280"/>
      </w:pPr>
      <w:r>
        <w:rPr>
          <w:b/>
          <w:bCs/>
          <w:color w:val="1E4D8C"/>
          <w:sz w:val="28"/>
          <w:szCs w:val="28"/>
        </w:rPr>
        <w:t xml:space="preserve">Success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1900"/>
        <w:gridCol w:w="2060"/>
      </w:tblGrid>
      <w:tr>
        <w:trPr>
          <w:tblHeader/>
        </w:trPr>
        <w:tc>
          <w:tcPr>
            <w:tcW w:type="dxa" w:w="1400"/>
            <w:tcBorders>
              <w:top w:val="single" w:color="CBD5E1" w:sz="6"/>
              <w:left w:val="single" w:color="CBD5E1" w:sz="6"/>
              <w:bottom w:val="single" w:color="CBD5E1" w:sz="6"/>
              <w:right w:val="single" w:color="CBD5E1" w:sz="6"/>
            </w:tcBorders>
            <w:shd w:fill="1E4D8C" w:val="clear"/>
            <w:tcMar>
              <w:top w:type="dxa" w:w="100"/>
              <w:left w:type="dxa" w:w="120"/>
              <w:bottom w:type="dxa" w:w="100"/>
              <w:right w:type="dxa" w:w="120"/>
            </w:tcMar>
          </w:tcPr>
          <w:p>
            <w:r>
              <w:rPr>
                <w:b/>
                <w:bCs/>
                <w:color w:val="FFFFFF"/>
                <w:sz w:val="20"/>
                <w:szCs w:val="20"/>
              </w:rPr>
              <w:t xml:space="preserve">Checkpoint</w:t>
            </w:r>
          </w:p>
        </w:tc>
        <w:tc>
          <w:tcPr>
            <w:tcW w:type="dxa" w:w="2000"/>
            <w:tcBorders>
              <w:top w:val="single" w:color="CBD5E1" w:sz="6"/>
              <w:left w:val="single" w:color="CBD5E1" w:sz="6"/>
              <w:bottom w:val="single" w:color="CBD5E1" w:sz="6"/>
              <w:right w:val="single" w:color="CBD5E1" w:sz="6"/>
            </w:tcBorders>
            <w:shd w:fill="1E4D8C" w:val="clear"/>
            <w:tcMar>
              <w:top w:type="dxa" w:w="100"/>
              <w:left w:type="dxa" w:w="120"/>
              <w:bottom w:type="dxa" w:w="100"/>
              <w:right w:type="dxa" w:w="120"/>
            </w:tcMar>
          </w:tcPr>
          <w:p>
            <w:r>
              <w:rPr>
                <w:b/>
                <w:bCs/>
                <w:color w:val="FFFFFF"/>
                <w:sz w:val="20"/>
                <w:szCs w:val="20"/>
              </w:rPr>
              <w:t xml:space="preserve">Keywords top 10</w:t>
            </w:r>
          </w:p>
        </w:tc>
        <w:tc>
          <w:tcPr>
            <w:tcW w:type="dxa" w:w="2000"/>
            <w:tcBorders>
              <w:top w:val="single" w:color="CBD5E1" w:sz="6"/>
              <w:left w:val="single" w:color="CBD5E1" w:sz="6"/>
              <w:bottom w:val="single" w:color="CBD5E1" w:sz="6"/>
              <w:right w:val="single" w:color="CBD5E1" w:sz="6"/>
            </w:tcBorders>
            <w:shd w:fill="1E4D8C" w:val="clear"/>
            <w:tcMar>
              <w:top w:type="dxa" w:w="100"/>
              <w:left w:type="dxa" w:w="120"/>
              <w:bottom w:type="dxa" w:w="100"/>
              <w:right w:type="dxa" w:w="120"/>
            </w:tcMar>
          </w:tcPr>
          <w:p>
            <w:r>
              <w:rPr>
                <w:b/>
                <w:bCs/>
                <w:color w:val="FFFFFF"/>
                <w:sz w:val="20"/>
                <w:szCs w:val="20"/>
              </w:rPr>
              <w:t xml:space="preserve">New ref domains</w:t>
            </w:r>
          </w:p>
        </w:tc>
        <w:tc>
          <w:tcPr>
            <w:tcW w:type="dxa" w:w="1900"/>
            <w:tcBorders>
              <w:top w:val="single" w:color="CBD5E1" w:sz="6"/>
              <w:left w:val="single" w:color="CBD5E1" w:sz="6"/>
              <w:bottom w:val="single" w:color="CBD5E1" w:sz="6"/>
              <w:right w:val="single" w:color="CBD5E1" w:sz="6"/>
            </w:tcBorders>
            <w:shd w:fill="1E4D8C" w:val="clear"/>
            <w:tcMar>
              <w:top w:type="dxa" w:w="100"/>
              <w:left w:type="dxa" w:w="120"/>
              <w:bottom w:type="dxa" w:w="100"/>
              <w:right w:type="dxa" w:w="120"/>
            </w:tcMar>
          </w:tcPr>
          <w:p>
            <w:r>
              <w:rPr>
                <w:b/>
                <w:bCs/>
                <w:color w:val="FFFFFF"/>
                <w:sz w:val="20"/>
                <w:szCs w:val="20"/>
              </w:rPr>
              <w:t xml:space="preserve">Organic sessions</w:t>
            </w:r>
          </w:p>
        </w:tc>
        <w:tc>
          <w:tcPr>
            <w:tcW w:type="dxa" w:w="2060"/>
            <w:tcBorders>
              <w:top w:val="single" w:color="CBD5E1" w:sz="6"/>
              <w:left w:val="single" w:color="CBD5E1" w:sz="6"/>
              <w:bottom w:val="single" w:color="CBD5E1" w:sz="6"/>
              <w:right w:val="single" w:color="CBD5E1" w:sz="6"/>
            </w:tcBorders>
            <w:shd w:fill="1E4D8C" w:val="clear"/>
            <w:tcMar>
              <w:top w:type="dxa" w:w="100"/>
              <w:left w:type="dxa" w:w="120"/>
              <w:bottom w:type="dxa" w:w="100"/>
              <w:right w:type="dxa" w:w="120"/>
            </w:tcMar>
          </w:tcPr>
          <w:p>
            <w:r>
              <w:rPr>
                <w:b/>
                <w:bCs/>
                <w:color w:val="FFFFFF"/>
                <w:sz w:val="20"/>
                <w:szCs w:val="20"/>
              </w:rPr>
              <w:t xml:space="preserve">Head-term rank</w:t>
            </w:r>
          </w:p>
        </w:tc>
      </w:tr>
      <w:tr>
        <w:tc>
          <w:tcPr>
            <w:tcW w:type="dxa" w:w="1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Week 4</w:t>
            </w:r>
          </w:p>
        </w:tc>
        <w:tc>
          <w:tcPr>
            <w:tcW w:type="dxa" w:w="20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+10</w:t>
            </w:r>
          </w:p>
        </w:tc>
        <w:tc>
          <w:tcPr>
            <w:tcW w:type="dxa" w:w="20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+15</w:t>
            </w:r>
          </w:p>
        </w:tc>
        <w:tc>
          <w:tcPr>
            <w:tcW w:type="dxa" w:w="19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+5% vs baseline</w:t>
            </w:r>
          </w:p>
        </w:tc>
        <w:tc>
          <w:tcPr>
            <w:tcW w:type="dxa" w:w="20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No change expected</w:t>
            </w:r>
          </w:p>
        </w:tc>
      </w:tr>
      <w:tr>
        <w:tc>
          <w:tcPr>
            <w:tcW w:type="dxa" w:w="1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Week 8</w:t>
            </w:r>
          </w:p>
        </w:tc>
        <w:tc>
          <w:tcPr>
            <w:tcW w:type="dxa" w:w="20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+30</w:t>
            </w:r>
          </w:p>
        </w:tc>
        <w:tc>
          <w:tcPr>
            <w:tcW w:type="dxa" w:w="20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+35</w:t>
            </w:r>
          </w:p>
        </w:tc>
        <w:tc>
          <w:tcPr>
            <w:tcW w:type="dxa" w:w="19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+15%</w:t>
            </w:r>
          </w:p>
        </w:tc>
        <w:tc>
          <w:tcPr>
            <w:tcW w:type="dxa" w:w="206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Out of top 100 → 50–100</w:t>
            </w:r>
          </w:p>
        </w:tc>
      </w:tr>
      <w:tr>
        <w:tc>
          <w:tcPr>
            <w:tcW w:type="dxa" w:w="1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Week 12</w:t>
            </w:r>
          </w:p>
        </w:tc>
        <w:tc>
          <w:tcPr>
            <w:tcW w:type="dxa" w:w="20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+60</w:t>
            </w:r>
          </w:p>
        </w:tc>
        <w:tc>
          <w:tcPr>
            <w:tcW w:type="dxa" w:w="20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+60</w:t>
            </w:r>
          </w:p>
        </w:tc>
        <w:tc>
          <w:tcPr>
            <w:tcW w:type="dxa" w:w="19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+30%</w:t>
            </w:r>
          </w:p>
        </w:tc>
        <w:tc>
          <w:tcPr>
            <w:tcW w:type="dxa" w:w="20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50–100 → 30–50</w:t>
            </w:r>
          </w:p>
        </w:tc>
      </w:tr>
      <w:tr>
        <w:tc>
          <w:tcPr>
            <w:tcW w:type="dxa" w:w="1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Week 16</w:t>
            </w:r>
          </w:p>
        </w:tc>
        <w:tc>
          <w:tcPr>
            <w:tcW w:type="dxa" w:w="20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+100</w:t>
            </w:r>
          </w:p>
        </w:tc>
        <w:tc>
          <w:tcPr>
            <w:tcW w:type="dxa" w:w="20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+90</w:t>
            </w:r>
          </w:p>
        </w:tc>
        <w:tc>
          <w:tcPr>
            <w:tcW w:type="dxa" w:w="19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+50%</w:t>
            </w:r>
          </w:p>
        </w:tc>
        <w:tc>
          <w:tcPr>
            <w:tcW w:type="dxa" w:w="206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30–50 → 20–40</w:t>
            </w:r>
          </w:p>
        </w:tc>
      </w:tr>
      <w:tr>
        <w:tc>
          <w:tcPr>
            <w:tcW w:type="dxa" w:w="14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Week 20</w:t>
            </w:r>
          </w:p>
        </w:tc>
        <w:tc>
          <w:tcPr>
            <w:tcW w:type="dxa" w:w="20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+130</w:t>
            </w:r>
          </w:p>
        </w:tc>
        <w:tc>
          <w:tcPr>
            <w:tcW w:type="dxa" w:w="20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+120</w:t>
            </w:r>
          </w:p>
        </w:tc>
        <w:tc>
          <w:tcPr>
            <w:tcW w:type="dxa" w:w="190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+75%</w:t>
            </w:r>
          </w:p>
        </w:tc>
        <w:tc>
          <w:tcPr>
            <w:tcW w:type="dxa" w:w="2060"/>
            <w:tcBorders>
              <w:top w:val="single" w:color="CBD5E1" w:sz="6"/>
              <w:left w:val="single" w:color="CBD5E1" w:sz="6"/>
              <w:bottom w:val="single" w:color="CBD5E1" w:sz="6"/>
              <w:right w:val="single" w:color="CBD5E1" w:sz="6"/>
            </w:tcBorders>
            <w:tcMar>
              <w:top w:type="dxa" w:w="80"/>
              <w:left w:type="dxa" w:w="120"/>
              <w:bottom w:type="dxa" w:w="80"/>
              <w:right w:type="dxa" w:w="120"/>
            </w:tcMar>
          </w:tcPr>
          <w:p>
            <w:r>
              <w:rPr>
                <w:sz w:val="20"/>
                <w:szCs w:val="20"/>
              </w:rPr>
              <w:t xml:space="preserve">20–40 → 15–30</w:t>
            </w:r>
          </w:p>
        </w:tc>
      </w:tr>
      <w:tr>
        <w:tc>
          <w:tcPr>
            <w:tcW w:type="dxa" w:w="14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Week 24</w:t>
            </w:r>
          </w:p>
        </w:tc>
        <w:tc>
          <w:tcPr>
            <w:tcW w:type="dxa" w:w="20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+150</w:t>
            </w:r>
          </w:p>
        </w:tc>
        <w:tc>
          <w:tcPr>
            <w:tcW w:type="dxa" w:w="20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+150</w:t>
            </w:r>
          </w:p>
        </w:tc>
        <w:tc>
          <w:tcPr>
            <w:tcW w:type="dxa" w:w="190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+100%</w:t>
            </w:r>
          </w:p>
        </w:tc>
        <w:tc>
          <w:tcPr>
            <w:tcW w:type="dxa" w:w="2060"/>
            <w:tcBorders>
              <w:top w:val="single" w:color="CBD5E1" w:sz="6"/>
              <w:left w:val="single" w:color="CBD5E1" w:sz="6"/>
              <w:bottom w:val="single" w:color="CBD5E1" w:sz="6"/>
              <w:right w:val="single" w:color="CBD5E1" w:sz="6"/>
            </w:tcBorders>
            <w:shd w:fill="F5F7FA" w:val="clear"/>
            <w:tcMar>
              <w:top w:type="dxa" w:w="80"/>
              <w:left w:type="dxa" w:w="120"/>
              <w:bottom w:type="dxa" w:w="80"/>
              <w:right w:type="dxa" w:w="120"/>
            </w:tcMar>
          </w:tcPr>
          <w:p>
            <w:r>
              <w:rPr>
                <w:sz w:val="20"/>
                <w:szCs w:val="20"/>
              </w:rPr>
              <w:t xml:space="preserve">15–30 (page 2–3)</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6"/>
              <w:left w:val="single" w:color="CBD5E1" w:sz="6"/>
              <w:bottom w:val="single" w:color="CBD5E1" w:sz="6"/>
              <w:right w:val="single" w:color="CBD5E1" w:sz="6"/>
            </w:tcBorders>
            <w:shd w:fill="F5F7FA" w:val="clear"/>
            <w:tcMar>
              <w:top w:type="dxa" w:w="180"/>
              <w:left w:type="dxa" w:w="220"/>
              <w:bottom w:type="dxa" w:w="180"/>
              <w:right w:type="dxa" w:w="220"/>
            </w:tcMar>
          </w:tcPr>
          <w:p>
            <w:pPr>
              <w:spacing w:after="80"/>
            </w:pPr>
            <w:r>
              <w:rPr>
                <w:b/>
                <w:bCs/>
                <w:color w:val="1E4D8C"/>
                <w:sz w:val="24"/>
                <w:szCs w:val="24"/>
              </w:rPr>
              <w:t xml:space="preserve">What to do if you miss a checkpoint</w:t>
            </w:r>
          </w:p>
          <w:p>
            <w:pPr>
              <w:spacing w:line="300"/>
            </w:pPr>
            <w:r>
              <w:rPr>
                <w:sz w:val="22"/>
                <w:szCs w:val="22"/>
              </w:rPr>
              <w:t xml:space="preserve">A single missed checkpoint is noise — do not restructure the plan. Two consecutive misses in the same metric is signal — run a mini-audit to find the blocker (usually: content not shipping fast enough, outreach response rate below 10%, a technical issue like broken sitemap or unindexed pages). Three consecutive misses means something upstream is wrong and warrants a strategy review.</w:t>
            </w:r>
          </w:p>
        </w:tc>
      </w:tr>
    </w:tbl>
    <w:p>
      <w:r>
        <w:br w:type="page"/>
      </w:r>
    </w:p>
    <w:p>
      <w:pPr>
        <w:pStyle w:val="Heading1"/>
        <w:spacing w:after="200" w:before="360"/>
      </w:pPr>
      <w:r>
        <w:rPr>
          <w:b/>
          <w:bCs/>
          <w:color w:val="1E4D8C"/>
          <w:sz w:val="36"/>
          <w:szCs w:val="36"/>
        </w:rPr>
        <w:t xml:space="preserve">Appendix A: Outreach templates</w:t>
      </w:r>
    </w:p>
    <w:p>
      <w:pPr>
        <w:pStyle w:val="Heading2"/>
        <w:spacing w:after="140" w:before="280"/>
      </w:pPr>
      <w:r>
        <w:rPr>
          <w:b/>
          <w:bCs/>
          <w:color w:val="1E4D8C"/>
          <w:sz w:val="28"/>
          <w:szCs w:val="28"/>
        </w:rPr>
        <w:t xml:space="preserve">Template 1 — Free tool embed (backlink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6"/>
              <w:left w:val="single" w:color="CBD5E1" w:sz="6"/>
              <w:bottom w:val="single" w:color="CBD5E1" w:sz="6"/>
              <w:right w:val="single" w:color="CBD5E1" w:sz="6"/>
            </w:tcBorders>
            <w:shd w:fill="F1F5F9" w:val="clear"/>
            <w:tcMar>
              <w:top w:type="dxa" w:w="140"/>
              <w:left w:type="dxa" w:w="180"/>
              <w:bottom w:type="dxa" w:w="140"/>
              <w:right w:type="dxa" w:w="180"/>
            </w:tcMar>
          </w:tcPr>
          <w:p>
            <w:pPr>
              <w:spacing w:after="0" w:before="0" w:line="280"/>
            </w:pPr>
            <w:r>
              <w:rPr>
                <w:rFonts w:ascii="Consolas" w:cs="Consolas" w:eastAsia="Consolas" w:hAnsi="Consolas"/>
                <w:color w:val="0F172A"/>
                <w:sz w:val="20"/>
                <w:szCs w:val="20"/>
              </w:rPr>
              <w:t xml:space="preserve">Subject: Free roof pitch calculator for [Publication]’s readers?</w:t>
            </w:r>
          </w:p>
          <w:p>
            <w:pPr>
              <w:spacing w:after="0" w:before="0" w:line="280"/>
            </w:pPr>
            <w:r>
              <w:rPr>
                <w:rFonts w:ascii="Consolas" w:cs="Consolas" w:eastAsia="Consolas" w:hAnsi="Consolas"/>
                <w:color w:val="0F172A"/>
                <w:sz w:val="20"/>
                <w:szCs w:val="20"/>
              </w:rPr>
              <w:t xml:space="preserve"/>
            </w:r>
          </w:p>
          <w:p>
            <w:pPr>
              <w:spacing w:after="0" w:before="0" w:line="280"/>
            </w:pPr>
            <w:r>
              <w:rPr>
                <w:rFonts w:ascii="Consolas" w:cs="Consolas" w:eastAsia="Consolas" w:hAnsi="Consolas"/>
                <w:color w:val="0F172A"/>
                <w:sz w:val="20"/>
                <w:szCs w:val="20"/>
              </w:rPr>
              <w:t xml:space="preserve">Hi [Name],</w:t>
            </w:r>
          </w:p>
          <w:p>
            <w:pPr>
              <w:spacing w:after="0" w:before="0" w:line="280"/>
            </w:pPr>
            <w:r>
              <w:rPr>
                <w:rFonts w:ascii="Consolas" w:cs="Consolas" w:eastAsia="Consolas" w:hAnsi="Consolas"/>
                <w:color w:val="0F172A"/>
                <w:sz w:val="20"/>
                <w:szCs w:val="20"/>
              </w:rPr>
              <w:t xml:space="preserve"/>
            </w:r>
          </w:p>
          <w:p>
            <w:pPr>
              <w:spacing w:after="0" w:before="0" w:line="280"/>
            </w:pPr>
            <w:r>
              <w:rPr>
                <w:rFonts w:ascii="Consolas" w:cs="Consolas" w:eastAsia="Consolas" w:hAnsi="Consolas"/>
                <w:color w:val="0F172A"/>
                <w:sz w:val="20"/>
                <w:szCs w:val="20"/>
              </w:rPr>
              <w:t xml:space="preserve">I saw your recent piece on [specific article] — really liked the section on [specific detail].</w:t>
            </w:r>
          </w:p>
          <w:p>
            <w:pPr>
              <w:spacing w:after="0" w:before="0" w:line="280"/>
            </w:pPr>
            <w:r>
              <w:rPr>
                <w:rFonts w:ascii="Consolas" w:cs="Consolas" w:eastAsia="Consolas" w:hAnsi="Consolas"/>
                <w:color w:val="0F172A"/>
                <w:sz w:val="20"/>
                <w:szCs w:val="20"/>
              </w:rPr>
              <w:t xml:space="preserve"/>
            </w:r>
          </w:p>
          <w:p>
            <w:pPr>
              <w:spacing w:after="0" w:before="0" w:line="280"/>
            </w:pPr>
            <w:r>
              <w:rPr>
                <w:rFonts w:ascii="Consolas" w:cs="Consolas" w:eastAsia="Consolas" w:hAnsi="Consolas"/>
                <w:color w:val="0F172A"/>
                <w:sz w:val="20"/>
                <w:szCs w:val="20"/>
              </w:rPr>
              <w:t xml:space="preserve">We built a free roof pitch calculator at roofmanager.ca/tools/pitch-calculator.</w:t>
            </w:r>
          </w:p>
          <w:p>
            <w:pPr>
              <w:spacing w:after="0" w:before="0" w:line="280"/>
            </w:pPr>
            <w:r>
              <w:rPr>
                <w:rFonts w:ascii="Consolas" w:cs="Consolas" w:eastAsia="Consolas" w:hAnsi="Consolas"/>
                <w:color w:val="0F172A"/>
                <w:sz w:val="20"/>
                <w:szCs w:val="20"/>
              </w:rPr>
              <w:t xml:space="preserve">No signup, no ads, just the tool. [Publication]’s readers could embed it for free with a</w:t>
            </w:r>
          </w:p>
          <w:p>
            <w:pPr>
              <w:spacing w:after="0" w:before="0" w:line="280"/>
            </w:pPr>
            <w:r>
              <w:rPr>
                <w:rFonts w:ascii="Consolas" w:cs="Consolas" w:eastAsia="Consolas" w:hAnsi="Consolas"/>
                <w:color w:val="0F172A"/>
                <w:sz w:val="20"/>
                <w:szCs w:val="20"/>
              </w:rPr>
              <w:t xml:space="preserve">one-line credit back to us.</w:t>
            </w:r>
          </w:p>
          <w:p>
            <w:pPr>
              <w:spacing w:after="0" w:before="0" w:line="280"/>
            </w:pPr>
            <w:r>
              <w:rPr>
                <w:rFonts w:ascii="Consolas" w:cs="Consolas" w:eastAsia="Consolas" w:hAnsi="Consolas"/>
                <w:color w:val="0F172A"/>
                <w:sz w:val="20"/>
                <w:szCs w:val="20"/>
              </w:rPr>
              <w:t xml:space="preserve"/>
            </w:r>
          </w:p>
          <w:p>
            <w:pPr>
              <w:spacing w:after="0" w:before="0" w:line="280"/>
            </w:pPr>
            <w:r>
              <w:rPr>
                <w:rFonts w:ascii="Consolas" w:cs="Consolas" w:eastAsia="Consolas" w:hAnsi="Consolas"/>
                <w:color w:val="0F172A"/>
                <w:sz w:val="20"/>
                <w:szCs w:val="20"/>
              </w:rPr>
              <w:t xml:space="preserve">Would that be useful? Happy to send the embed snippet if so.</w:t>
            </w:r>
          </w:p>
          <w:p>
            <w:pPr>
              <w:spacing w:after="0" w:before="0" w:line="280"/>
            </w:pPr>
            <w:r>
              <w:rPr>
                <w:rFonts w:ascii="Consolas" w:cs="Consolas" w:eastAsia="Consolas" w:hAnsi="Consolas"/>
                <w:color w:val="0F172A"/>
                <w:sz w:val="20"/>
                <w:szCs w:val="20"/>
              </w:rPr>
              <w:t xml:space="preserve"/>
            </w:r>
          </w:p>
          <w:p>
            <w:pPr>
              <w:spacing w:after="0" w:before="0" w:line="280"/>
            </w:pPr>
            <w:r>
              <w:rPr>
                <w:rFonts w:ascii="Consolas" w:cs="Consolas" w:eastAsia="Consolas" w:hAnsi="Consolas"/>
                <w:color w:val="0F172A"/>
                <w:sz w:val="20"/>
                <w:szCs w:val="20"/>
              </w:rPr>
              <w:t xml:space="preserve">Ethan | Roof Manager</w:t>
            </w:r>
          </w:p>
        </w:tc>
      </w:tr>
    </w:tbl>
    <w:p>
      <w:pPr>
        <w:pStyle w:val="Heading2"/>
        <w:spacing w:after="140" w:before="280"/>
      </w:pPr>
      <w:r>
        <w:rPr>
          <w:b/>
          <w:bCs/>
          <w:color w:val="1E4D8C"/>
          <w:sz w:val="28"/>
          <w:szCs w:val="28"/>
        </w:rPr>
        <w:t xml:space="preserve">Template 2 — Guest article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6"/>
              <w:left w:val="single" w:color="CBD5E1" w:sz="6"/>
              <w:bottom w:val="single" w:color="CBD5E1" w:sz="6"/>
              <w:right w:val="single" w:color="CBD5E1" w:sz="6"/>
            </w:tcBorders>
            <w:shd w:fill="F1F5F9" w:val="clear"/>
            <w:tcMar>
              <w:top w:type="dxa" w:w="140"/>
              <w:left w:type="dxa" w:w="180"/>
              <w:bottom w:type="dxa" w:w="140"/>
              <w:right w:type="dxa" w:w="180"/>
            </w:tcMar>
          </w:tcPr>
          <w:p>
            <w:pPr>
              <w:spacing w:after="0" w:before="0" w:line="280"/>
            </w:pPr>
            <w:r>
              <w:rPr>
                <w:rFonts w:ascii="Consolas" w:cs="Consolas" w:eastAsia="Consolas" w:hAnsi="Consolas"/>
                <w:color w:val="0F172A"/>
                <w:sz w:val="20"/>
                <w:szCs w:val="20"/>
              </w:rPr>
              <w:t xml:space="preserve">Subject: Guest article idea — ‘The economics of switching measurement providers’</w:t>
            </w:r>
          </w:p>
          <w:p>
            <w:pPr>
              <w:spacing w:after="0" w:before="0" w:line="280"/>
            </w:pPr>
            <w:r>
              <w:rPr>
                <w:rFonts w:ascii="Consolas" w:cs="Consolas" w:eastAsia="Consolas" w:hAnsi="Consolas"/>
                <w:color w:val="0F172A"/>
                <w:sz w:val="20"/>
                <w:szCs w:val="20"/>
              </w:rPr>
              <w:t xml:space="preserve"/>
            </w:r>
          </w:p>
          <w:p>
            <w:pPr>
              <w:spacing w:after="0" w:before="0" w:line="280"/>
            </w:pPr>
            <w:r>
              <w:rPr>
                <w:rFonts w:ascii="Consolas" w:cs="Consolas" w:eastAsia="Consolas" w:hAnsi="Consolas"/>
                <w:color w:val="0F172A"/>
                <w:sz w:val="20"/>
                <w:szCs w:val="20"/>
              </w:rPr>
              <w:t xml:space="preserve">Hi [Editor Name],</w:t>
            </w:r>
          </w:p>
          <w:p>
            <w:pPr>
              <w:spacing w:after="0" w:before="0" w:line="280"/>
            </w:pPr>
            <w:r>
              <w:rPr>
                <w:rFonts w:ascii="Consolas" w:cs="Consolas" w:eastAsia="Consolas" w:hAnsi="Consolas"/>
                <w:color w:val="0F172A"/>
                <w:sz w:val="20"/>
                <w:szCs w:val="20"/>
              </w:rPr>
              <w:t xml:space="preserve"/>
            </w:r>
          </w:p>
          <w:p>
            <w:pPr>
              <w:spacing w:after="0" w:before="0" w:line="280"/>
            </w:pPr>
            <w:r>
              <w:rPr>
                <w:rFonts w:ascii="Consolas" w:cs="Consolas" w:eastAsia="Consolas" w:hAnsi="Consolas"/>
                <w:color w:val="0F172A"/>
                <w:sz w:val="20"/>
                <w:szCs w:val="20"/>
              </w:rPr>
              <w:t xml:space="preserve">Three article ideas that your readers haven’t seen yet:</w:t>
            </w:r>
          </w:p>
          <w:p>
            <w:pPr>
              <w:spacing w:after="0" w:before="0" w:line="280"/>
            </w:pPr>
            <w:r>
              <w:rPr>
                <w:rFonts w:ascii="Consolas" w:cs="Consolas" w:eastAsia="Consolas" w:hAnsi="Consolas"/>
                <w:color w:val="0F172A"/>
                <w:sz w:val="20"/>
                <w:szCs w:val="20"/>
              </w:rPr>
              <w:t xml:space="preserve"/>
            </w:r>
          </w:p>
          <w:p>
            <w:pPr>
              <w:spacing w:after="0" w:before="0" w:line="280"/>
            </w:pPr>
            <w:r>
              <w:rPr>
                <w:rFonts w:ascii="Consolas" w:cs="Consolas" w:eastAsia="Consolas" w:hAnsi="Consolas"/>
                <w:color w:val="0F172A"/>
                <w:sz w:val="20"/>
                <w:szCs w:val="20"/>
              </w:rPr>
              <w:t xml:space="preserve">1. The economics of switching measurement providers</w:t>
            </w:r>
          </w:p>
          <w:p>
            <w:pPr>
              <w:spacing w:after="0" w:before="0" w:line="280"/>
            </w:pPr>
            <w:r>
              <w:rPr>
                <w:rFonts w:ascii="Consolas" w:cs="Consolas" w:eastAsia="Consolas" w:hAnsi="Consolas"/>
                <w:color w:val="0F172A"/>
                <w:sz w:val="20"/>
                <w:szCs w:val="20"/>
              </w:rPr>
              <w:t xml:space="preserve">   (12-month break-even math, with real numbers from 200+ contractors)</w:t>
            </w:r>
          </w:p>
          <w:p>
            <w:pPr>
              <w:spacing w:after="0" w:before="0" w:line="280"/>
            </w:pPr>
            <w:r>
              <w:rPr>
                <w:rFonts w:ascii="Consolas" w:cs="Consolas" w:eastAsia="Consolas" w:hAnsi="Consolas"/>
                <w:color w:val="0F172A"/>
                <w:sz w:val="20"/>
                <w:szCs w:val="20"/>
              </w:rPr>
              <w:t xml:space="preserve"/>
            </w:r>
          </w:p>
          <w:p>
            <w:pPr>
              <w:spacing w:after="0" w:before="0" w:line="280"/>
            </w:pPr>
            <w:r>
              <w:rPr>
                <w:rFonts w:ascii="Consolas" w:cs="Consolas" w:eastAsia="Consolas" w:hAnsi="Consolas"/>
                <w:color w:val="0F172A"/>
                <w:sz w:val="20"/>
                <w:szCs w:val="20"/>
              </w:rPr>
              <w:t xml:space="preserve">2. Canadian roofing trends US contractors should actually watch</w:t>
            </w:r>
          </w:p>
          <w:p>
            <w:pPr>
              <w:spacing w:after="0" w:before="0" w:line="280"/>
            </w:pPr>
            <w:r>
              <w:rPr>
                <w:rFonts w:ascii="Consolas" w:cs="Consolas" w:eastAsia="Consolas" w:hAnsi="Consolas"/>
                <w:color w:val="0F172A"/>
                <w:sz w:val="20"/>
                <w:szCs w:val="20"/>
              </w:rPr>
              <w:t xml:space="preserve">   (codes converging, weather patterns shifting, labor market)</w:t>
            </w:r>
          </w:p>
          <w:p>
            <w:pPr>
              <w:spacing w:after="0" w:before="0" w:line="280"/>
            </w:pPr>
            <w:r>
              <w:rPr>
                <w:rFonts w:ascii="Consolas" w:cs="Consolas" w:eastAsia="Consolas" w:hAnsi="Consolas"/>
                <w:color w:val="0F172A"/>
                <w:sz w:val="20"/>
                <w:szCs w:val="20"/>
              </w:rPr>
              <w:t xml:space="preserve"/>
            </w:r>
          </w:p>
          <w:p>
            <w:pPr>
              <w:spacing w:after="0" w:before="0" w:line="280"/>
            </w:pPr>
            <w:r>
              <w:rPr>
                <w:rFonts w:ascii="Consolas" w:cs="Consolas" w:eastAsia="Consolas" w:hAnsi="Consolas"/>
                <w:color w:val="0F172A"/>
                <w:sz w:val="20"/>
                <w:szCs w:val="20"/>
              </w:rPr>
              <w:t xml:space="preserve">3. How AI is quietly reshaping insurance claim documentation</w:t>
            </w:r>
          </w:p>
          <w:p>
            <w:pPr>
              <w:spacing w:after="0" w:before="0" w:line="280"/>
            </w:pPr>
            <w:r>
              <w:rPr>
                <w:rFonts w:ascii="Consolas" w:cs="Consolas" w:eastAsia="Consolas" w:hAnsi="Consolas"/>
                <w:color w:val="0F172A"/>
                <w:sz w:val="20"/>
                <w:szCs w:val="20"/>
              </w:rPr>
              <w:t xml:space="preserve">   (what adjusters will expect in 2026)</w:t>
            </w:r>
          </w:p>
          <w:p>
            <w:pPr>
              <w:spacing w:after="0" w:before="0" w:line="280"/>
            </w:pPr>
            <w:r>
              <w:rPr>
                <w:rFonts w:ascii="Consolas" w:cs="Consolas" w:eastAsia="Consolas" w:hAnsi="Consolas"/>
                <w:color w:val="0F172A"/>
                <w:sz w:val="20"/>
                <w:szCs w:val="20"/>
              </w:rPr>
              <w:t xml:space="preserve"/>
            </w:r>
          </w:p>
          <w:p>
            <w:pPr>
              <w:spacing w:after="0" w:before="0" w:line="280"/>
            </w:pPr>
            <w:r>
              <w:rPr>
                <w:rFonts w:ascii="Consolas" w:cs="Consolas" w:eastAsia="Consolas" w:hAnsi="Consolas"/>
                <w:color w:val="0F172A"/>
                <w:sz w:val="20"/>
                <w:szCs w:val="20"/>
              </w:rPr>
              <w:t xml:space="preserve">I can write any of these within 10 days. 1,500–2,000 words. Original data included.</w:t>
            </w:r>
          </w:p>
          <w:p>
            <w:pPr>
              <w:spacing w:after="0" w:before="0" w:line="280"/>
            </w:pPr>
            <w:r>
              <w:rPr>
                <w:rFonts w:ascii="Consolas" w:cs="Consolas" w:eastAsia="Consolas" w:hAnsi="Consolas"/>
                <w:color w:val="0F172A"/>
                <w:sz w:val="20"/>
                <w:szCs w:val="20"/>
              </w:rPr>
              <w:t xml:space="preserve">Sample of my writing: [link to pillar #1]</w:t>
            </w:r>
          </w:p>
          <w:p>
            <w:pPr>
              <w:spacing w:after="0" w:before="0" w:line="280"/>
            </w:pPr>
            <w:r>
              <w:rPr>
                <w:rFonts w:ascii="Consolas" w:cs="Consolas" w:eastAsia="Consolas" w:hAnsi="Consolas"/>
                <w:color w:val="0F172A"/>
                <w:sz w:val="20"/>
                <w:szCs w:val="20"/>
              </w:rPr>
              <w:t xml:space="preserve"/>
            </w:r>
          </w:p>
          <w:p>
            <w:pPr>
              <w:spacing w:after="0" w:before="0" w:line="280"/>
            </w:pPr>
            <w:r>
              <w:rPr>
                <w:rFonts w:ascii="Consolas" w:cs="Consolas" w:eastAsia="Consolas" w:hAnsi="Consolas"/>
                <w:color w:val="0F172A"/>
                <w:sz w:val="20"/>
                <w:szCs w:val="20"/>
              </w:rPr>
              <w:t xml:space="preserve">Ethan | Roof Manager</w:t>
            </w:r>
          </w:p>
        </w:tc>
      </w:tr>
    </w:tbl>
    <w:p>
      <w:pPr>
        <w:pStyle w:val="Heading2"/>
        <w:spacing w:after="140" w:before="280"/>
      </w:pPr>
      <w:r>
        <w:rPr>
          <w:b/>
          <w:bCs/>
          <w:color w:val="1E4D8C"/>
          <w:sz w:val="28"/>
          <w:szCs w:val="28"/>
        </w:rPr>
        <w:t xml:space="preserve">Template 3 — Broken-link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6"/>
              <w:left w:val="single" w:color="CBD5E1" w:sz="6"/>
              <w:bottom w:val="single" w:color="CBD5E1" w:sz="6"/>
              <w:right w:val="single" w:color="CBD5E1" w:sz="6"/>
            </w:tcBorders>
            <w:shd w:fill="F1F5F9" w:val="clear"/>
            <w:tcMar>
              <w:top w:type="dxa" w:w="140"/>
              <w:left w:type="dxa" w:w="180"/>
              <w:bottom w:type="dxa" w:w="140"/>
              <w:right w:type="dxa" w:w="180"/>
            </w:tcMar>
          </w:tcPr>
          <w:p>
            <w:pPr>
              <w:spacing w:after="0" w:before="0" w:line="280"/>
            </w:pPr>
            <w:r>
              <w:rPr>
                <w:rFonts w:ascii="Consolas" w:cs="Consolas" w:eastAsia="Consolas" w:hAnsi="Consolas"/>
                <w:color w:val="0F172A"/>
                <w:sz w:val="20"/>
                <w:szCs w:val="20"/>
              </w:rPr>
              <w:t xml:space="preserve">Subject: Broken link on [Page Title]</w:t>
            </w:r>
          </w:p>
          <w:p>
            <w:pPr>
              <w:spacing w:after="0" w:before="0" w:line="280"/>
            </w:pPr>
            <w:r>
              <w:rPr>
                <w:rFonts w:ascii="Consolas" w:cs="Consolas" w:eastAsia="Consolas" w:hAnsi="Consolas"/>
                <w:color w:val="0F172A"/>
                <w:sz w:val="20"/>
                <w:szCs w:val="20"/>
              </w:rPr>
              <w:t xml:space="preserve"/>
            </w:r>
          </w:p>
          <w:p>
            <w:pPr>
              <w:spacing w:after="0" w:before="0" w:line="280"/>
            </w:pPr>
            <w:r>
              <w:rPr>
                <w:rFonts w:ascii="Consolas" w:cs="Consolas" w:eastAsia="Consolas" w:hAnsi="Consolas"/>
                <w:color w:val="0F172A"/>
                <w:sz w:val="20"/>
                <w:szCs w:val="20"/>
              </w:rPr>
              <w:t xml:space="preserve">Hi [Name],</w:t>
            </w:r>
          </w:p>
          <w:p>
            <w:pPr>
              <w:spacing w:after="0" w:before="0" w:line="280"/>
            </w:pPr>
            <w:r>
              <w:rPr>
                <w:rFonts w:ascii="Consolas" w:cs="Consolas" w:eastAsia="Consolas" w:hAnsi="Consolas"/>
                <w:color w:val="0F172A"/>
                <w:sz w:val="20"/>
                <w:szCs w:val="20"/>
              </w:rPr>
              <w:t xml:space="preserve"/>
            </w:r>
          </w:p>
          <w:p>
            <w:pPr>
              <w:spacing w:after="0" w:before="0" w:line="280"/>
            </w:pPr>
            <w:r>
              <w:rPr>
                <w:rFonts w:ascii="Consolas" w:cs="Consolas" w:eastAsia="Consolas" w:hAnsi="Consolas"/>
                <w:color w:val="0F172A"/>
                <w:sz w:val="20"/>
                <w:szCs w:val="20"/>
              </w:rPr>
              <w:t xml:space="preserve">Small thing — the link to [old resource] on [page URL] is returning a 404.</w:t>
            </w:r>
          </w:p>
          <w:p>
            <w:pPr>
              <w:spacing w:after="0" w:before="0" w:line="280"/>
            </w:pPr>
            <w:r>
              <w:rPr>
                <w:rFonts w:ascii="Consolas" w:cs="Consolas" w:eastAsia="Consolas" w:hAnsi="Consolas"/>
                <w:color w:val="0F172A"/>
                <w:sz w:val="20"/>
                <w:szCs w:val="20"/>
              </w:rPr>
              <w:t xml:space="preserve"/>
            </w:r>
          </w:p>
          <w:p>
            <w:pPr>
              <w:spacing w:after="0" w:before="0" w:line="280"/>
            </w:pPr>
            <w:r>
              <w:rPr>
                <w:rFonts w:ascii="Consolas" w:cs="Consolas" w:eastAsia="Consolas" w:hAnsi="Consolas"/>
                <w:color w:val="0F172A"/>
                <w:sz w:val="20"/>
                <w:szCs w:val="20"/>
              </w:rPr>
              <w:t xml:space="preserve">If you’re replacing it, we have a similar (and updated) resource at</w:t>
            </w:r>
          </w:p>
          <w:p>
            <w:pPr>
              <w:spacing w:after="0" w:before="0" w:line="280"/>
            </w:pPr>
            <w:r>
              <w:rPr>
                <w:rFonts w:ascii="Consolas" w:cs="Consolas" w:eastAsia="Consolas" w:hAnsi="Consolas"/>
                <w:color w:val="0F172A"/>
                <w:sz w:val="20"/>
                <w:szCs w:val="20"/>
              </w:rPr>
              <w:t xml:space="preserve">roofmanager.ca/[matching resource] that might fit.</w:t>
            </w:r>
          </w:p>
          <w:p>
            <w:pPr>
              <w:spacing w:after="0" w:before="0" w:line="280"/>
            </w:pPr>
            <w:r>
              <w:rPr>
                <w:rFonts w:ascii="Consolas" w:cs="Consolas" w:eastAsia="Consolas" w:hAnsi="Consolas"/>
                <w:color w:val="0F172A"/>
                <w:sz w:val="20"/>
                <w:szCs w:val="20"/>
              </w:rPr>
              <w:t xml:space="preserve"/>
            </w:r>
          </w:p>
          <w:p>
            <w:pPr>
              <w:spacing w:after="0" w:before="0" w:line="280"/>
            </w:pPr>
            <w:r>
              <w:rPr>
                <w:rFonts w:ascii="Consolas" w:cs="Consolas" w:eastAsia="Consolas" w:hAnsi="Consolas"/>
                <w:color w:val="0F172A"/>
                <w:sz w:val="20"/>
                <w:szCs w:val="20"/>
              </w:rPr>
              <w:t xml:space="preserve">Either way, wanted to give you the heads up.</w:t>
            </w:r>
          </w:p>
          <w:p>
            <w:pPr>
              <w:spacing w:after="0" w:before="0" w:line="280"/>
            </w:pPr>
            <w:r>
              <w:rPr>
                <w:rFonts w:ascii="Consolas" w:cs="Consolas" w:eastAsia="Consolas" w:hAnsi="Consolas"/>
                <w:color w:val="0F172A"/>
                <w:sz w:val="20"/>
                <w:szCs w:val="20"/>
              </w:rPr>
              <w:t xml:space="preserve"/>
            </w:r>
          </w:p>
          <w:p>
            <w:pPr>
              <w:spacing w:after="0" w:before="0" w:line="280"/>
            </w:pPr>
            <w:r>
              <w:rPr>
                <w:rFonts w:ascii="Consolas" w:cs="Consolas" w:eastAsia="Consolas" w:hAnsi="Consolas"/>
                <w:color w:val="0F172A"/>
                <w:sz w:val="20"/>
                <w:szCs w:val="20"/>
              </w:rPr>
              <w:t xml:space="preserve">Ethan</w:t>
            </w:r>
          </w:p>
        </w:tc>
      </w:tr>
    </w:tbl>
    <w:p>
      <w:pPr>
        <w:pStyle w:val="Heading2"/>
        <w:spacing w:after="140" w:before="280"/>
      </w:pPr>
      <w:r>
        <w:rPr>
          <w:b/>
          <w:bCs/>
          <w:color w:val="1E4D8C"/>
          <w:sz w:val="28"/>
          <w:szCs w:val="28"/>
        </w:rPr>
        <w:t xml:space="preserve">Template 4 — Review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6"/>
              <w:left w:val="single" w:color="CBD5E1" w:sz="6"/>
              <w:bottom w:val="single" w:color="CBD5E1" w:sz="6"/>
              <w:right w:val="single" w:color="CBD5E1" w:sz="6"/>
            </w:tcBorders>
            <w:shd w:fill="F1F5F9" w:val="clear"/>
            <w:tcMar>
              <w:top w:type="dxa" w:w="140"/>
              <w:left w:type="dxa" w:w="180"/>
              <w:bottom w:type="dxa" w:w="140"/>
              <w:right w:type="dxa" w:w="180"/>
            </w:tcMar>
          </w:tcPr>
          <w:p>
            <w:pPr>
              <w:spacing w:after="0" w:before="0" w:line="280"/>
            </w:pPr>
            <w:r>
              <w:rPr>
                <w:rFonts w:ascii="Consolas" w:cs="Consolas" w:eastAsia="Consolas" w:hAnsi="Consolas"/>
                <w:color w:val="0F172A"/>
                <w:sz w:val="20"/>
                <w:szCs w:val="20"/>
              </w:rPr>
              <w:t xml:space="preserve">Subject: Quick favor — 30 seconds?</w:t>
            </w:r>
          </w:p>
          <w:p>
            <w:pPr>
              <w:spacing w:after="0" w:before="0" w:line="280"/>
            </w:pPr>
            <w:r>
              <w:rPr>
                <w:rFonts w:ascii="Consolas" w:cs="Consolas" w:eastAsia="Consolas" w:hAnsi="Consolas"/>
                <w:color w:val="0F172A"/>
                <w:sz w:val="20"/>
                <w:szCs w:val="20"/>
              </w:rPr>
              <w:t xml:space="preserve"/>
            </w:r>
          </w:p>
          <w:p>
            <w:pPr>
              <w:spacing w:after="0" w:before="0" w:line="280"/>
            </w:pPr>
            <w:r>
              <w:rPr>
                <w:rFonts w:ascii="Consolas" w:cs="Consolas" w:eastAsia="Consolas" w:hAnsi="Consolas"/>
                <w:color w:val="0F172A"/>
                <w:sz w:val="20"/>
                <w:szCs w:val="20"/>
              </w:rPr>
              <w:t xml:space="preserve">Hey [Name],</w:t>
            </w:r>
          </w:p>
          <w:p>
            <w:pPr>
              <w:spacing w:after="0" w:before="0" w:line="280"/>
            </w:pPr>
            <w:r>
              <w:rPr>
                <w:rFonts w:ascii="Consolas" w:cs="Consolas" w:eastAsia="Consolas" w:hAnsi="Consolas"/>
                <w:color w:val="0F172A"/>
                <w:sz w:val="20"/>
                <w:szCs w:val="20"/>
              </w:rPr>
              <w:t xml:space="preserve"/>
            </w:r>
          </w:p>
          <w:p>
            <w:pPr>
              <w:spacing w:after="0" w:before="0" w:line="280"/>
            </w:pPr>
            <w:r>
              <w:rPr>
                <w:rFonts w:ascii="Consolas" w:cs="Consolas" w:eastAsia="Consolas" w:hAnsi="Consolas"/>
                <w:color w:val="0F172A"/>
                <w:sz w:val="20"/>
                <w:szCs w:val="20"/>
              </w:rPr>
              <w:t xml:space="preserve">You’ve run [N] reports on Roof Manager so far. If it’s saved you time, a short</w:t>
            </w:r>
          </w:p>
          <w:p>
            <w:pPr>
              <w:spacing w:after="0" w:before="0" w:line="280"/>
            </w:pPr>
            <w:r>
              <w:rPr>
                <w:rFonts w:ascii="Consolas" w:cs="Consolas" w:eastAsia="Consolas" w:hAnsi="Consolas"/>
                <w:color w:val="0F172A"/>
                <w:sz w:val="20"/>
                <w:szCs w:val="20"/>
              </w:rPr>
              <w:t xml:space="preserve">Google review would mean a lot.</w:t>
            </w:r>
          </w:p>
          <w:p>
            <w:pPr>
              <w:spacing w:after="0" w:before="0" w:line="280"/>
            </w:pPr>
            <w:r>
              <w:rPr>
                <w:rFonts w:ascii="Consolas" w:cs="Consolas" w:eastAsia="Consolas" w:hAnsi="Consolas"/>
                <w:color w:val="0F172A"/>
                <w:sz w:val="20"/>
                <w:szCs w:val="20"/>
              </w:rPr>
              <w:t xml:space="preserve"/>
            </w:r>
          </w:p>
          <w:p>
            <w:pPr>
              <w:spacing w:after="0" w:before="0" w:line="280"/>
            </w:pPr>
            <w:r>
              <w:rPr>
                <w:rFonts w:ascii="Consolas" w:cs="Consolas" w:eastAsia="Consolas" w:hAnsi="Consolas"/>
                <w:color w:val="0F172A"/>
                <w:sz w:val="20"/>
                <w:szCs w:val="20"/>
              </w:rPr>
              <w:t xml:space="preserve">One-click link: [tracked URL]</w:t>
            </w:r>
          </w:p>
          <w:p>
            <w:pPr>
              <w:spacing w:after="0" w:before="0" w:line="280"/>
            </w:pPr>
            <w:r>
              <w:rPr>
                <w:rFonts w:ascii="Consolas" w:cs="Consolas" w:eastAsia="Consolas" w:hAnsi="Consolas"/>
                <w:color w:val="0F172A"/>
                <w:sz w:val="20"/>
                <w:szCs w:val="20"/>
              </w:rPr>
              <w:t xml:space="preserve"/>
            </w:r>
          </w:p>
          <w:p>
            <w:pPr>
              <w:spacing w:after="0" w:before="0" w:line="280"/>
            </w:pPr>
            <w:r>
              <w:rPr>
                <w:rFonts w:ascii="Consolas" w:cs="Consolas" w:eastAsia="Consolas" w:hAnsi="Consolas"/>
                <w:color w:val="0F172A"/>
                <w:sz w:val="20"/>
                <w:szCs w:val="20"/>
              </w:rPr>
              <w:t xml:space="preserve">If anything hasn’t been great, reply instead — I’d rather fix it than leave it</w:t>
            </w:r>
          </w:p>
          <w:p>
            <w:pPr>
              <w:spacing w:after="0" w:before="0" w:line="280"/>
            </w:pPr>
            <w:r>
              <w:rPr>
                <w:rFonts w:ascii="Consolas" w:cs="Consolas" w:eastAsia="Consolas" w:hAnsi="Consolas"/>
                <w:color w:val="0F172A"/>
                <w:sz w:val="20"/>
                <w:szCs w:val="20"/>
              </w:rPr>
              <w:t xml:space="preserve">hanging.</w:t>
            </w:r>
          </w:p>
          <w:p>
            <w:pPr>
              <w:spacing w:after="0" w:before="0" w:line="280"/>
            </w:pPr>
            <w:r>
              <w:rPr>
                <w:rFonts w:ascii="Consolas" w:cs="Consolas" w:eastAsia="Consolas" w:hAnsi="Consolas"/>
                <w:color w:val="0F172A"/>
                <w:sz w:val="20"/>
                <w:szCs w:val="20"/>
              </w:rPr>
              <w:t xml:space="preserve"/>
            </w:r>
          </w:p>
          <w:p>
            <w:pPr>
              <w:spacing w:after="0" w:before="0" w:line="280"/>
            </w:pPr>
            <w:r>
              <w:rPr>
                <w:rFonts w:ascii="Consolas" w:cs="Consolas" w:eastAsia="Consolas" w:hAnsi="Consolas"/>
                <w:color w:val="0F172A"/>
                <w:sz w:val="20"/>
                <w:szCs w:val="20"/>
              </w:rPr>
              <w:t xml:space="preserve">Ethan</w:t>
            </w:r>
          </w:p>
        </w:tc>
      </w:tr>
    </w:tbl>
    <w:p>
      <w:r>
        <w:br w:type="page"/>
      </w:r>
    </w:p>
    <w:p>
      <w:pPr>
        <w:pStyle w:val="Heading1"/>
        <w:spacing w:after="200" w:before="360"/>
      </w:pPr>
      <w:r>
        <w:rPr>
          <w:b/>
          <w:bCs/>
          <w:color w:val="1E4D8C"/>
          <w:sz w:val="36"/>
          <w:szCs w:val="36"/>
        </w:rPr>
        <w:t xml:space="preserve">Appendix B: Pillar article briefs</w:t>
      </w:r>
    </w:p>
    <w:p>
      <w:pPr>
        <w:pStyle w:val="Heading2"/>
        <w:spacing w:after="140" w:before="280"/>
      </w:pPr>
      <w:r>
        <w:rPr>
          <w:b/>
          <w:bCs/>
          <w:color w:val="1E4D8C"/>
          <w:sz w:val="28"/>
          <w:szCs w:val="28"/>
        </w:rPr>
        <w:t xml:space="preserve">Pillar P1 — What is a roof measurement report (2026 guide)</w:t>
      </w:r>
    </w:p>
    <w:p>
      <w:pPr>
        <w:pStyle w:val="Heading4"/>
        <w:spacing w:after="80" w:before="160"/>
      </w:pPr>
      <w:r>
        <w:rPr>
          <w:b/>
          <w:bCs/>
          <w:color w:val="475569"/>
          <w:sz w:val="22"/>
          <w:szCs w:val="22"/>
        </w:rPr>
        <w:t xml:space="preserve">Primary keyword</w:t>
      </w:r>
    </w:p>
    <w:p>
      <w:pPr>
        <w:spacing w:after="120" w:before="60" w:line="320"/>
      </w:pPr>
      <w:r>
        <w:rPr>
          <w:sz w:val="22"/>
          <w:szCs w:val="22"/>
        </w:rPr>
        <w:t xml:space="preserve">roof measurement report</w:t>
      </w:r>
    </w:p>
    <w:p>
      <w:pPr>
        <w:pStyle w:val="Heading4"/>
        <w:spacing w:after="80" w:before="160"/>
      </w:pPr>
      <w:r>
        <w:rPr>
          <w:b/>
          <w:bCs/>
          <w:color w:val="475569"/>
          <w:sz w:val="22"/>
          <w:szCs w:val="22"/>
        </w:rPr>
        <w:t xml:space="preserve">Secondary keywords</w:t>
      </w:r>
    </w:p>
    <w:p>
      <w:pPr>
        <w:spacing w:after="120" w:before="60" w:line="320"/>
      </w:pPr>
      <w:r>
        <w:rPr>
          <w:sz w:val="22"/>
          <w:szCs w:val="22"/>
        </w:rPr>
        <w:t xml:space="preserve">roof measurement report cost, how to get a roof measurement report, roof measurement report accuracy, what is included in a roof measurement report</w:t>
      </w:r>
    </w:p>
    <w:p>
      <w:pPr>
        <w:pStyle w:val="Heading4"/>
        <w:spacing w:after="80" w:before="160"/>
      </w:pPr>
      <w:r>
        <w:rPr>
          <w:b/>
          <w:bCs/>
          <w:color w:val="475569"/>
          <w:sz w:val="22"/>
          <w:szCs w:val="22"/>
        </w:rPr>
        <w:t xml:space="preserve">Word count</w:t>
      </w:r>
    </w:p>
    <w:p>
      <w:pPr>
        <w:spacing w:after="120" w:before="60" w:line="320"/>
      </w:pPr>
      <w:r>
        <w:rPr>
          <w:sz w:val="22"/>
          <w:szCs w:val="22"/>
        </w:rPr>
        <w:t xml:space="preserve">3,500–4,500</w:t>
      </w:r>
    </w:p>
    <w:p>
      <w:pPr>
        <w:pStyle w:val="Heading4"/>
        <w:spacing w:after="80" w:before="160"/>
      </w:pPr>
      <w:r>
        <w:rPr>
          <w:b/>
          <w:bCs/>
          <w:color w:val="475569"/>
          <w:sz w:val="22"/>
          <w:szCs w:val="22"/>
        </w:rPr>
        <w:t xml:space="preserve">Section outline</w:t>
      </w:r>
    </w:p>
    <w:p>
      <w:pPr>
        <w:pStyle w:val="ListParagraph"/>
        <w:numPr>
          <w:ilvl w:val="0"/>
          <w:numId w:val="3"/>
        </w:numPr>
        <w:spacing w:after="40" w:before="40" w:line="300"/>
      </w:pPr>
      <w:r>
        <w:rPr>
          <w:sz w:val="22"/>
          <w:szCs w:val="22"/>
        </w:rPr>
        <w:t xml:space="preserve">Hook: the $40,000 mistake that starts with a bad roof measurement (real-world story).</w:t>
      </w:r>
    </w:p>
    <w:p>
      <w:pPr>
        <w:pStyle w:val="ListParagraph"/>
        <w:numPr>
          <w:ilvl w:val="0"/>
          <w:numId w:val="3"/>
        </w:numPr>
        <w:spacing w:after="40" w:before="40" w:line="300"/>
      </w:pPr>
      <w:r>
        <w:rPr>
          <w:sz w:val="22"/>
          <w:szCs w:val="22"/>
        </w:rPr>
        <w:t xml:space="preserve">What a roof measurement report actually is — clear definition + visual of a sample page.</w:t>
      </w:r>
    </w:p>
    <w:p>
      <w:pPr>
        <w:pStyle w:val="ListParagraph"/>
        <w:numPr>
          <w:ilvl w:val="0"/>
          <w:numId w:val="3"/>
        </w:numPr>
        <w:spacing w:after="40" w:before="40" w:line="300"/>
      </w:pPr>
      <w:r>
        <w:rPr>
          <w:sz w:val="22"/>
          <w:szCs w:val="22"/>
        </w:rPr>
        <w:t xml:space="preserve">What’s inside a roof measurement report (diagram + callouts for each field).</w:t>
      </w:r>
    </w:p>
    <w:p>
      <w:pPr>
        <w:pStyle w:val="ListParagraph"/>
        <w:numPr>
          <w:ilvl w:val="0"/>
          <w:numId w:val="3"/>
        </w:numPr>
        <w:spacing w:after="40" w:before="40" w:line="300"/>
      </w:pPr>
      <w:r>
        <w:rPr>
          <w:sz w:val="22"/>
          <w:szCs w:val="22"/>
        </w:rPr>
        <w:t xml:space="preserve">How they’re produced: tape, satellite, drone, AI — how each method works, pros/cons, accuracy ranges.</w:t>
      </w:r>
    </w:p>
    <w:p>
      <w:pPr>
        <w:pStyle w:val="ListParagraph"/>
        <w:numPr>
          <w:ilvl w:val="0"/>
          <w:numId w:val="3"/>
        </w:numPr>
        <w:spacing w:after="40" w:before="40" w:line="300"/>
      </w:pPr>
      <w:r>
        <w:rPr>
          <w:sz w:val="22"/>
          <w:szCs w:val="22"/>
        </w:rPr>
        <w:t xml:space="preserve">Accuracy: what the published research actually shows (cite 3–4 peer-reviewed or industry sources).</w:t>
      </w:r>
    </w:p>
    <w:p>
      <w:pPr>
        <w:pStyle w:val="ListParagraph"/>
        <w:numPr>
          <w:ilvl w:val="0"/>
          <w:numId w:val="3"/>
        </w:numPr>
        <w:spacing w:after="40" w:before="40" w:line="300"/>
      </w:pPr>
      <w:r>
        <w:rPr>
          <w:sz w:val="22"/>
          <w:szCs w:val="22"/>
        </w:rPr>
        <w:t xml:space="preserve">Cost by provider: table comparing EagleView, HOVER, RoofSnap, Roofr, Roof Manager.</w:t>
      </w:r>
    </w:p>
    <w:p>
      <w:pPr>
        <w:pStyle w:val="ListParagraph"/>
        <w:numPr>
          <w:ilvl w:val="0"/>
          <w:numId w:val="3"/>
        </w:numPr>
        <w:spacing w:after="40" w:before="40" w:line="300"/>
      </w:pPr>
      <w:r>
        <w:rPr>
          <w:sz w:val="22"/>
          <w:szCs w:val="22"/>
        </w:rPr>
        <w:t xml:space="preserve">Use cases: roofing contractors, solar installers, insurance adjusters, public adjusters, homeowners.</w:t>
      </w:r>
    </w:p>
    <w:p>
      <w:pPr>
        <w:pStyle w:val="ListParagraph"/>
        <w:numPr>
          <w:ilvl w:val="0"/>
          <w:numId w:val="3"/>
        </w:numPr>
        <w:spacing w:after="40" w:before="40" w:line="300"/>
      </w:pPr>
      <w:r>
        <w:rPr>
          <w:sz w:val="22"/>
          <w:szCs w:val="22"/>
        </w:rPr>
        <w:t xml:space="preserve">How to read a roof measurement report (annotated sample PDF embedded).</w:t>
      </w:r>
    </w:p>
    <w:p>
      <w:pPr>
        <w:pStyle w:val="ListParagraph"/>
        <w:numPr>
          <w:ilvl w:val="0"/>
          <w:numId w:val="3"/>
        </w:numPr>
        <w:spacing w:after="40" w:before="40" w:line="300"/>
      </w:pPr>
      <w:r>
        <w:rPr>
          <w:sz w:val="22"/>
          <w:szCs w:val="22"/>
        </w:rPr>
        <w:t xml:space="preserve">Roof measurement report vs. tape measurement — quantified comparison.</w:t>
      </w:r>
    </w:p>
    <w:p>
      <w:pPr>
        <w:pStyle w:val="ListParagraph"/>
        <w:numPr>
          <w:ilvl w:val="0"/>
          <w:numId w:val="3"/>
        </w:numPr>
        <w:spacing w:after="40" w:before="40" w:line="300"/>
      </w:pPr>
      <w:r>
        <w:rPr>
          <w:sz w:val="22"/>
          <w:szCs w:val="22"/>
        </w:rPr>
        <w:t xml:space="preserve">Common mistakes and how to avoid them.</w:t>
      </w:r>
    </w:p>
    <w:p>
      <w:pPr>
        <w:pStyle w:val="ListParagraph"/>
        <w:numPr>
          <w:ilvl w:val="0"/>
          <w:numId w:val="3"/>
        </w:numPr>
        <w:spacing w:after="40" w:before="40" w:line="300"/>
      </w:pPr>
      <w:r>
        <w:rPr>
          <w:sz w:val="22"/>
          <w:szCs w:val="22"/>
        </w:rPr>
        <w:t xml:space="preserve">FAQ: 12+ questions, each 40–80 word self-contained answer for AI search eligibility.</w:t>
      </w:r>
    </w:p>
    <w:p>
      <w:pPr>
        <w:pStyle w:val="ListParagraph"/>
        <w:numPr>
          <w:ilvl w:val="0"/>
          <w:numId w:val="3"/>
        </w:numPr>
        <w:spacing w:after="40" w:before="40" w:line="300"/>
      </w:pPr>
      <w:r>
        <w:rPr>
          <w:sz w:val="22"/>
          <w:szCs w:val="22"/>
        </w:rPr>
        <w:t xml:space="preserve">CTA: try a free sample report.</w:t>
      </w:r>
    </w:p>
    <w:p>
      <w:pPr>
        <w:pStyle w:val="Heading4"/>
        <w:spacing w:after="80" w:before="160"/>
      </w:pPr>
      <w:r>
        <w:rPr>
          <w:b/>
          <w:bCs/>
          <w:color w:val="475569"/>
          <w:sz w:val="22"/>
          <w:szCs w:val="22"/>
        </w:rPr>
        <w:t xml:space="preserve">Must-include elements</w:t>
      </w:r>
    </w:p>
    <w:p>
      <w:pPr>
        <w:pStyle w:val="ListParagraph"/>
        <w:numPr>
          <w:ilvl w:val="0"/>
          <w:numId w:val="2"/>
        </w:numPr>
        <w:spacing w:after="40" w:before="40" w:line="300"/>
      </w:pPr>
      <w:r>
        <w:rPr>
          <w:sz w:val="22"/>
          <w:szCs w:val="22"/>
        </w:rPr>
        <w:t xml:space="preserve">Custom hero diagram (DES).</w:t>
      </w:r>
    </w:p>
    <w:p>
      <w:pPr>
        <w:pStyle w:val="ListParagraph"/>
        <w:numPr>
          <w:ilvl w:val="0"/>
          <w:numId w:val="2"/>
        </w:numPr>
        <w:spacing w:after="40" w:before="40" w:line="300"/>
      </w:pPr>
      <w:r>
        <w:rPr>
          <w:sz w:val="22"/>
          <w:szCs w:val="22"/>
        </w:rPr>
        <w:t xml:space="preserve">Embedded sample report PDF (already exists at public/static/Sample-RoofManager-Report.pdf).</w:t>
      </w:r>
    </w:p>
    <w:p>
      <w:pPr>
        <w:pStyle w:val="ListParagraph"/>
        <w:numPr>
          <w:ilvl w:val="0"/>
          <w:numId w:val="2"/>
        </w:numPr>
        <w:spacing w:after="40" w:before="40" w:line="300"/>
      </w:pPr>
      <w:r>
        <w:rPr>
          <w:sz w:val="22"/>
          <w:szCs w:val="22"/>
        </w:rPr>
        <w:t xml:space="preserve">3-minute embedded video walk-through (YouTube with VideoObject schema).</w:t>
      </w:r>
    </w:p>
    <w:p>
      <w:pPr>
        <w:pStyle w:val="ListParagraph"/>
        <w:numPr>
          <w:ilvl w:val="0"/>
          <w:numId w:val="2"/>
        </w:numPr>
        <w:spacing w:after="40" w:before="40" w:line="300"/>
      </w:pPr>
      <w:r>
        <w:rPr>
          <w:sz w:val="22"/>
          <w:szCs w:val="22"/>
        </w:rPr>
        <w:t xml:space="preserve">5+ internal links to commercial pages (pricing, sample, features).</w:t>
      </w:r>
    </w:p>
    <w:p>
      <w:pPr>
        <w:pStyle w:val="ListParagraph"/>
        <w:numPr>
          <w:ilvl w:val="0"/>
          <w:numId w:val="2"/>
        </w:numPr>
        <w:spacing w:after="40" w:before="40" w:line="300"/>
      </w:pPr>
      <w:r>
        <w:rPr>
          <w:sz w:val="22"/>
          <w:szCs w:val="22"/>
        </w:rPr>
        <w:t xml:space="preserve">3+ external citations to authoritative sources (NRCA, III, Insurance Information Institute, BLS).</w:t>
      </w:r>
    </w:p>
    <w:p>
      <w:pPr>
        <w:pStyle w:val="ListParagraph"/>
        <w:numPr>
          <w:ilvl w:val="0"/>
          <w:numId w:val="2"/>
        </w:numPr>
        <w:spacing w:after="40" w:before="40" w:line="300"/>
      </w:pPr>
      <w:r>
        <w:rPr>
          <w:sz w:val="22"/>
          <w:szCs w:val="22"/>
        </w:rPr>
        <w:t xml:space="preserve">Article, FAQPage, and BreadcrumbList JSON-LD.</w:t>
      </w:r>
    </w:p>
    <w:p>
      <w:pPr>
        <w:pStyle w:val="ListParagraph"/>
        <w:numPr>
          <w:ilvl w:val="0"/>
          <w:numId w:val="2"/>
        </w:numPr>
        <w:spacing w:after="40" w:before="40" w:line="300"/>
      </w:pPr>
      <w:r>
        <w:rPr>
          <w:sz w:val="22"/>
          <w:szCs w:val="22"/>
        </w:rPr>
        <w:t xml:space="preserve">Author box with credentials (a credentialed roofing consultant ideally).</w:t>
      </w:r>
    </w:p>
    <w:p>
      <w:pPr>
        <w:pStyle w:val="ListParagraph"/>
        <w:numPr>
          <w:ilvl w:val="0"/>
          <w:numId w:val="2"/>
        </w:numPr>
        <w:spacing w:after="40" w:before="40" w:line="300"/>
      </w:pPr>
      <w:r>
        <w:rPr>
          <w:sz w:val="22"/>
          <w:szCs w:val="22"/>
        </w:rPr>
        <w:t xml:space="preserve">Last-updated date prominently displayed.</w:t>
      </w:r>
    </w:p>
    <w:p>
      <w:pPr>
        <w:pStyle w:val="Heading2"/>
        <w:spacing w:after="140" w:before="280"/>
      </w:pPr>
      <w:r>
        <w:rPr>
          <w:b/>
          <w:bCs/>
          <w:color w:val="1E4D8C"/>
          <w:sz w:val="28"/>
          <w:szCs w:val="28"/>
        </w:rPr>
        <w:t xml:space="preserve">Pillar P2 — Roof measurement report cost breakdown by state</w:t>
      </w:r>
    </w:p>
    <w:p>
      <w:pPr>
        <w:pStyle w:val="Heading4"/>
        <w:spacing w:after="80" w:before="160"/>
      </w:pPr>
      <w:r>
        <w:rPr>
          <w:b/>
          <w:bCs/>
          <w:color w:val="475569"/>
          <w:sz w:val="22"/>
          <w:szCs w:val="22"/>
        </w:rPr>
        <w:t xml:space="preserve">Primary keyword</w:t>
      </w:r>
    </w:p>
    <w:p>
      <w:pPr>
        <w:spacing w:after="120" w:before="60" w:line="320"/>
      </w:pPr>
      <w:r>
        <w:rPr>
          <w:sz w:val="22"/>
          <w:szCs w:val="22"/>
        </w:rPr>
        <w:t xml:space="preserve">roof measurement report cost</w:t>
      </w:r>
    </w:p>
    <w:p>
      <w:pPr>
        <w:pStyle w:val="Heading4"/>
        <w:spacing w:after="80" w:before="160"/>
      </w:pPr>
      <w:r>
        <w:rPr>
          <w:b/>
          <w:bCs/>
          <w:color w:val="475569"/>
          <w:sz w:val="22"/>
          <w:szCs w:val="22"/>
        </w:rPr>
        <w:t xml:space="preserve">Approach</w:t>
      </w:r>
    </w:p>
    <w:p>
      <w:pPr>
        <w:spacing w:after="120" w:before="60" w:line="320"/>
      </w:pPr>
      <w:r>
        <w:rPr>
          <w:sz w:val="22"/>
          <w:szCs w:val="22"/>
        </w:rPr>
        <w:t xml:space="preserve">Data-driven article. Use the populated STATE_ROOF_COSTS data from task T-05. Include an interactive table (sortable by state, cost), methodology section, and individual state callouts. This is a prime candidate for Featured Snippet — write the intro paragraph as a direct, complete answer to the query.</w:t>
      </w:r>
    </w:p>
    <w:p>
      <w:pPr>
        <w:pStyle w:val="Heading2"/>
        <w:spacing w:after="140" w:before="280"/>
      </w:pPr>
      <w:r>
        <w:rPr>
          <w:b/>
          <w:bCs/>
          <w:color w:val="1E4D8C"/>
          <w:sz w:val="28"/>
          <w:szCs w:val="28"/>
        </w:rPr>
        <w:t xml:space="preserve">Pillar P3 — EagleView vs Roof Manager: contractor comparison</w:t>
      </w:r>
    </w:p>
    <w:p>
      <w:pPr>
        <w:pStyle w:val="Heading4"/>
        <w:spacing w:after="80" w:before="160"/>
      </w:pPr>
      <w:r>
        <w:rPr>
          <w:b/>
          <w:bCs/>
          <w:color w:val="475569"/>
          <w:sz w:val="22"/>
          <w:szCs w:val="22"/>
        </w:rPr>
        <w:t xml:space="preserve">Positioning</w:t>
      </w:r>
    </w:p>
    <w:p>
      <w:pPr>
        <w:spacing w:after="120" w:before="60" w:line="320"/>
      </w:pPr>
      <w:r>
        <w:rPr>
          <w:sz w:val="22"/>
          <w:szCs w:val="22"/>
        </w:rPr>
        <w:t xml:space="preserve">Honest, not attack marketing. Acknowledge EagleView’s strengths (incumbent, widely accepted by insurers). Focus Roof Manager’s advantages: price, turnaround time, integrated CRM. Use a real side-by-side table with verifiable data. Avoid unverifiable claims — Google penalizes competitor-bashing content under the Helpful Content system.</w:t>
      </w:r>
    </w:p>
    <w:p>
      <w:pPr>
        <w:pStyle w:val="Heading4"/>
        <w:spacing w:after="80" w:before="160"/>
      </w:pPr>
      <w:r>
        <w:rPr>
          <w:b/>
          <w:bCs/>
          <w:color w:val="475569"/>
          <w:sz w:val="22"/>
          <w:szCs w:val="22"/>
        </w:rPr>
        <w:t xml:space="preserve">Required sections</w:t>
      </w:r>
    </w:p>
    <w:p>
      <w:pPr>
        <w:pStyle w:val="ListParagraph"/>
        <w:numPr>
          <w:ilvl w:val="0"/>
          <w:numId w:val="3"/>
        </w:numPr>
        <w:spacing w:after="40" w:before="40" w:line="300"/>
      </w:pPr>
      <w:r>
        <w:rPr>
          <w:sz w:val="22"/>
          <w:szCs w:val="22"/>
        </w:rPr>
        <w:t xml:space="preserve">TL;DR verdict in the first 150 words.</w:t>
      </w:r>
    </w:p>
    <w:p>
      <w:pPr>
        <w:pStyle w:val="ListParagraph"/>
        <w:numPr>
          <w:ilvl w:val="0"/>
          <w:numId w:val="3"/>
        </w:numPr>
        <w:spacing w:after="40" w:before="40" w:line="300"/>
      </w:pPr>
      <w:r>
        <w:rPr>
          <w:sz w:val="22"/>
          <w:szCs w:val="22"/>
        </w:rPr>
        <w:t xml:space="preserve">Side-by-side feature and price comparison table.</w:t>
      </w:r>
    </w:p>
    <w:p>
      <w:pPr>
        <w:pStyle w:val="ListParagraph"/>
        <w:numPr>
          <w:ilvl w:val="0"/>
          <w:numId w:val="3"/>
        </w:numPr>
        <w:spacing w:after="40" w:before="40" w:line="300"/>
      </w:pPr>
      <w:r>
        <w:rPr>
          <w:sz w:val="22"/>
          <w:szCs w:val="22"/>
        </w:rPr>
        <w:t xml:space="preserve">When EagleView is the right choice (5 scenarios — be honest).</w:t>
      </w:r>
    </w:p>
    <w:p>
      <w:pPr>
        <w:pStyle w:val="ListParagraph"/>
        <w:numPr>
          <w:ilvl w:val="0"/>
          <w:numId w:val="3"/>
        </w:numPr>
        <w:spacing w:after="40" w:before="40" w:line="300"/>
      </w:pPr>
      <w:r>
        <w:rPr>
          <w:sz w:val="22"/>
          <w:szCs w:val="22"/>
        </w:rPr>
        <w:t xml:space="preserve">When Roof Manager is the better choice (5 scenarios).</w:t>
      </w:r>
    </w:p>
    <w:p>
      <w:pPr>
        <w:pStyle w:val="ListParagraph"/>
        <w:numPr>
          <w:ilvl w:val="0"/>
          <w:numId w:val="3"/>
        </w:numPr>
        <w:spacing w:after="40" w:before="40" w:line="300"/>
      </w:pPr>
      <w:r>
        <w:rPr>
          <w:sz w:val="22"/>
          <w:szCs w:val="22"/>
        </w:rPr>
        <w:t xml:space="preserve">Methodology + last-updated date.</w:t>
      </w:r>
    </w:p>
    <w:p>
      <w:pPr>
        <w:pStyle w:val="ListParagraph"/>
        <w:numPr>
          <w:ilvl w:val="0"/>
          <w:numId w:val="3"/>
        </w:numPr>
        <w:spacing w:after="40" w:before="40" w:line="300"/>
      </w:pPr>
      <w:r>
        <w:rPr>
          <w:sz w:val="22"/>
          <w:szCs w:val="22"/>
        </w:rPr>
        <w:t xml:space="preserve">Verified review quotes from each platform.</w:t>
      </w:r>
    </w:p>
    <w:p>
      <w:r>
        <w:br w:type="page"/>
      </w:r>
    </w:p>
    <w:p>
      <w:pPr>
        <w:pStyle w:val="Heading1"/>
        <w:spacing w:after="200" w:before="360"/>
      </w:pPr>
      <w:r>
        <w:rPr>
          <w:b/>
          <w:bCs/>
          <w:color w:val="1E4D8C"/>
          <w:sz w:val="36"/>
          <w:szCs w:val="36"/>
        </w:rPr>
        <w:t xml:space="preserve">Appendix C: 200-keyword tracking basket (starter)</w:t>
      </w:r>
    </w:p>
    <w:p>
      <w:pPr>
        <w:pStyle w:val="Heading2"/>
        <w:spacing w:after="140" w:before="280"/>
      </w:pPr>
      <w:r>
        <w:rPr>
          <w:b/>
          <w:bCs/>
          <w:color w:val="1E4D8C"/>
          <w:sz w:val="28"/>
          <w:szCs w:val="28"/>
        </w:rPr>
        <w:t xml:space="preserve">Tier 1 — head terms (10)</w:t>
      </w:r>
    </w:p>
    <w:p>
      <w:pPr>
        <w:spacing w:after="120" w:before="60" w:line="320"/>
      </w:pPr>
      <w:r>
        <w:rPr>
          <w:sz w:val="22"/>
          <w:szCs w:val="22"/>
        </w:rPr>
        <w:t xml:space="preserve">roof measurement report; roof measurement software; satellite roof measurement; roof measurement tool; roof measurement app; roof measurements; aerial roof measurement; roof report; roof measurement service; roof measurement company</w:t>
      </w:r>
    </w:p>
    <w:p>
      <w:pPr>
        <w:pStyle w:val="Heading2"/>
        <w:spacing w:after="140" w:before="280"/>
      </w:pPr>
      <w:r>
        <w:rPr>
          <w:b/>
          <w:bCs/>
          <w:color w:val="1E4D8C"/>
          <w:sz w:val="28"/>
          <w:szCs w:val="28"/>
        </w:rPr>
        <w:t xml:space="preserve">Tier 2 — modifiers (40)</w:t>
      </w:r>
    </w:p>
    <w:p>
      <w:pPr>
        <w:spacing w:after="120" w:before="60" w:line="320"/>
      </w:pPr>
      <w:r>
        <w:rPr>
          <w:sz w:val="22"/>
          <w:szCs w:val="22"/>
        </w:rPr>
        <w:t xml:space="preserve">AI roof measurement; AI roof measurement report; best roof measurement report; free roof measurement report; cheap roof measurement report; fast roof measurement report; accurate roof measurement report; professional roof measurement report; roof measurement report for insurance claim; roof measurement for insurance adjuster; roof measurement report for solar; roof measurement report for estimating; satellite roof measurement report; drone roof measurement; LiDAR roof measurement; roof measurement report vs tape measure; EagleView alternative; HOVER alternative; RoofSnap alternative; Roofr alternative; EagleView vs HOVER; HOVER vs RoofSnap; EagleView vs RoofSnap; EagleView vs Roofr; cheapest roof measurement report; roof measurement report cost; how much does a roof measurement report cost; roof measurement report time; roof measurement report accuracy; what is a roof measurement report; how to read a roof measurement report; what is included in a roof measurement report; roof measurement report template; roof measurement report sample; roof measurement report example; roof measurement report for homeowners; roof measurement report for contractors; roof measurement report online; instant roof measurement report; automated roof measurement report</w:t>
      </w:r>
    </w:p>
    <w:p>
      <w:pPr>
        <w:pStyle w:val="Heading2"/>
        <w:spacing w:after="140" w:before="280"/>
      </w:pPr>
      <w:r>
        <w:rPr>
          <w:b/>
          <w:bCs/>
          <w:color w:val="1E4D8C"/>
          <w:sz w:val="28"/>
          <w:szCs w:val="28"/>
        </w:rPr>
        <w:t xml:space="preserve">Tier 3 — geographic (100)</w:t>
      </w:r>
    </w:p>
    <w:p>
      <w:pPr>
        <w:spacing w:after="120" w:before="60" w:line="320"/>
      </w:pPr>
      <w:r>
        <w:rPr>
          <w:sz w:val="22"/>
          <w:szCs w:val="22"/>
        </w:rPr>
        <w:t xml:space="preserve">Pattern: [target phrase] + [city or state]. Run across 25 priority US metros from task T-23 and 15 Canadian metros from T-24, plus ‘[city] roof measurement software’, ‘[city] roof estimator’, ‘[city] satellite roof measurement’ variants. List auto-generated by keyword tool; seed provided as separate sheet.</w:t>
      </w:r>
    </w:p>
    <w:p>
      <w:pPr>
        <w:pStyle w:val="Heading2"/>
        <w:spacing w:after="140" w:before="280"/>
      </w:pPr>
      <w:r>
        <w:rPr>
          <w:b/>
          <w:bCs/>
          <w:color w:val="1E4D8C"/>
          <w:sz w:val="28"/>
          <w:szCs w:val="28"/>
        </w:rPr>
        <w:t xml:space="preserve">Tier 4 — long-tail (50)</w:t>
      </w:r>
    </w:p>
    <w:p>
      <w:pPr>
        <w:spacing w:after="120" w:before="60" w:line="320"/>
      </w:pPr>
      <w:r>
        <w:rPr>
          <w:sz w:val="22"/>
          <w:szCs w:val="22"/>
        </w:rPr>
        <w:t xml:space="preserve">Question-style and very specific: ‘how to get a roof measurement report’, ‘can insurance require a specific roof measurement tool’, ‘what does a roof measurement report include for an insurance claim’, ‘do I need a roof measurement report to sell my house’, ‘what is the most accurate roof measurement tool’, ‘can satellite roof measurement work for a flat roof’, etc.</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6"/>
              <w:left w:val="single" w:color="CBD5E1" w:sz="6"/>
              <w:bottom w:val="single" w:color="CBD5E1" w:sz="6"/>
              <w:right w:val="single" w:color="CBD5E1" w:sz="6"/>
            </w:tcBorders>
            <w:shd w:fill="FFFBEB" w:val="clear"/>
            <w:tcMar>
              <w:top w:type="dxa" w:w="180"/>
              <w:left w:type="dxa" w:w="220"/>
              <w:bottom w:type="dxa" w:w="180"/>
              <w:right w:type="dxa" w:w="220"/>
            </w:tcMar>
          </w:tcPr>
          <w:p>
            <w:pPr>
              <w:spacing w:after="80"/>
            </w:pPr>
            <w:r>
              <w:rPr>
                <w:b/>
                <w:bCs/>
                <w:color w:val="D97706"/>
                <w:sz w:val="24"/>
                <w:szCs w:val="24"/>
              </w:rPr>
              <w:t xml:space="preserve">Final word</w:t>
            </w:r>
          </w:p>
          <w:p>
            <w:pPr>
              <w:spacing w:line="300"/>
            </w:pPr>
            <w:r>
              <w:rPr>
                <w:sz w:val="22"/>
                <w:szCs w:val="22"/>
              </w:rPr>
              <w:t xml:space="preserve">This plan is thorough because SEO rewards thoroughness. But you do not have to do every task at once. Start with T-01 through T-11 in week 1 — those alone will produce the first visible rank movement. Then work through the rest phase by phase. The cumulative effect is what wins. Resist the urge to restructure the plan at the first checkpoint; resist the urge to abandon the plan when results feel slow at weeks 4–8. Compound interest is boring until it isn’t.</w:t>
            </w:r>
          </w:p>
        </w:tc>
      </w:tr>
    </w:tbl>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8"/>
        <w:szCs w:val="18"/>
      </w:rPr>
      <w:t xml:space="preserve">Page </w:t>
    </w:r>
    <w:r>
      <w:rPr>
        <w:color w:val="475569"/>
        <w:sz w:val="18"/>
        <w:szCs w:val="18"/>
      </w:rPr>
      <w:fldChar w:fldCharType="begin"/>
      <w:instrText xml:space="preserve">PAGE</w:instrText>
      <w:fldChar w:fldCharType="separate"/>
      <w:fldChar w:fldCharType="end"/>
    </w:r>
    <w:r>
      <w:rPr>
        <w:color w:val="475569"/>
        <w:sz w:val="18"/>
        <w:szCs w:val="18"/>
      </w:rPr>
      <w:t xml:space="preserve"> of </w:t>
    </w:r>
    <w:r>
      <w:rPr>
        <w:color w:val="47556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75569"/>
        <w:sz w:val="18"/>
        <w:szCs w:val="18"/>
      </w:rPr>
      <w:t xml:space="preserve">Roof Manager — SEO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4D8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E4D8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E8A7D"/>
      <w:sz w:val="24"/>
      <w:szCs w:val="24"/>
    </w:rPr>
  </w:style>
  <w:style w:type="paragraph" w:styleId="Heading4">
    <w:name w:val="Heading 4"/>
    <w:basedOn w:val="Normal"/>
    <w:next w:val="Normal"/>
    <w:qFormat/>
    <w:pPr>
      <w:spacing w:after="80" w:before="160"/>
      <w:outlineLvl w:val="3"/>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Roof Manager SEO Implementation Plan</dc:title>
  <dc:creator>Roof Manager</dc:creator>
  <dc:description>Task-by-task SEO implementation plan for roofmanager.ca</dc:description>
  <cp:lastModifiedBy>Un-named</cp:lastModifiedBy>
  <cp:revision>1</cp:revision>
  <dcterms:created xsi:type="dcterms:W3CDTF">2026-04-22T20:34:40.578Z</dcterms:created>
  <dcterms:modified xsi:type="dcterms:W3CDTF">2026-04-22T20:34:40.579Z</dcterms:modified>
</cp:coreProperties>
</file>

<file path=docProps/custom.xml><?xml version="1.0" encoding="utf-8"?>
<Properties xmlns="http://schemas.openxmlformats.org/officeDocument/2006/custom-properties" xmlns:vt="http://schemas.openxmlformats.org/officeDocument/2006/docPropsVTypes"/>
</file>