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b/>
          <w:bCs/>
          <w:color w:val="1E4D8C"/>
          <w:sz w:val="56"/>
          <w:szCs w:val="56"/>
        </w:rPr>
        <w:t xml:space="preserve">Roof Manager</w:t>
      </w:r>
    </w:p>
    <w:p>
      <w:pPr>
        <w:spacing w:after="120"/>
      </w:pPr>
      <w:r>
        <w:rPr>
          <w:b/>
          <w:bCs/>
          <w:color w:val="475569"/>
          <w:sz w:val="44"/>
          <w:szCs w:val="44"/>
        </w:rPr>
        <w:t xml:space="preserve">SEO Strategy 2026</w:t>
      </w:r>
    </w:p>
    <w:p>
      <w:pPr>
        <w:spacing w:after="600"/>
      </w:pPr>
      <w:r>
        <w:rPr>
          <w:i/>
          <w:iCs/>
          <w:color w:val="475569"/>
          <w:sz w:val="26"/>
          <w:szCs w:val="26"/>
        </w:rPr>
        <w:t xml:space="preserve">A 3–6 month plan to rank on Google page 1</w:t>
      </w:r>
    </w:p>
    <w:p>
      <w:pPr>
        <w:spacing w:after="120"/>
      </w:pPr>
      <w:r>
        <w:rPr>
          <w:color w:val="475569"/>
          <w:sz w:val="22"/>
          <w:szCs w:val="22"/>
        </w:rPr>
        <w:t xml:space="preserve">Prepared: April 22, 2026</w:t>
      </w:r>
    </w:p>
    <w:p>
      <w:pPr>
        <w:spacing w:after="120"/>
      </w:pPr>
      <w:r>
        <w:rPr>
          <w:color w:val="475569"/>
          <w:sz w:val="22"/>
          <w:szCs w:val="22"/>
        </w:rPr>
        <w:t xml:space="preserve">Target keyword: “roof measurement report”</w:t>
      </w:r>
    </w:p>
    <w:p>
      <w:pPr>
        <w:spacing w:after="120"/>
      </w:pPr>
      <w:r>
        <w:rPr>
          <w:color w:val="475569"/>
          <w:sz w:val="22"/>
          <w:szCs w:val="22"/>
        </w:rPr>
        <w:t xml:space="preserve">Target market: United States (primary) + Canada</w:t>
      </w:r>
    </w:p>
    <w:p>
      <w:pPr>
        <w:spacing w:after="120"/>
      </w:pPr>
      <w:r>
        <w:rPr>
          <w:color w:val="475569"/>
          <w:sz w:val="22"/>
          <w:szCs w:val="22"/>
        </w:rPr>
        <w:t xml:space="preserve">Companion document: RoofManager-SEO-Implementation-Plan.docx</w:t>
      </w:r>
    </w:p>
    <w:p>
      <w:r>
        <w:br w:type="page"/>
      </w:r>
    </w:p>
    <w:p>
      <w:pPr>
        <w:pStyle w:val="Heading1"/>
        <w:spacing w:after="200" w:before="360"/>
      </w:pPr>
      <w:r>
        <w:rPr>
          <w:b/>
          <w:bCs/>
          <w:color w:val="1E4D8C"/>
          <w:sz w:val="36"/>
          <w:szCs w:val="36"/>
        </w:rPr>
        <w:t xml:space="preserve">Executive Summary</w:t>
      </w:r>
    </w:p>
    <w:p>
      <w:pPr>
        <w:spacing w:after="120" w:before="60" w:line="320"/>
      </w:pPr>
      <w:r>
        <w:rPr>
          <w:sz w:val="22"/>
          <w:szCs w:val="22"/>
        </w:rPr>
        <w:t xml:space="preserve">Roof Manager does not appear on page 1 of Google for “roof measurement report” because it is competing against incumbents (EagleView, HOVER, RoofSnap, Roofr, GAF QuickMeasure) that have spent a decade accumulating domain authority, backlinks, and content. The gap is real but not unbridgeable. In fact, the technical SEO foundation of roofmanager.ca is already stronger than most of those competitors — the codebase has an 11-part sitemap index, six schema.org JSON-LD types, Google Indexing API integration, and an AI content pipeline. What is missing is keyword targeting, content depth, off-site authority, and geographic coverage.</w:t>
      </w:r>
    </w:p>
    <w:p>
      <w:pPr>
        <w:spacing w:after="120" w:before="60" w:line="320"/>
      </w:pPr>
      <w:r>
        <w:rPr>
          <w:sz w:val="22"/>
          <w:szCs w:val="22"/>
        </w:rPr>
        <w:t xml:space="preserve">This document lays out a realistic six-month program to move Roof Manager from invisible to top-of-page-one for a growing basket of commercial-intent queries. It does not promise that you will outrank EagleView for the single phrase “roof measurement report” in six months — that specific head term is a 12–18 month project and will depend heavily on backlink acquisition. It does promise that you can realistically capture first-page rankings across 50–150 long-tail and local variants in that same window, generating an estimated 10,000–25,000 additional monthly organic visits, which at a conservative 3–5% conversion rate translates to 300–1,250 qualified leads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5F7FA" w:val="clear"/>
            <w:tcMar>
              <w:top w:type="dxa" w:w="180"/>
              <w:left w:type="dxa" w:w="220"/>
              <w:bottom w:type="dxa" w:w="180"/>
              <w:right w:type="dxa" w:w="220"/>
            </w:tcMar>
          </w:tcPr>
          <w:p>
            <w:pPr>
              <w:spacing w:after="80"/>
            </w:pPr>
            <w:r>
              <w:rPr>
                <w:b/>
                <w:bCs/>
                <w:color w:val="1E4D8C"/>
                <w:sz w:val="24"/>
                <w:szCs w:val="24"/>
              </w:rPr>
              <w:t xml:space="preserve">The core insight</w:t>
            </w:r>
          </w:p>
          <w:p>
            <w:pPr>
              <w:spacing w:line="300"/>
            </w:pPr>
            <w:r>
              <w:rPr>
                <w:sz w:val="22"/>
                <w:szCs w:val="22"/>
              </w:rPr>
              <w:t xml:space="preserve">Do not fight EagleView for the head term first. Win 100 battles for “AI roof measurement report Texas,” “EagleView alternative Canada,” “Houston roof measurement software,” and “roof measurement report for insurance claim,” then use the traffic, revenue, and backlinks from those wins to mount a credible campaign for the head term.</w:t>
            </w:r>
          </w:p>
        </w:tc>
      </w:tr>
    </w:tbl>
    <w:p>
      <w:pPr>
        <w:spacing w:after="120" w:before="120"/>
      </w:pPr>
      <w:r>
        <w:t xml:space="preserve"/>
      </w:r>
    </w:p>
    <w:p>
      <w:pPr>
        <w:pStyle w:val="Heading2"/>
        <w:spacing w:after="140" w:before="280"/>
      </w:pPr>
      <w:r>
        <w:rPr>
          <w:b/>
          <w:bCs/>
          <w:color w:val="1E4D8C"/>
          <w:sz w:val="28"/>
          <w:szCs w:val="28"/>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60"/>
        <w:gridCol w:w="2200"/>
      </w:tblGrid>
      <w:tr>
        <w:trPr>
          <w:tblHeader/>
        </w:trPr>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Dimension</w:t>
            </w:r>
          </w:p>
        </w:tc>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Current</w:t>
            </w:r>
          </w:p>
        </w:tc>
        <w:tc>
          <w:tcPr>
            <w:tcW w:type="dxa" w:w="23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6-month target</w:t>
            </w:r>
          </w:p>
        </w:tc>
        <w:tc>
          <w:tcPr>
            <w:tcW w:type="dxa" w:w="22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12-month target</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Rank for “roof measurement report”</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Not on page 1</w:t>
            </w:r>
          </w:p>
        </w:tc>
        <w:tc>
          <w:tcPr>
            <w:tcW w:type="dxa" w:w="2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Page 2–3</w:t>
            </w:r>
          </w:p>
        </w:tc>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Page 1, positions 5–10</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Ranked keywords (top 10)</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~20–50 (est.)</w:t>
            </w:r>
          </w:p>
        </w:tc>
        <w:tc>
          <w:tcPr>
            <w:tcW w:type="dxa" w:w="2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200+</w:t>
            </w:r>
          </w:p>
        </w:tc>
        <w:tc>
          <w:tcPr>
            <w:tcW w:type="dxa" w:w="22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500+</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Ranked keywords (top 3)</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~5–15 (est.)</w:t>
            </w:r>
          </w:p>
        </w:tc>
        <w:tc>
          <w:tcPr>
            <w:tcW w:type="dxa" w:w="2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50+</w:t>
            </w:r>
          </w:p>
        </w:tc>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150+</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Monthly organic sessions</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Baseline (TBD)</w:t>
            </w:r>
          </w:p>
        </w:tc>
        <w:tc>
          <w:tcPr>
            <w:tcW w:type="dxa" w:w="2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+10K–25K</w:t>
            </w:r>
          </w:p>
        </w:tc>
        <w:tc>
          <w:tcPr>
            <w:tcW w:type="dxa" w:w="22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+40K–80K</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Referring domains</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Low (est. &lt;50)</w:t>
            </w:r>
          </w:p>
        </w:tc>
        <w:tc>
          <w:tcPr>
            <w:tcW w:type="dxa" w:w="2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150+</w:t>
            </w:r>
          </w:p>
        </w:tc>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350+</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Domain Rating (Ahrefs)</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Likely 15–25</w:t>
            </w:r>
          </w:p>
        </w:tc>
        <w:tc>
          <w:tcPr>
            <w:tcW w:type="dxa" w:w="2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30–35</w:t>
            </w:r>
          </w:p>
        </w:tc>
        <w:tc>
          <w:tcPr>
            <w:tcW w:type="dxa" w:w="22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40–45</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US city pages</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~48</w:t>
            </w:r>
          </w:p>
        </w:tc>
        <w:tc>
          <w:tcPr>
            <w:tcW w:type="dxa" w:w="2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150+</w:t>
            </w:r>
          </w:p>
        </w:tc>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340+</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Published blog posts</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 (agent auto-gen)</w:t>
            </w:r>
          </w:p>
        </w:tc>
        <w:tc>
          <w:tcPr>
            <w:tcW w:type="dxa" w:w="23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80+</w:t>
            </w:r>
          </w:p>
        </w:tc>
        <w:tc>
          <w:tcPr>
            <w:tcW w:type="dxa" w:w="22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150+</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Google Business Profile</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Not verified</w:t>
            </w:r>
          </w:p>
        </w:tc>
        <w:tc>
          <w:tcPr>
            <w:tcW w:type="dxa" w:w="23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Verified + optimized</w:t>
            </w:r>
          </w:p>
        </w:tc>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Top 3 in home metro</w:t>
            </w:r>
          </w:p>
        </w:tc>
      </w:tr>
    </w:tbl>
    <w:p>
      <w:r>
        <w:br w:type="page"/>
      </w:r>
    </w:p>
    <w:p>
      <w:pPr>
        <w:pStyle w:val="Heading1"/>
        <w:spacing w:after="200" w:before="360"/>
      </w:pPr>
      <w:r>
        <w:rPr>
          <w:b/>
          <w:bCs/>
          <w:color w:val="1E4D8C"/>
          <w:sz w:val="36"/>
          <w:szCs w:val="36"/>
        </w:rPr>
        <w:t xml:space="preserve">The Honest Assessment: Why You Don’t Rank</w:t>
      </w:r>
    </w:p>
    <w:p>
      <w:pPr>
        <w:spacing w:after="120" w:before="60" w:line="320"/>
      </w:pPr>
      <w:r>
        <w:rPr>
          <w:sz w:val="22"/>
          <w:szCs w:val="22"/>
        </w:rPr>
        <w:t xml:space="preserve">Before prescribing the fix, it is worth being direct about the causes. Google’s ranking algorithm for a commercial query like “roof measurement report” is a weighted combination of relevance (does the page match the query), authority (does the domain have earned trust signals), and user signals (do people click, stay, and convert). Roof Manager is being beaten on all three, though the margins differ.</w:t>
      </w:r>
    </w:p>
    <w:p>
      <w:pPr>
        <w:pStyle w:val="Heading2"/>
        <w:spacing w:after="140" w:before="280"/>
      </w:pPr>
      <w:r>
        <w:rPr>
          <w:b/>
          <w:bCs/>
          <w:color w:val="1E4D8C"/>
          <w:sz w:val="28"/>
          <w:szCs w:val="28"/>
        </w:rPr>
        <w:t xml:space="preserve">1. Domain authority is the biggest gap</w:t>
      </w:r>
    </w:p>
    <w:p>
      <w:pPr>
        <w:spacing w:after="120" w:before="60" w:line="320"/>
      </w:pPr>
      <w:r>
        <w:rPr>
          <w:sz w:val="22"/>
          <w:szCs w:val="22"/>
        </w:rPr>
        <w:t xml:space="preserve">EagleView, HOVER, and RoofSnap each have thousands of referring domains from roofing industry media, insurance publications, tool directories, and case studies. Roofmanager.ca is newer and has a much smaller backlink profile. For a commercial head term, backlinks are typically the single largest factor. No amount of on-page polish will overcome a 10x authority deficit. This is the slowest gap to close and should be attacked continuously from week one.</w:t>
      </w:r>
    </w:p>
    <w:p>
      <w:pPr>
        <w:pStyle w:val="Heading2"/>
        <w:spacing w:after="140" w:before="280"/>
      </w:pPr>
      <w:r>
        <w:rPr>
          <w:b/>
          <w:bCs/>
          <w:color w:val="1E4D8C"/>
          <w:sz w:val="28"/>
          <w:szCs w:val="28"/>
        </w:rPr>
        <w:t xml:space="preserve">2. The exact phrase is missing where it matters</w:t>
      </w:r>
    </w:p>
    <w:p>
      <w:pPr>
        <w:spacing w:after="120" w:before="60" w:line="320"/>
      </w:pPr>
      <w:r>
        <w:rPr>
          <w:sz w:val="22"/>
          <w:szCs w:val="22"/>
        </w:rPr>
        <w:t xml:space="preserve">The audit found that “roof measurement report” appears in the meta description, Open Graph title, FAQ schema, and body copy — but not in the page title tag or H1 heading on the homepage. Title and H1 are two of the strongest relevance signals Google uses. The current homepage title leads with “CRM, Satellite Roof Reports &amp; Solar Design Software,” which dilutes the target phrase. This is the cheapest, fastest fix in the entire plan.</w:t>
      </w:r>
    </w:p>
    <w:p>
      <w:pPr>
        <w:pStyle w:val="Heading2"/>
        <w:spacing w:after="140" w:before="280"/>
      </w:pPr>
      <w:r>
        <w:rPr>
          <w:b/>
          <w:bCs/>
          <w:color w:val="1E4D8C"/>
          <w:sz w:val="28"/>
          <w:szCs w:val="28"/>
        </w:rPr>
        <w:t xml:space="preserve">3. Thin content on the money pages</w:t>
      </w:r>
    </w:p>
    <w:p>
      <w:pPr>
        <w:spacing w:after="120" w:before="60" w:line="320"/>
      </w:pPr>
      <w:r>
        <w:rPr>
          <w:sz w:val="22"/>
          <w:szCs w:val="22"/>
        </w:rPr>
        <w:t xml:space="preserve">Forty of the fifty US state pages fall back to a generic “$7,000–$18,000” cost range rather than state-specific data. Google’s Helpful Content system explicitly downranks pages that appear programmatically generated without added information value. These pages will not rank without unique state-level data: labor rates, storm frequency, permit costs, and real average quotes.</w:t>
      </w:r>
    </w:p>
    <w:p>
      <w:pPr>
        <w:pStyle w:val="Heading2"/>
        <w:spacing w:after="140" w:before="280"/>
      </w:pPr>
      <w:r>
        <w:rPr>
          <w:b/>
          <w:bCs/>
          <w:color w:val="1E4D8C"/>
          <w:sz w:val="28"/>
          <w:szCs w:val="28"/>
        </w:rPr>
        <w:t xml:space="preserve">4. Geographic undercoverage</w:t>
      </w:r>
    </w:p>
    <w:p>
      <w:pPr>
        <w:spacing w:after="120" w:before="60" w:line="320"/>
      </w:pPr>
      <w:r>
        <w:rPr>
          <w:sz w:val="22"/>
          <w:szCs w:val="22"/>
        </w:rPr>
        <w:t xml:space="preserve">You have approximately 48 US city pages across 30 states. Competitors have 300–500. Major metros — Los Angeles, San Francisco, Boston, Seattle, Portland, Philadelphia, Detroit, Minneapolis, Miami, Phoenix — either have no dedicated page or a thin one. Each missing city is a missed long-tail opportunity for “roof measurement [city]” and “roof measurement software [city]” queries.</w:t>
      </w:r>
    </w:p>
    <w:p>
      <w:pPr>
        <w:pStyle w:val="Heading2"/>
        <w:spacing w:after="140" w:before="280"/>
      </w:pPr>
      <w:r>
        <w:rPr>
          <w:b/>
          <w:bCs/>
          <w:color w:val="1E4D8C"/>
          <w:sz w:val="28"/>
          <w:szCs w:val="28"/>
        </w:rPr>
        <w:t xml:space="preserve">5. The .ca domain carries a US ranking penalty</w:t>
      </w:r>
    </w:p>
    <w:p>
      <w:pPr>
        <w:spacing w:after="120" w:before="60" w:line="320"/>
      </w:pPr>
      <w:r>
        <w:rPr>
          <w:sz w:val="22"/>
          <w:szCs w:val="22"/>
        </w:rPr>
        <w:t xml:space="preserve">A .ca ccTLD is a strong signal to Google that the site is Canadian, which depresses rankings for US queries even when US-specific content is present. Hreflang tags and canonical URLs help at the margin but do not overcome the underlying signal. For serious US competition the single highest-leverage move is acquiring a .com domain and primary-hosting the US content there, with 301 redirects preserving link equity from the .ca version.</w:t>
      </w:r>
    </w:p>
    <w:p>
      <w:pPr>
        <w:pStyle w:val="Heading2"/>
        <w:spacing w:after="140" w:before="280"/>
      </w:pPr>
      <w:r>
        <w:rPr>
          <w:b/>
          <w:bCs/>
          <w:color w:val="1E4D8C"/>
          <w:sz w:val="28"/>
          <w:szCs w:val="28"/>
        </w:rPr>
        <w:t xml:space="preserve">6. Internal linking does not build topical clusters</w:t>
      </w:r>
    </w:p>
    <w:p>
      <w:pPr>
        <w:spacing w:after="120" w:before="60" w:line="320"/>
      </w:pPr>
      <w:r>
        <w:rPr>
          <w:sz w:val="22"/>
          <w:szCs w:val="22"/>
        </w:rPr>
        <w:t xml:space="preserve">State and city pages exist but are not cross-linked in ways that signal topical authority. The hail-belt cluster (Colorado, Texas, Kansas, Nebraska, Oklahoma) should interlink. Storm-damage pages should feed into insurance-claim pages. Currently each page is a mostly-isolated island, so Google cannot see the topical authority you have built and distributes PageRank inefficiently.</w:t>
      </w:r>
    </w:p>
    <w:p>
      <w:pPr>
        <w:pStyle w:val="Heading2"/>
        <w:spacing w:after="140" w:before="280"/>
      </w:pPr>
      <w:r>
        <w:rPr>
          <w:b/>
          <w:bCs/>
          <w:color w:val="1E4D8C"/>
          <w:sz w:val="28"/>
          <w:szCs w:val="28"/>
        </w:rPr>
        <w:t xml:space="preserve">7. Local SEO is dormant</w:t>
      </w:r>
    </w:p>
    <w:p>
      <w:pPr>
        <w:spacing w:after="120" w:before="60" w:line="320"/>
      </w:pPr>
      <w:r>
        <w:rPr>
          <w:sz w:val="22"/>
          <w:szCs w:val="22"/>
        </w:rPr>
        <w:t xml:space="preserve">Google Business Profile is either unverified or unoptimized. For “[city] roof measurement” and “roof measurement near me” queries, local pack results take 44% of the clicks, and those results pull from GBP entities, not the organic blue links. Without a verified and regularly updated GBP, Roof Manager cannot appear in that high-intent surface at all.</w:t>
      </w:r>
    </w:p>
    <w:p>
      <w:r>
        <w:br w:type="page"/>
      </w:r>
    </w:p>
    <w:p>
      <w:pPr>
        <w:pStyle w:val="Heading1"/>
        <w:spacing w:after="200" w:before="360"/>
      </w:pPr>
      <w:r>
        <w:rPr>
          <w:b/>
          <w:bCs/>
          <w:color w:val="1E4D8C"/>
          <w:sz w:val="36"/>
          <w:szCs w:val="36"/>
        </w:rPr>
        <w:t xml:space="preserve">Reframing the Goal</w:t>
      </w:r>
    </w:p>
    <w:p>
      <w:pPr>
        <w:spacing w:after="120" w:before="60" w:line="320"/>
      </w:pPr>
      <w:r>
        <w:rPr>
          <w:sz w:val="22"/>
          <w:szCs w:val="22"/>
        </w:rPr>
        <w:t xml:space="preserve">The stated objective — “get to page 1 for roof measurement report” — is valid but incomplete as an operating metric. Head-term SEO campaigns typically follow a predictable curve: six months of visible improvement in rank tracking and traffic, then a step-change breakthrough somewhere between months nine and fifteen as the cumulative authority signals finally cross whatever threshold Google applies to that keyword cluster. Pinning success to a single phrase invites impatience and premature strategy changes.</w:t>
      </w:r>
    </w:p>
    <w:p>
      <w:pPr>
        <w:spacing w:after="120" w:before="60" w:line="320"/>
      </w:pPr>
      <w:r>
        <w:rPr>
          <w:sz w:val="22"/>
          <w:szCs w:val="22"/>
        </w:rPr>
        <w:t xml:space="preserve">A better framing is “make Roof Manager the most visible roof measurement platform in its target geographies across the full keyword universe that maps to buying intent.” This re-frame has two practical consequences:</w:t>
      </w:r>
    </w:p>
    <w:p>
      <w:pPr>
        <w:pStyle w:val="ListParagraph"/>
        <w:numPr>
          <w:ilvl w:val="0"/>
          <w:numId w:val="2"/>
        </w:numPr>
        <w:spacing w:after="40" w:before="40" w:line="300"/>
      </w:pPr>
      <w:r>
        <w:rPr>
          <w:sz w:val="22"/>
          <w:szCs w:val="22"/>
        </w:rPr>
        <w:t xml:space="preserve">It makes the program measurable from week four onward. You will see rankings move on long-tail and geographic variants long before the head term shifts, giving you leading indicators.</w:t>
      </w:r>
    </w:p>
    <w:p>
      <w:pPr>
        <w:pStyle w:val="ListParagraph"/>
        <w:numPr>
          <w:ilvl w:val="0"/>
          <w:numId w:val="2"/>
        </w:numPr>
        <w:spacing w:after="40" w:before="40" w:line="300"/>
      </w:pPr>
      <w:r>
        <w:rPr>
          <w:sz w:val="22"/>
          <w:szCs w:val="22"/>
        </w:rPr>
        <w:t xml:space="preserve">It produces revenue earlier. A user searching “roof measurement software Phoenix” is ready to buy today. A user searching “roof measurement report” may be a student, a researcher, or a homeowner who will never buy. Long-tail commercial queries convert 2–3x better than head terms.</w:t>
      </w:r>
    </w:p>
    <w:p>
      <w:pPr>
        <w:spacing w:after="120" w:before="120"/>
      </w:pPr>
      <w:r>
        <w:t xml:space="preserve"/>
      </w:r>
    </w:p>
    <w:p>
      <w:pPr>
        <w:pStyle w:val="Heading2"/>
        <w:spacing w:after="140" w:before="280"/>
      </w:pPr>
      <w:r>
        <w:rPr>
          <w:b/>
          <w:bCs/>
          <w:color w:val="1E4D8C"/>
          <w:sz w:val="28"/>
          <w:szCs w:val="28"/>
        </w:rPr>
        <w:t xml:space="preserve">The keyword universe, segmented</w:t>
      </w:r>
    </w:p>
    <w:p>
      <w:pPr>
        <w:spacing w:after="120" w:before="60" w:line="320"/>
      </w:pPr>
      <w:r>
        <w:rPr>
          <w:sz w:val="22"/>
          <w:szCs w:val="22"/>
        </w:rPr>
        <w:t xml:space="preserve">The plan targets four tiers of keywords simultaneously. Each tier has different difficulty, traffic, and conversion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1800"/>
        <w:gridCol w:w="1660"/>
      </w:tblGrid>
      <w:tr>
        <w:trPr>
          <w:tblHeader/>
        </w:trPr>
        <w:tc>
          <w:tcPr>
            <w:tcW w:type="dxa" w:w="15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Tier</w:t>
            </w:r>
          </w:p>
        </w:tc>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Examples</w:t>
            </w:r>
          </w:p>
        </w:tc>
        <w:tc>
          <w:tcPr>
            <w:tcW w:type="dxa" w:w="18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Difficulty</w:t>
            </w:r>
          </w:p>
        </w:tc>
        <w:tc>
          <w:tcPr>
            <w:tcW w:type="dxa" w:w="18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Volume</w:t>
            </w:r>
          </w:p>
        </w:tc>
        <w:tc>
          <w:tcPr>
            <w:tcW w:type="dxa" w:w="16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Win timeline</w:t>
            </w:r>
          </w:p>
        </w:tc>
      </w:tr>
      <w:tr>
        <w:tc>
          <w:tcPr>
            <w:tcW w:type="dxa" w:w="15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Tier 1 — Head</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report; satellite roof measurements</w:t>
            </w:r>
          </w:p>
        </w:tc>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Very high</w:t>
            </w:r>
          </w:p>
        </w:tc>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1K–10K/mo</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12–18 months</w:t>
            </w:r>
          </w:p>
        </w:tc>
      </w:tr>
      <w:tr>
        <w:tc>
          <w:tcPr>
            <w:tcW w:type="dxa" w:w="15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Tier 2 — Modifier</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AI roof measurement; roof measurement for insurance claims; HOVER alternative</w:t>
            </w:r>
          </w:p>
        </w:tc>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High</w:t>
            </w:r>
          </w:p>
        </w:tc>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200–2K/mo</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6–12 months</w:t>
            </w:r>
          </w:p>
        </w:tc>
      </w:tr>
      <w:tr>
        <w:tc>
          <w:tcPr>
            <w:tcW w:type="dxa" w:w="15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Tier 3 — Geo</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Phoenix; Houston roof measurement software; Calgary satellite roof report</w:t>
            </w:r>
          </w:p>
        </w:tc>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Medium</w:t>
            </w:r>
          </w:p>
        </w:tc>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20–200/mo each</w:t>
            </w:r>
          </w:p>
        </w:tc>
        <w:tc>
          <w:tcPr>
            <w:tcW w:type="dxa" w:w="16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2–6 months</w:t>
            </w:r>
          </w:p>
        </w:tc>
      </w:tr>
      <w:tr>
        <w:tc>
          <w:tcPr>
            <w:tcW w:type="dxa" w:w="15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Tier 4 — Long-tail</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how much does a roof measurement report cost in Texas; roof measurement report vs tape measure</w:t>
            </w:r>
          </w:p>
        </w:tc>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Low</w:t>
            </w:r>
          </w:p>
        </w:tc>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5–50/mo each</w:t>
            </w:r>
          </w:p>
        </w:tc>
        <w:tc>
          <w:tcPr>
            <w:tcW w:type="dxa" w:w="16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1–3 months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5F7FA" w:val="clear"/>
            <w:tcMar>
              <w:top w:type="dxa" w:w="180"/>
              <w:left w:type="dxa" w:w="220"/>
              <w:bottom w:type="dxa" w:w="180"/>
              <w:right w:type="dxa" w:w="220"/>
            </w:tcMar>
          </w:tcPr>
          <w:p>
            <w:pPr>
              <w:spacing w:after="80"/>
            </w:pPr>
            <w:r>
              <w:rPr>
                <w:b/>
                <w:bCs/>
                <w:color w:val="1E4D8C"/>
                <w:sz w:val="24"/>
                <w:szCs w:val="24"/>
              </w:rPr>
              <w:t xml:space="preserve">Why this matters for your pipeline</w:t>
            </w:r>
          </w:p>
          <w:p>
            <w:pPr>
              <w:spacing w:line="300"/>
            </w:pPr>
            <w:r>
              <w:rPr>
                <w:sz w:val="22"/>
                <w:szCs w:val="22"/>
              </w:rPr>
              <w:t xml:space="preserve">Tier 4 wins pay for Tier 3. Tier 3 wins pay for Tier 2. Tier 2 wins — combined with the backlinks and social proof they generate — pay for Tier 1. Trying to win Tier 1 first is economically irrational because there is no early revenue to fund the effort and no intermediate feedback to course-correct.</w:t>
            </w:r>
          </w:p>
        </w:tc>
      </w:tr>
    </w:tbl>
    <w:p>
      <w:r>
        <w:br w:type="page"/>
      </w:r>
    </w:p>
    <w:p>
      <w:pPr>
        <w:pStyle w:val="Heading1"/>
        <w:spacing w:after="200" w:before="360"/>
      </w:pPr>
      <w:r>
        <w:rPr>
          <w:b/>
          <w:bCs/>
          <w:color w:val="1E4D8C"/>
          <w:sz w:val="36"/>
          <w:szCs w:val="36"/>
        </w:rPr>
        <w:t xml:space="preserve">Six Strategic Pillars</w:t>
      </w:r>
    </w:p>
    <w:p>
      <w:pPr>
        <w:spacing w:after="120" w:before="60" w:line="320"/>
      </w:pPr>
      <w:r>
        <w:rPr>
          <w:sz w:val="22"/>
          <w:szCs w:val="22"/>
        </w:rPr>
        <w:t xml:space="preserve">The strategy is organized around six pillars. Each pillar has an owner, a budget range, and a measurement cadence, and they execute in parallel rather than sequentially. Thinking of SEO as a single monolithic project is a mistake; think of it as six simultaneous workstreams.</w:t>
      </w:r>
    </w:p>
    <w:p>
      <w:pPr>
        <w:pStyle w:val="Heading2"/>
        <w:spacing w:after="140" w:before="280"/>
      </w:pPr>
      <w:r>
        <w:rPr>
          <w:b/>
          <w:bCs/>
          <w:color w:val="1E4D8C"/>
          <w:sz w:val="28"/>
          <w:szCs w:val="28"/>
        </w:rPr>
        <w:t xml:space="preserve">Pillar 1 — On-page relevance (Weeks 1–2)</w:t>
      </w:r>
    </w:p>
    <w:p>
      <w:pPr>
        <w:spacing w:after="120" w:before="60" w:line="320"/>
      </w:pPr>
      <w:r>
        <w:rPr>
          <w:sz w:val="22"/>
          <w:szCs w:val="22"/>
        </w:rPr>
        <w:t xml:space="preserve">The fastest wins in the entire plan. Rewrite the homepage title tag and H1 so that the exact phrase “roof measurement report” appears in both. Add the phrase to the first 100 words of body copy. Audit every high-value page (pricing, sample report, features/measurements, and the US state and city templates) and ensure title, H1, and first paragraph include the target keyword or a close semantic variant. Add a VideoObject schema to the hero video. Replace the current thin 40-state cost data with genuine state-level figures pulled from a combination of public data (BLS labor rates, average home insurance claim settlements) and internal data (actual quotes from Roof Manager’s own user base, anonymized and aggregated).</w:t>
      </w:r>
    </w:p>
    <w:p>
      <w:pPr>
        <w:pStyle w:val="Heading2"/>
        <w:spacing w:after="140" w:before="280"/>
      </w:pPr>
      <w:r>
        <w:rPr>
          <w:b/>
          <w:bCs/>
          <w:color w:val="1E4D8C"/>
          <w:sz w:val="28"/>
          <w:szCs w:val="28"/>
        </w:rPr>
        <w:t xml:space="preserve">Pillar 2 — Content depth and topical authority (Weeks 2–16)</w:t>
      </w:r>
    </w:p>
    <w:p>
      <w:pPr>
        <w:spacing w:after="120" w:before="60" w:line="320"/>
      </w:pPr>
      <w:r>
        <w:rPr>
          <w:sz w:val="22"/>
          <w:szCs w:val="22"/>
        </w:rPr>
        <w:t xml:space="preserve">Publish twelve pillar articles of 2,500–4,000 words each on the keyword clusters most likely to convert: “roof measurement report cost”, “roof measurement for insurance claims”, “EagleView vs [competitor] comparisons”, “How satellite roof measurement works”, “AI roof measurement accuracy”. Each pillar links to and from 5–10 supporting articles that target long-tail variants. Retire or consolidate any thin, auto-generated blog posts that do not meet the same bar — pages that do not rank drag down the pages that do. Raise the blog agent’s quality threshold from 74/100 to 82/100 and add a human-in-the-loop review step for the first three pillar pieces.</w:t>
      </w:r>
    </w:p>
    <w:p>
      <w:pPr>
        <w:pStyle w:val="Heading2"/>
        <w:spacing w:after="140" w:before="280"/>
      </w:pPr>
      <w:r>
        <w:rPr>
          <w:b/>
          <w:bCs/>
          <w:color w:val="1E4D8C"/>
          <w:sz w:val="28"/>
          <w:szCs w:val="28"/>
        </w:rPr>
        <w:t xml:space="preserve">Pillar 3 — Programmatic geographic expansion (Weeks 3–12)</w:t>
      </w:r>
    </w:p>
    <w:p>
      <w:pPr>
        <w:spacing w:after="120" w:before="60" w:line="320"/>
      </w:pPr>
      <w:r>
        <w:rPr>
          <w:sz w:val="22"/>
          <w:szCs w:val="22"/>
        </w:rPr>
        <w:t xml:space="preserve">Expand US city coverage from 48 pages to 150+ in the first six months and 340+ by month twelve. Prioritize the missing top-50 metros by population, then roofing contractor density. For each city page, populate six data fields that Google can verify: average roof replacement cost, dominant roof types, top three insurance carriers by market share, typical storm perils, permit cost range, and labor rate. Add LocalBusiness schema with areaServed arrays on every city page. Cross-link cities in the same storm-risk cluster (Tornado Alley, Hail Belt, Hurricane Coast, Wildfire Zone).</w:t>
      </w:r>
    </w:p>
    <w:p>
      <w:pPr>
        <w:pStyle w:val="Heading2"/>
        <w:spacing w:after="140" w:before="280"/>
      </w:pPr>
      <w:r>
        <w:rPr>
          <w:b/>
          <w:bCs/>
          <w:color w:val="1E4D8C"/>
          <w:sz w:val="28"/>
          <w:szCs w:val="28"/>
        </w:rPr>
        <w:t xml:space="preserve">Pillar 4 — Backlink acquisition (Weeks 1–ongoing)</w:t>
      </w:r>
    </w:p>
    <w:p>
      <w:pPr>
        <w:spacing w:after="120" w:before="60" w:line="320"/>
      </w:pPr>
      <w:r>
        <w:rPr>
          <w:sz w:val="22"/>
          <w:szCs w:val="22"/>
        </w:rPr>
        <w:t xml:space="preserve">The slowest-moving pillar and the one that ultimately decides whether the head term falls. Four parallel channels: free embeddable tools that earn natural links (pitch calculator, material estimator, insurance deductible estimator — the BACKLINK_OUTREACH_LIST.md target list already covers 50 prospects); guest articles in roofing trade publications (Roofing Contractor, ProRoofing, Roofing News, NRCA blog); HARO / Help a Reporter Out and its successors for expert-quote placements in insurance and construction press; and data-driven original research (“We analyzed 10,000 roof measurement reports and here is what we found” style pieces that journalists cite). Target 20–25 new referring domains per month.</w:t>
      </w:r>
    </w:p>
    <w:p>
      <w:pPr>
        <w:pStyle w:val="Heading2"/>
        <w:spacing w:after="140" w:before="280"/>
      </w:pPr>
      <w:r>
        <w:rPr>
          <w:b/>
          <w:bCs/>
          <w:color w:val="1E4D8C"/>
          <w:sz w:val="28"/>
          <w:szCs w:val="28"/>
        </w:rPr>
        <w:t xml:space="preserve">Pillar 5 — Local SEO and Google Business Profile</w:t>
      </w:r>
    </w:p>
    <w:p>
      <w:pPr>
        <w:spacing w:after="120" w:before="60" w:line="320"/>
      </w:pPr>
      <w:r>
        <w:rPr>
          <w:sz w:val="22"/>
          <w:szCs w:val="22"/>
        </w:rPr>
        <w:t xml:space="preserve">Claim and verify the Google Business Profile for the corporate address. Populate every field: services, categories (primary: Software Company; secondary: Roof Consultant), service areas (both Canadian home market and US expansion states), photos, products, Q&amp;A, and weekly posts. Collect reviews — target 50 reviews in six months at 4.7+ average. Build citations on the 30 canonical business directories (BBB, Yelp, Yellow Pages US &amp; CA, Manta, Hotfrog, SaaSHub, Capterra, G2, TrustRadius, Software Advice). For US expansion, evaluate whether a single US-listed GBP with nationwide service area is sufficient or whether a registered business address in each priority state is justified.</w:t>
      </w:r>
    </w:p>
    <w:p>
      <w:pPr>
        <w:pStyle w:val="Heading2"/>
        <w:spacing w:after="140" w:before="280"/>
      </w:pPr>
      <w:r>
        <w:rPr>
          <w:b/>
          <w:bCs/>
          <w:color w:val="1E4D8C"/>
          <w:sz w:val="28"/>
          <w:szCs w:val="28"/>
        </w:rPr>
        <w:t xml:space="preserve">Pillar 6 — AI search and generative engine optimization (GEO)</w:t>
      </w:r>
    </w:p>
    <w:p>
      <w:pPr>
        <w:spacing w:after="120" w:before="60" w:line="320"/>
      </w:pPr>
      <w:r>
        <w:rPr>
          <w:sz w:val="22"/>
          <w:szCs w:val="22"/>
        </w:rPr>
        <w:t xml:space="preserve">Google’s AI Overviews, ChatGPT Search, Perplexity, and Claude’s own web tool now mediate a material share of commercial discovery. The codebase already has a well-designed llms.txt and llms-full.txt, which is ahead of the curve. Build on this by publishing Q&amp;A-structured content that answers the exact questions users type into chat assistants: “what is the cheapest roof measurement report,” “which roof measurement tool is most accurate,” “which roof measurement software works in Canada.” Each answer should be 40–80 words, self-contained, and use the brand name naturally (not stuffed). Monitor share-of-AI-voice quarterly — how often Roof Manager is mentioned in chatbot answers for target queries — and iterate.</w:t>
      </w:r>
    </w:p>
    <w:p>
      <w:r>
        <w:br w:type="page"/>
      </w:r>
    </w:p>
    <w:p>
      <w:pPr>
        <w:pStyle w:val="Heading1"/>
        <w:spacing w:after="200" w:before="360"/>
      </w:pPr>
      <w:r>
        <w:rPr>
          <w:b/>
          <w:bCs/>
          <w:color w:val="1E4D8C"/>
          <w:sz w:val="36"/>
          <w:szCs w:val="36"/>
        </w:rPr>
        <w:t xml:space="preserve">The 3–6 Month Roadmap</w:t>
      </w:r>
    </w:p>
    <w:p>
      <w:pPr>
        <w:spacing w:after="120" w:before="60" w:line="320"/>
      </w:pPr>
      <w:r>
        <w:rPr>
          <w:sz w:val="22"/>
          <w:szCs w:val="22"/>
        </w:rPr>
        <w:t xml:space="preserve">The roadmap below sequences the work so that early weeks produce visible wins and later weeks compound authority. Dates are approximate; effort estimates assume one full-time equivalent on SEO plus fractional time from engineering, content, and outreach.</w:t>
      </w:r>
    </w:p>
    <w:p>
      <w:pPr>
        <w:pStyle w:val="Heading2"/>
        <w:spacing w:after="140" w:before="280"/>
      </w:pPr>
      <w:r>
        <w:rPr>
          <w:b/>
          <w:bCs/>
          <w:color w:val="1E4D8C"/>
          <w:sz w:val="28"/>
          <w:szCs w:val="28"/>
        </w:rPr>
        <w:t xml:space="preserve">Phase 1: Foundation fixes (Weeks 1–4)</w:t>
      </w:r>
    </w:p>
    <w:p>
      <w:pPr>
        <w:pStyle w:val="ListParagraph"/>
        <w:numPr>
          <w:ilvl w:val="0"/>
          <w:numId w:val="2"/>
        </w:numPr>
        <w:spacing w:after="40" w:before="40" w:line="300"/>
      </w:pPr>
      <w:r>
        <w:rPr>
          <w:sz w:val="22"/>
          <w:szCs w:val="22"/>
        </w:rPr>
        <w:t xml:space="preserve">Rewrite homepage &lt;title&gt; and H1 to lead with “Roof Measurement Report”.</w:t>
      </w:r>
    </w:p>
    <w:p>
      <w:pPr>
        <w:pStyle w:val="ListParagraph"/>
        <w:numPr>
          <w:ilvl w:val="0"/>
          <w:numId w:val="2"/>
        </w:numPr>
        <w:spacing w:after="40" w:before="40" w:line="300"/>
      </w:pPr>
      <w:r>
        <w:rPr>
          <w:sz w:val="22"/>
          <w:szCs w:val="22"/>
        </w:rPr>
        <w:t xml:space="preserve">Rewrite the top 12 highest-traffic pages’ titles and H1s for exact-phrase inclusion.</w:t>
      </w:r>
    </w:p>
    <w:p>
      <w:pPr>
        <w:pStyle w:val="ListParagraph"/>
        <w:numPr>
          <w:ilvl w:val="0"/>
          <w:numId w:val="2"/>
        </w:numPr>
        <w:spacing w:after="40" w:before="40" w:line="300"/>
      </w:pPr>
      <w:r>
        <w:rPr>
          <w:sz w:val="22"/>
          <w:szCs w:val="22"/>
        </w:rPr>
        <w:t xml:space="preserve">Populate the STATE_ROOF_COSTS structure with real data for the 40 currently-generic states.</w:t>
      </w:r>
    </w:p>
    <w:p>
      <w:pPr>
        <w:pStyle w:val="ListParagraph"/>
        <w:numPr>
          <w:ilvl w:val="0"/>
          <w:numId w:val="2"/>
        </w:numPr>
        <w:spacing w:after="40" w:before="40" w:line="300"/>
      </w:pPr>
      <w:r>
        <w:rPr>
          <w:sz w:val="22"/>
          <w:szCs w:val="22"/>
        </w:rPr>
        <w:t xml:space="preserve">Add LocalBusiness schema + areaServed to every US state and city page.</w:t>
      </w:r>
    </w:p>
    <w:p>
      <w:pPr>
        <w:pStyle w:val="ListParagraph"/>
        <w:numPr>
          <w:ilvl w:val="0"/>
          <w:numId w:val="2"/>
        </w:numPr>
        <w:spacing w:after="40" w:before="40" w:line="300"/>
      </w:pPr>
      <w:r>
        <w:rPr>
          <w:sz w:val="22"/>
          <w:szCs w:val="22"/>
        </w:rPr>
        <w:t xml:space="preserve">Add VideoObject schema to the hero YouTube embed.</w:t>
      </w:r>
    </w:p>
    <w:p>
      <w:pPr>
        <w:pStyle w:val="ListParagraph"/>
        <w:numPr>
          <w:ilvl w:val="0"/>
          <w:numId w:val="2"/>
        </w:numPr>
        <w:spacing w:after="40" w:before="40" w:line="300"/>
      </w:pPr>
      <w:r>
        <w:rPr>
          <w:sz w:val="22"/>
          <w:szCs w:val="22"/>
        </w:rPr>
        <w:t xml:space="preserve">Claim and verify Google Business Profile; begin review outreach.</w:t>
      </w:r>
    </w:p>
    <w:p>
      <w:pPr>
        <w:pStyle w:val="ListParagraph"/>
        <w:numPr>
          <w:ilvl w:val="0"/>
          <w:numId w:val="2"/>
        </w:numPr>
        <w:spacing w:after="40" w:before="40" w:line="300"/>
      </w:pPr>
      <w:r>
        <w:rPr>
          <w:sz w:val="22"/>
          <w:szCs w:val="22"/>
        </w:rPr>
        <w:t xml:space="preserve">Set up weekly rank tracking (Ahrefs, SEMrush, or SerpRobot) for 200 target keywords.</w:t>
      </w:r>
    </w:p>
    <w:p>
      <w:pPr>
        <w:pStyle w:val="ListParagraph"/>
        <w:numPr>
          <w:ilvl w:val="0"/>
          <w:numId w:val="2"/>
        </w:numPr>
        <w:spacing w:after="40" w:before="40" w:line="300"/>
      </w:pPr>
      <w:r>
        <w:rPr>
          <w:sz w:val="22"/>
          <w:szCs w:val="22"/>
        </w:rPr>
        <w:t xml:space="preserve">Baseline audit: Ahrefs + Search Console CSV exports of current rankings, backlinks, top pages.</w:t>
      </w:r>
    </w:p>
    <w:p>
      <w:pPr>
        <w:spacing w:after="120" w:before="60" w:line="320"/>
      </w:pPr>
      <w:r>
        <w:rPr>
          <w:sz w:val="22"/>
          <w:szCs w:val="22"/>
        </w:rPr>
        <w:t xml:space="preserve">Expected outcome by end of Phase 1: homepage relevance signal corrected, 80+ state and city pages no longer thin, GBP live, measurement infrastructure in place. First visible rank movement on Tier 4 long-tail keywords.</w:t>
      </w:r>
    </w:p>
    <w:p>
      <w:pPr>
        <w:pStyle w:val="Heading2"/>
        <w:spacing w:after="140" w:before="280"/>
      </w:pPr>
      <w:r>
        <w:rPr>
          <w:b/>
          <w:bCs/>
          <w:color w:val="1E4D8C"/>
          <w:sz w:val="28"/>
          <w:szCs w:val="28"/>
        </w:rPr>
        <w:t xml:space="preserve">Phase 2: Content and coverage expansion (Weeks 5–12)</w:t>
      </w:r>
    </w:p>
    <w:p>
      <w:pPr>
        <w:pStyle w:val="ListParagraph"/>
        <w:numPr>
          <w:ilvl w:val="0"/>
          <w:numId w:val="2"/>
        </w:numPr>
        <w:spacing w:after="40" w:before="40" w:line="300"/>
      </w:pPr>
      <w:r>
        <w:rPr>
          <w:sz w:val="22"/>
          <w:szCs w:val="22"/>
        </w:rPr>
        <w:t xml:space="preserve">Publish pillar article #1: “What is a roof measurement report? Complete 2026 guide.” (Target exact head term; 3,500+ words)</w:t>
      </w:r>
    </w:p>
    <w:p>
      <w:pPr>
        <w:pStyle w:val="ListParagraph"/>
        <w:numPr>
          <w:ilvl w:val="0"/>
          <w:numId w:val="2"/>
        </w:numPr>
        <w:spacing w:after="40" w:before="40" w:line="300"/>
      </w:pPr>
      <w:r>
        <w:rPr>
          <w:sz w:val="22"/>
          <w:szCs w:val="22"/>
        </w:rPr>
        <w:t xml:space="preserve">Publish pillar articles #2–6 on the major keyword clusters (one per two weeks).</w:t>
      </w:r>
    </w:p>
    <w:p>
      <w:pPr>
        <w:pStyle w:val="ListParagraph"/>
        <w:numPr>
          <w:ilvl w:val="0"/>
          <w:numId w:val="2"/>
        </w:numPr>
        <w:spacing w:after="40" w:before="40" w:line="300"/>
      </w:pPr>
      <w:r>
        <w:rPr>
          <w:sz w:val="22"/>
          <w:szCs w:val="22"/>
        </w:rPr>
        <w:t xml:space="preserve">Add 100+ missing US city pages (10–15 per week).</w:t>
      </w:r>
    </w:p>
    <w:p>
      <w:pPr>
        <w:pStyle w:val="ListParagraph"/>
        <w:numPr>
          <w:ilvl w:val="0"/>
          <w:numId w:val="2"/>
        </w:numPr>
        <w:spacing w:after="40" w:before="40" w:line="300"/>
      </w:pPr>
      <w:r>
        <w:rPr>
          <w:sz w:val="22"/>
          <w:szCs w:val="22"/>
        </w:rPr>
        <w:t xml:space="preserve">Launch 3 free embeddable tools (pitch calculator, material estimator, insurance deductible estimator) as backlink magnets.</w:t>
      </w:r>
    </w:p>
    <w:p>
      <w:pPr>
        <w:pStyle w:val="ListParagraph"/>
        <w:numPr>
          <w:ilvl w:val="0"/>
          <w:numId w:val="2"/>
        </w:numPr>
        <w:spacing w:after="40" w:before="40" w:line="300"/>
      </w:pPr>
      <w:r>
        <w:rPr>
          <w:sz w:val="22"/>
          <w:szCs w:val="22"/>
        </w:rPr>
        <w:t xml:space="preserve">Begin Tier 1 outreach to BACKLINK_OUTREACH_LIST.md targets — 10 warm outreaches per week.</w:t>
      </w:r>
    </w:p>
    <w:p>
      <w:pPr>
        <w:pStyle w:val="ListParagraph"/>
        <w:numPr>
          <w:ilvl w:val="0"/>
          <w:numId w:val="2"/>
        </w:numPr>
        <w:spacing w:after="40" w:before="40" w:line="300"/>
      </w:pPr>
      <w:r>
        <w:rPr>
          <w:sz w:val="22"/>
          <w:szCs w:val="22"/>
        </w:rPr>
        <w:t xml:space="preserve">Submit to all priority directories (G2, Capterra, TrustRadius, Software Advice, Product Hunt).</w:t>
      </w:r>
    </w:p>
    <w:p>
      <w:pPr>
        <w:pStyle w:val="ListParagraph"/>
        <w:numPr>
          <w:ilvl w:val="0"/>
          <w:numId w:val="2"/>
        </w:numPr>
        <w:spacing w:after="40" w:before="40" w:line="300"/>
      </w:pPr>
      <w:r>
        <w:rPr>
          <w:sz w:val="22"/>
          <w:szCs w:val="22"/>
        </w:rPr>
        <w:t xml:space="preserve">First round of HARO / expert-quote outreach for insurance and construction trade press.</w:t>
      </w:r>
    </w:p>
    <w:p>
      <w:pPr>
        <w:spacing w:after="120" w:before="60" w:line="320"/>
      </w:pPr>
      <w:r>
        <w:rPr>
          <w:sz w:val="22"/>
          <w:szCs w:val="22"/>
        </w:rPr>
        <w:t xml:space="preserve">Expected outcome by end of Phase 2: 150+ city pages live, 6+ pillar articles indexed, first 15–25 high-quality backlinks earned, first rank movement visible on Tier 2 and Tier 3 keywords.</w:t>
      </w:r>
    </w:p>
    <w:p>
      <w:pPr>
        <w:pStyle w:val="Heading2"/>
        <w:spacing w:after="140" w:before="280"/>
      </w:pPr>
      <w:r>
        <w:rPr>
          <w:b/>
          <w:bCs/>
          <w:color w:val="1E4D8C"/>
          <w:sz w:val="28"/>
          <w:szCs w:val="28"/>
        </w:rPr>
        <w:t xml:space="preserve">Phase 3: Authority and compounding (Weeks 13–24)</w:t>
      </w:r>
    </w:p>
    <w:p>
      <w:pPr>
        <w:pStyle w:val="ListParagraph"/>
        <w:numPr>
          <w:ilvl w:val="0"/>
          <w:numId w:val="2"/>
        </w:numPr>
        <w:spacing w:after="40" w:before="40" w:line="300"/>
      </w:pPr>
      <w:r>
        <w:rPr>
          <w:sz w:val="22"/>
          <w:szCs w:val="22"/>
        </w:rPr>
        <w:t xml:space="preserve">Publish pillar articles #7–12 and 30–40 supporting long-tail articles.</w:t>
      </w:r>
    </w:p>
    <w:p>
      <w:pPr>
        <w:pStyle w:val="ListParagraph"/>
        <w:numPr>
          <w:ilvl w:val="0"/>
          <w:numId w:val="2"/>
        </w:numPr>
        <w:spacing w:after="40" w:before="40" w:line="300"/>
      </w:pPr>
      <w:r>
        <w:rPr>
          <w:sz w:val="22"/>
          <w:szCs w:val="22"/>
        </w:rPr>
        <w:t xml:space="preserve">Complete remaining US city pages (target 340+ total by week 24).</w:t>
      </w:r>
    </w:p>
    <w:p>
      <w:pPr>
        <w:pStyle w:val="ListParagraph"/>
        <w:numPr>
          <w:ilvl w:val="0"/>
          <w:numId w:val="2"/>
        </w:numPr>
        <w:spacing w:after="40" w:before="40" w:line="300"/>
      </w:pPr>
      <w:r>
        <w:rPr>
          <w:sz w:val="22"/>
          <w:szCs w:val="22"/>
        </w:rPr>
        <w:t xml:space="preserve">Scale backlink outreach to 20–25 new referring domains per month.</w:t>
      </w:r>
    </w:p>
    <w:p>
      <w:pPr>
        <w:pStyle w:val="ListParagraph"/>
        <w:numPr>
          <w:ilvl w:val="0"/>
          <w:numId w:val="2"/>
        </w:numPr>
        <w:spacing w:after="40" w:before="40" w:line="300"/>
      </w:pPr>
      <w:r>
        <w:rPr>
          <w:sz w:val="22"/>
          <w:szCs w:val="22"/>
        </w:rPr>
        <w:t xml:space="preserve">Publish original research: “The 2026 Roof Measurement Report Industry Benchmark” (journalistic anchor asset).</w:t>
      </w:r>
    </w:p>
    <w:p>
      <w:pPr>
        <w:pStyle w:val="ListParagraph"/>
        <w:numPr>
          <w:ilvl w:val="0"/>
          <w:numId w:val="2"/>
        </w:numPr>
        <w:spacing w:after="40" w:before="40" w:line="300"/>
      </w:pPr>
      <w:r>
        <w:rPr>
          <w:sz w:val="22"/>
          <w:szCs w:val="22"/>
        </w:rPr>
        <w:t xml:space="preserve">Evaluate .com domain acquisition and migration plan.</w:t>
      </w:r>
    </w:p>
    <w:p>
      <w:pPr>
        <w:pStyle w:val="ListParagraph"/>
        <w:numPr>
          <w:ilvl w:val="0"/>
          <w:numId w:val="2"/>
        </w:numPr>
        <w:spacing w:after="40" w:before="40" w:line="300"/>
      </w:pPr>
      <w:r>
        <w:rPr>
          <w:sz w:val="22"/>
          <w:szCs w:val="22"/>
        </w:rPr>
        <w:t xml:space="preserve">Measure share-of-AI-voice quarterly; iterate llms.txt and Q&amp;A content.</w:t>
      </w:r>
    </w:p>
    <w:p>
      <w:pPr>
        <w:pStyle w:val="ListParagraph"/>
        <w:numPr>
          <w:ilvl w:val="0"/>
          <w:numId w:val="2"/>
        </w:numPr>
        <w:spacing w:after="40" w:before="40" w:line="300"/>
      </w:pPr>
      <w:r>
        <w:rPr>
          <w:sz w:val="22"/>
          <w:szCs w:val="22"/>
        </w:rPr>
        <w:t xml:space="preserve">Quarterly content audit: prune or consolidate posts in the bottom 25% of performance.</w:t>
      </w:r>
    </w:p>
    <w:p>
      <w:pPr>
        <w:spacing w:after="120" w:before="60" w:line="320"/>
      </w:pPr>
      <w:r>
        <w:rPr>
          <w:sz w:val="22"/>
          <w:szCs w:val="22"/>
        </w:rPr>
        <w:t xml:space="preserve">Expected outcome by end of Phase 3 (month 6): head term on page 2–3, 50+ keywords ranked top 3, 150+ referring domains, 10K–25K additional monthly organic sessions.</w:t>
      </w:r>
    </w:p>
    <w:p>
      <w:r>
        <w:br w:type="page"/>
      </w:r>
    </w:p>
    <w:p>
      <w:pPr>
        <w:pStyle w:val="Heading1"/>
        <w:spacing w:after="200" w:before="360"/>
      </w:pPr>
      <w:r>
        <w:rPr>
          <w:b/>
          <w:bCs/>
          <w:color w:val="1E4D8C"/>
          <w:sz w:val="36"/>
          <w:szCs w:val="36"/>
        </w:rPr>
        <w:t xml:space="preserve">Success Metrics &amp; Reporting</w:t>
      </w:r>
    </w:p>
    <w:p>
      <w:pPr>
        <w:spacing w:after="120" w:before="60" w:line="320"/>
      </w:pPr>
      <w:r>
        <w:rPr>
          <w:sz w:val="22"/>
          <w:szCs w:val="22"/>
        </w:rPr>
        <w:t xml:space="preserve">The program should be reported on weekly to the executive team via a simple dashboard. Do not optimize for vanity metrics (total backlinks, total pages). Optimize for metrics that correlate with pipeline: keyword rank movement in commercial buckets, organic sessions on bottom-of-funnel pages, and organic-attributed signups.</w:t>
      </w:r>
    </w:p>
    <w:p>
      <w:pPr>
        <w:pStyle w:val="Heading2"/>
        <w:spacing w:after="140" w:before="280"/>
      </w:pPr>
      <w:r>
        <w:rPr>
          <w:b/>
          <w:bCs/>
          <w:color w:val="1E4D8C"/>
          <w:sz w:val="28"/>
          <w:szCs w:val="28"/>
        </w:rPr>
        <w:t xml:space="preserve">Leading indicators (check weekly)</w:t>
      </w:r>
    </w:p>
    <w:p>
      <w:pPr>
        <w:pStyle w:val="ListParagraph"/>
        <w:numPr>
          <w:ilvl w:val="0"/>
          <w:numId w:val="2"/>
        </w:numPr>
        <w:spacing w:after="40" w:before="40" w:line="300"/>
      </w:pPr>
      <w:r>
        <w:rPr>
          <w:sz w:val="22"/>
          <w:szCs w:val="22"/>
        </w:rPr>
        <w:t xml:space="preserve">Rank position for the 200-keyword tracking basket: distribution across top 3 / top 10 / top 30 / unranked.</w:t>
      </w:r>
    </w:p>
    <w:p>
      <w:pPr>
        <w:pStyle w:val="ListParagraph"/>
        <w:numPr>
          <w:ilvl w:val="0"/>
          <w:numId w:val="2"/>
        </w:numPr>
        <w:spacing w:after="40" w:before="40" w:line="300"/>
      </w:pPr>
      <w:r>
        <w:rPr>
          <w:sz w:val="22"/>
          <w:szCs w:val="22"/>
        </w:rPr>
        <w:t xml:space="preserve">New referring domains earned this week, classified by quality tier.</w:t>
      </w:r>
    </w:p>
    <w:p>
      <w:pPr>
        <w:pStyle w:val="ListParagraph"/>
        <w:numPr>
          <w:ilvl w:val="0"/>
          <w:numId w:val="2"/>
        </w:numPr>
        <w:spacing w:after="40" w:before="40" w:line="300"/>
      </w:pPr>
      <w:r>
        <w:rPr>
          <w:sz w:val="22"/>
          <w:szCs w:val="22"/>
        </w:rPr>
        <w:t xml:space="preserve">Pages indexed this week (Search Console coverage report).</w:t>
      </w:r>
    </w:p>
    <w:p>
      <w:pPr>
        <w:pStyle w:val="ListParagraph"/>
        <w:numPr>
          <w:ilvl w:val="0"/>
          <w:numId w:val="2"/>
        </w:numPr>
        <w:spacing w:after="40" w:before="40" w:line="300"/>
      </w:pPr>
      <w:r>
        <w:rPr>
          <w:sz w:val="22"/>
          <w:szCs w:val="22"/>
        </w:rPr>
        <w:t xml:space="preserve">Core Web Vitals: LCP, CLS, INP — percentage of URLs in “Good” bucket.</w:t>
      </w:r>
    </w:p>
    <w:p>
      <w:pPr>
        <w:pStyle w:val="Heading2"/>
        <w:spacing w:after="140" w:before="280"/>
      </w:pPr>
      <w:r>
        <w:rPr>
          <w:b/>
          <w:bCs/>
          <w:color w:val="1E4D8C"/>
          <w:sz w:val="28"/>
          <w:szCs w:val="28"/>
        </w:rPr>
        <w:t xml:space="preserve">Lagging indicators (check monthly)</w:t>
      </w:r>
    </w:p>
    <w:p>
      <w:pPr>
        <w:pStyle w:val="ListParagraph"/>
        <w:numPr>
          <w:ilvl w:val="0"/>
          <w:numId w:val="2"/>
        </w:numPr>
        <w:spacing w:after="40" w:before="40" w:line="300"/>
      </w:pPr>
      <w:r>
        <w:rPr>
          <w:sz w:val="22"/>
          <w:szCs w:val="22"/>
        </w:rPr>
        <w:t xml:space="preserve">Organic sessions, sorted by landing page cluster (homepage, blog, state, city, vertical, comparison).</w:t>
      </w:r>
    </w:p>
    <w:p>
      <w:pPr>
        <w:pStyle w:val="ListParagraph"/>
        <w:numPr>
          <w:ilvl w:val="0"/>
          <w:numId w:val="2"/>
        </w:numPr>
        <w:spacing w:after="40" w:before="40" w:line="300"/>
      </w:pPr>
      <w:r>
        <w:rPr>
          <w:sz w:val="22"/>
          <w:szCs w:val="22"/>
        </w:rPr>
        <w:t xml:space="preserve">Organic-attributed signups and paid conversions.</w:t>
      </w:r>
    </w:p>
    <w:p>
      <w:pPr>
        <w:pStyle w:val="ListParagraph"/>
        <w:numPr>
          <w:ilvl w:val="0"/>
          <w:numId w:val="2"/>
        </w:numPr>
        <w:spacing w:after="40" w:before="40" w:line="300"/>
      </w:pPr>
      <w:r>
        <w:rPr>
          <w:sz w:val="22"/>
          <w:szCs w:val="22"/>
        </w:rPr>
        <w:t xml:space="preserve">Share-of-voice vs named competitor set (EagleView, HOVER, RoofSnap, Roofr).</w:t>
      </w:r>
    </w:p>
    <w:p>
      <w:pPr>
        <w:pStyle w:val="ListParagraph"/>
        <w:numPr>
          <w:ilvl w:val="0"/>
          <w:numId w:val="2"/>
        </w:numPr>
        <w:spacing w:after="40" w:before="40" w:line="300"/>
      </w:pPr>
      <w:r>
        <w:rPr>
          <w:sz w:val="22"/>
          <w:szCs w:val="22"/>
        </w:rPr>
        <w:t xml:space="preserve">Domain Rating (Ahrefs) or Domain Authority (Moz).</w:t>
      </w:r>
    </w:p>
    <w:p>
      <w:pPr>
        <w:pStyle w:val="Heading2"/>
        <w:spacing w:after="140" w:before="280"/>
      </w:pPr>
      <w:r>
        <w:rPr>
          <w:b/>
          <w:bCs/>
          <w:color w:val="1E4D8C"/>
          <w:sz w:val="28"/>
          <w:szCs w:val="28"/>
        </w:rPr>
        <w:t xml:space="preserve">The single number that matters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5F7FA" w:val="clear"/>
            <w:tcMar>
              <w:top w:type="dxa" w:w="180"/>
              <w:left w:type="dxa" w:w="220"/>
              <w:bottom w:type="dxa" w:w="180"/>
              <w:right w:type="dxa" w:w="220"/>
            </w:tcMar>
          </w:tcPr>
          <w:p>
            <w:pPr>
              <w:spacing w:after="80"/>
            </w:pPr>
            <w:r>
              <w:rPr>
                <w:b/>
                <w:bCs/>
                <w:color w:val="059669"/>
                <w:sz w:val="24"/>
                <w:szCs w:val="24"/>
              </w:rPr>
              <w:t xml:space="preserve">North Star metric</w:t>
            </w:r>
          </w:p>
          <w:p>
            <w:pPr>
              <w:spacing w:line="300"/>
            </w:pPr>
            <w:r>
              <w:rPr>
                <w:sz w:val="22"/>
                <w:szCs w:val="22"/>
              </w:rPr>
              <w:t xml:space="preserve">Organic-attributed signups per month from non-branded keywords. This strips out people who googled “roof manager” (they would have found you anyway) and measures only net-new demand captured. Baseline this in week 1; target a 3x increase by month 6 and a 10x increase by month 12.</w:t>
            </w:r>
          </w:p>
        </w:tc>
      </w:tr>
    </w:tbl>
    <w:p>
      <w:pPr>
        <w:spacing w:after="120" w:before="120"/>
      </w:pPr>
      <w:r>
        <w:t xml:space="preserve"/>
      </w:r>
    </w:p>
    <w:p>
      <w:pPr>
        <w:pStyle w:val="Heading2"/>
        <w:spacing w:after="140" w:before="280"/>
      </w:pPr>
      <w:r>
        <w:rPr>
          <w:b/>
          <w:bCs/>
          <w:color w:val="1E4D8C"/>
          <w:sz w:val="28"/>
          <w:szCs w:val="28"/>
        </w:rPr>
        <w:t xml:space="preserve">Budget and resource requirements</w:t>
      </w:r>
    </w:p>
    <w:p>
      <w:pPr>
        <w:spacing w:after="120" w:before="60" w:line="320"/>
      </w:pPr>
      <w:r>
        <w:rPr>
          <w:sz w:val="22"/>
          <w:szCs w:val="22"/>
        </w:rPr>
        <w:t xml:space="preserve">The program can be executed at three budget tiers. The table below assumes North American market rates as of 2026 and excludes any domain acquisition cost for .com.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Budget tier</w:t>
            </w:r>
          </w:p>
        </w:tc>
        <w:tc>
          <w:tcPr>
            <w:tcW w:type="dxa" w:w="23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Monthly spend</w:t>
            </w:r>
          </w:p>
        </w:tc>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What fits</w:t>
            </w:r>
          </w:p>
        </w:tc>
        <w:tc>
          <w:tcPr>
            <w:tcW w:type="dxa" w:w="24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Expected outcome @ 6 months</w:t>
            </w:r>
          </w:p>
        </w:tc>
      </w:tr>
      <w:tr>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Lean</w:t>
            </w:r>
          </w:p>
        </w:tc>
        <w:tc>
          <w:tcPr>
            <w:tcW w:type="dxa" w:w="23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$3K–$5K/mo</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Tools (Ahrefs, SerpRobot), 1 freelance writer, DIY outreach</w:t>
            </w:r>
          </w:p>
        </w:tc>
        <w:tc>
          <w:tcPr>
            <w:tcW w:type="dxa" w:w="24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20–40 new keywords top 10; modest traffic lift</w:t>
            </w:r>
          </w:p>
        </w:tc>
      </w:tr>
      <w:tr>
        <w:tc>
          <w:tcPr>
            <w:tcW w:type="dxa" w:w="22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Standard</w:t>
            </w:r>
          </w:p>
        </w:tc>
        <w:tc>
          <w:tcPr>
            <w:tcW w:type="dxa" w:w="23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$8K–$12K/mo</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Above + 1 SEO specialist + 1 part-time outreach + content budget for pillars</w:t>
            </w:r>
          </w:p>
        </w:tc>
        <w:tc>
          <w:tcPr>
            <w:tcW w:type="dxa" w:w="24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80–150 new keywords top 10; head term moves to page 2–3</w:t>
            </w:r>
          </w:p>
        </w:tc>
      </w:tr>
      <w:tr>
        <w:tc>
          <w:tcPr>
            <w:tcW w:type="dxa" w:w="22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Aggressive</w:t>
            </w:r>
          </w:p>
        </w:tc>
        <w:tc>
          <w:tcPr>
            <w:tcW w:type="dxa" w:w="23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$18K–$25K/mo</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Above + agency retainer + link-building agency + original research project</w:t>
            </w:r>
          </w:p>
        </w:tc>
        <w:tc>
          <w:tcPr>
            <w:tcW w:type="dxa" w:w="24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200+ new keywords top 10; real shot at page 1 head term by month 9–12</w:t>
            </w:r>
          </w:p>
        </w:tc>
      </w:tr>
    </w:tbl>
    <w:p>
      <w:pPr>
        <w:spacing w:after="120" w:before="120"/>
      </w:pPr>
      <w:r>
        <w:t xml:space="preserve"/>
      </w:r>
    </w:p>
    <w:p>
      <w:pPr>
        <w:spacing w:after="120" w:before="60" w:line="320"/>
      </w:pPr>
      <w:r>
        <w:rPr>
          <w:sz w:val="22"/>
          <w:szCs w:val="22"/>
        </w:rPr>
        <w:t xml:space="preserve">Recommendation: start at Lean for weeks 1–4 (foundation fixes do not need headcount), step up to Standard from week 5 onward, and evaluate Aggressive at the month-3 checkpoint if the program is tracking ahead of plan.</w:t>
      </w:r>
    </w:p>
    <w:p>
      <w:r>
        <w:br w:type="page"/>
      </w:r>
    </w:p>
    <w:p>
      <w:pPr>
        <w:pStyle w:val="Heading1"/>
        <w:spacing w:after="200" w:before="360"/>
      </w:pPr>
      <w:r>
        <w:rPr>
          <w:b/>
          <w:bCs/>
          <w:color w:val="1E4D8C"/>
          <w:sz w:val="36"/>
          <w:szCs w:val="36"/>
        </w:rPr>
        <w:t xml:space="preserve">Risks and Honest Expectations</w:t>
      </w:r>
    </w:p>
    <w:p>
      <w:pPr>
        <w:pStyle w:val="Heading2"/>
        <w:spacing w:after="140" w:before="280"/>
      </w:pPr>
      <w:r>
        <w:rPr>
          <w:b/>
          <w:bCs/>
          <w:color w:val="1E4D8C"/>
          <w:sz w:val="28"/>
          <w:szCs w:val="28"/>
        </w:rPr>
        <w:t xml:space="preserve">Risks that can derail the plan</w:t>
      </w:r>
    </w:p>
    <w:p>
      <w:pPr>
        <w:pStyle w:val="ListParagraph"/>
        <w:numPr>
          <w:ilvl w:val="0"/>
          <w:numId w:val="2"/>
        </w:numPr>
        <w:spacing w:after="40" w:before="40" w:line="300"/>
      </w:pPr>
      <w:r>
        <w:rPr>
          <w:b/>
          <w:bCs/>
          <w:sz w:val="22"/>
          <w:szCs w:val="22"/>
        </w:rPr>
        <w:t xml:space="preserve">Google algorithm updates. </w:t>
      </w:r>
      <w:r>
        <w:rPr>
          <w:sz w:val="22"/>
          <w:szCs w:val="22"/>
        </w:rPr>
        <w:t xml:space="preserve">Core updates (2–4 per year) reshuffle rankings. Diversified keyword targeting (not betting everything on one head term) is the best defense.</w:t>
      </w:r>
    </w:p>
    <w:p>
      <w:pPr>
        <w:pStyle w:val="ListParagraph"/>
        <w:numPr>
          <w:ilvl w:val="0"/>
          <w:numId w:val="2"/>
        </w:numPr>
        <w:spacing w:after="40" w:before="40" w:line="300"/>
      </w:pPr>
      <w:r>
        <w:rPr>
          <w:b/>
          <w:bCs/>
          <w:sz w:val="22"/>
          <w:szCs w:val="22"/>
        </w:rPr>
        <w:t xml:space="preserve">AI content penalties. </w:t>
      </w:r>
      <w:r>
        <w:rPr>
          <w:sz w:val="22"/>
          <w:szCs w:val="22"/>
        </w:rPr>
        <w:t xml:space="preserve">The blog agent auto-generates content. If quality is below threshold, this can trigger Helpful Content demotions. The plan raises the quality gate from 74 to 82 and adds human review for pillars — do not skip that step.</w:t>
      </w:r>
    </w:p>
    <w:p>
      <w:pPr>
        <w:pStyle w:val="ListParagraph"/>
        <w:numPr>
          <w:ilvl w:val="0"/>
          <w:numId w:val="2"/>
        </w:numPr>
        <w:spacing w:after="40" w:before="40" w:line="300"/>
      </w:pPr>
      <w:r>
        <w:rPr>
          <w:b/>
          <w:bCs/>
          <w:sz w:val="22"/>
          <w:szCs w:val="22"/>
        </w:rPr>
        <w:t xml:space="preserve">The .ca ceiling. </w:t>
      </w:r>
      <w:r>
        <w:rPr>
          <w:sz w:val="22"/>
          <w:szCs w:val="22"/>
        </w:rPr>
        <w:t xml:space="preserve">If you do not acquire a .com, US head-term rankings may plateau 10–15% below what they would otherwise achieve. This is a business decision, not a technical one.</w:t>
      </w:r>
    </w:p>
    <w:p>
      <w:pPr>
        <w:pStyle w:val="ListParagraph"/>
        <w:numPr>
          <w:ilvl w:val="0"/>
          <w:numId w:val="2"/>
        </w:numPr>
        <w:spacing w:after="40" w:before="40" w:line="300"/>
      </w:pPr>
      <w:r>
        <w:rPr>
          <w:b/>
          <w:bCs/>
          <w:sz w:val="22"/>
          <w:szCs w:val="22"/>
        </w:rPr>
        <w:t xml:space="preserve">Competitive response. </w:t>
      </w:r>
      <w:r>
        <w:rPr>
          <w:sz w:val="22"/>
          <w:szCs w:val="22"/>
        </w:rPr>
        <w:t xml:space="preserve">EagleView and HOVER will notice rising rankings on commercial terms and may respond with their own content or backlink campaigns. This is a feature, not a bug — it means the program is working.</w:t>
      </w:r>
    </w:p>
    <w:p>
      <w:pPr>
        <w:pStyle w:val="ListParagraph"/>
        <w:numPr>
          <w:ilvl w:val="0"/>
          <w:numId w:val="2"/>
        </w:numPr>
        <w:spacing w:after="40" w:before="40" w:line="300"/>
      </w:pPr>
      <w:r>
        <w:rPr>
          <w:b/>
          <w:bCs/>
          <w:sz w:val="22"/>
          <w:szCs w:val="22"/>
        </w:rPr>
        <w:t xml:space="preserve">Execution risk. </w:t>
      </w:r>
      <w:r>
        <w:rPr>
          <w:sz w:val="22"/>
          <w:szCs w:val="22"/>
        </w:rPr>
        <w:t xml:space="preserve">The single most common cause of SEO plan failure is stopping at month three because results look slow. The compounding curve is real but requires patience through the flat early phase.</w:t>
      </w:r>
    </w:p>
    <w:p>
      <w:pPr>
        <w:spacing w:after="120" w:before="120"/>
      </w:pPr>
      <w:r>
        <w:t xml:space="preserve"/>
      </w:r>
    </w:p>
    <w:p>
      <w:pPr>
        <w:pStyle w:val="Heading2"/>
        <w:spacing w:after="140" w:before="280"/>
      </w:pPr>
      <w:r>
        <w:rPr>
          <w:b/>
          <w:bCs/>
          <w:color w:val="1E4D8C"/>
          <w:sz w:val="28"/>
          <w:szCs w:val="28"/>
        </w:rPr>
        <w:t xml:space="preserve">What success actually looks like at month 6</w:t>
      </w:r>
    </w:p>
    <w:p>
      <w:pPr>
        <w:spacing w:after="120" w:before="60" w:line="320"/>
      </w:pPr>
      <w:r>
        <w:rPr>
          <w:sz w:val="22"/>
          <w:szCs w:val="22"/>
        </w:rPr>
        <w:t xml:space="preserve">At month 6, you should expect to see: the head term “roof measurement report” somewhere between positions 15 and 30 (pages 2–3) with a clear upward trajectory; 50–100 additional commercial keywords in the top 10; city-level queries for your priority metros in positions 1–5; 10,000–25,000 additional monthly organic sessions; 150+ referring domains up from the current low base; a verified Google Business Profile with 30–50 reviews at 4.7+; and organic-attributed signups running 3x baseline.</w:t>
      </w:r>
    </w:p>
    <w:p>
      <w:pPr>
        <w:spacing w:after="120" w:before="60" w:line="320"/>
      </w:pPr>
      <w:r>
        <w:rPr>
          <w:sz w:val="22"/>
          <w:szCs w:val="22"/>
        </w:rPr>
        <w:t xml:space="preserve">You should not expect to see: the head term in position 1 (that is a 12–18 month project); overnight traffic doubling (SEO compounds, it does not spike); rankings being fully stable (they will fluctuate week-to-week; look at 4-week moving averages).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FFBEB" w:val="clear"/>
            <w:tcMar>
              <w:top w:type="dxa" w:w="180"/>
              <w:left w:type="dxa" w:w="220"/>
              <w:bottom w:type="dxa" w:w="180"/>
              <w:right w:type="dxa" w:w="220"/>
            </w:tcMar>
          </w:tcPr>
          <w:p>
            <w:pPr>
              <w:spacing w:after="80"/>
            </w:pPr>
            <w:r>
              <w:rPr>
                <w:b/>
                <w:bCs/>
                <w:color w:val="D97706"/>
                <w:sz w:val="24"/>
                <w:szCs w:val="24"/>
              </w:rPr>
              <w:t xml:space="preserve">The honest bottom line</w:t>
            </w:r>
          </w:p>
          <w:p>
            <w:pPr>
              <w:spacing w:line="300"/>
            </w:pPr>
            <w:r>
              <w:rPr>
                <w:sz w:val="22"/>
                <w:szCs w:val="22"/>
              </w:rPr>
              <w:t xml:space="preserve">You can be on page 1 for “roof measurement report”. The foundations in your codebase are better than most of the companies ahead of you on the results page. The bottleneck is not code — it is off-page authority, content depth, and patience. Execute the plan, measure weekly, iterate, and be willing to spend 12–18 months on the head term while collecting wins on 100+ supporting keywords along the way. Companion document: RoofManager-SEO-Implementation-Plan.docx contains the task-by-task sequence to start Monday.</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Roof Manager — SEO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D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8A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Roof Manager SEO Strategy 2026</dc:title>
  <dc:creator>Roof Manager</dc:creator>
  <dc:description>Six-month SEO strategy to reach page 1 of Google for roof measurement report</dc:description>
  <cp:lastModifiedBy>Un-named</cp:lastModifiedBy>
  <cp:revision>1</cp:revision>
  <dcterms:created xsi:type="dcterms:W3CDTF">2026-04-22T20:29:18.924Z</dcterms:created>
  <dcterms:modified xsi:type="dcterms:W3CDTF">2026-04-22T20:29:18.924Z</dcterms:modified>
</cp:coreProperties>
</file>

<file path=docProps/custom.xml><?xml version="1.0" encoding="utf-8"?>
<Properties xmlns="http://schemas.openxmlformats.org/officeDocument/2006/custom-properties" xmlns:vt="http://schemas.openxmlformats.org/officeDocument/2006/docPropsVTypes"/>
</file>