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//PRINT THE SUM OF SUBSETS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#define MAX 10 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set[MAX];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sumOfSubset(int sum, int item, int remainingCapacity, string vector){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if(sum == m &amp;&amp; remainingCapacity == 0){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 &lt;&lt; vector &lt;&lt; endl;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if(sum &gt; m || remainingCapacity == 0){ 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sumOfSubset(sum + set[item], item + 1, remainingCapacity - set[item], vector + "1 "); // Include the current element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sumOfSubset(sum, item + 1, remainingCapacity - set[item], vector + "0 "); // Exclude the current element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totalSum = 0; 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string vector = ""; 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Number of Elements in the Set : ";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Elements in the set : ";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 i &lt; n; i++){ 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 &gt;&gt; set[i];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totalSum += set[i];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"Enter the Integer : ";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 &gt;&gt; m; 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"The Solution Vectors are :- " &lt;&lt; endl;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sumOfSubset(0, 0, totalSum, vector); 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10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