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//alp program to print the factorial of a number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%macro write 2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mov eax,4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mov ebx,1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mov ecx,%1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mov edx,%2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80h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%macro read 2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mov eax,3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mov ebx,0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mov ecx,%1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mov edx,%2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80h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msg1 db "enter the number",10,13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len1 equ $-msg1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msg2 db "the factorial is: ",10,13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len2 equ $-msg2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newline db 10,13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num1 resb 2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num2 resw 1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dispbuff resq 1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global _start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_start: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write msg1,len1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read num1,num2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xor eax,eax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xor ebx,ebx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xor ecx,ecx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xor edx,edx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CALL convert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mov [num2],bx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write msg2,len2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xor eax,eax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xor ebx,ebx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xor ecx,ecx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xor edx,edx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mov bx,[num2]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mov AX,1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CALL proc_fact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mov ebx,eax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call display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exit: mov eax,1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mov ebx,0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int 80h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;procedure to convert 2 digit number stored in num1 from ascii to hex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convert: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mov esi,num1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mov edi,num2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mov cl,02h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xor eax,eax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xor ebx,ebx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up: rol bl,04h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al,[esi]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cmp al,39h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jbe skipc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sub al,07h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skipc: sub al,30h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add bl,al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mov[edi],bl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inc esi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inc edi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loop up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;procedure to display 2-digit number stored on disbuff from hex to ascii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ecx,8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edi,dispbuff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again: rol ebx,4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mov al,bl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and al,0fh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cmp al,09h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jbe down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add al,07h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down :add al,30h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mov[edi],al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inc edi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loop again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write dispbuff,8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write newline,1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ret    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;procedure to find factorial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proc_fact: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cmp bl,1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jg xyz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xyz: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mul ebx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dec bl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CALL proc_fact</w:t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(Displays the result in hex )</w:t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14975" cy="1047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5                                                                                                                  Roll No: 21</w:t>
    </w:r>
    <w:r w:rsidDel="00000000" w:rsidR="00000000" w:rsidRPr="00000000">
      <w:rPr>
        <w:rtl w:val="0"/>
      </w:rPr>
      <w:t xml:space="preserve">CO24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