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P5)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class animal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    string type;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    void setAnimal()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        cout&lt;&lt;"Enter the name of the animal\n";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        cin&gt;&gt;name;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        cout&lt;&lt;"Enter the type of animal\n";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        cin&gt;&gt;type;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    virtual void  eat()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        cout&lt;&lt;name&lt;&lt;" eates food \n"&lt;&lt;endl;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    virtual void speak()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        cout&lt;&lt;name&lt;&lt;" makes a sound"&lt;&lt;endl;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    virtual ~animal()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        cout&lt;&lt;"animal class destructor "&lt;&lt;endl;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  <w:t xml:space="preserve">class cat:public animal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    void speak()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        cout&lt;&lt;name&lt;&lt;" says 'meow' "&lt;&lt;endl;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    void eat()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 xml:space="preserve">        cout&lt;&lt;name&lt;&lt;" eats cat food "&lt;&lt;endl;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 xml:space="preserve">    ~cat()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        cout&lt;&lt;"cat class destructor"&lt;&lt;endl;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  <w:t xml:space="preserve">    animal *aptr;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  <w:t xml:space="preserve">    cat c1;</w: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  <w:t xml:space="preserve">    c1.setAnimal();</w:t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 xml:space="preserve">    aptr=&amp;c1;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  <w:t xml:space="preserve">    aptr-&gt;eat();</w:t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  <w:t xml:space="preserve">    aptr-&gt;speak();</w:t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895725" cy="2400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              9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