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Write a program to add two ‘Complex’ class objects using operator overloading concept.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Overload Binary operator ‘+’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//using member functions to implement operator overloading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cmplex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real,imag;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cmplex(){real=imag=1;}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cmplex(double r1,double i1){real=r1;imag=i1;}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 operator+(cmplex c2)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cmplex temp;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temp.real=real+c2.real;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temp.imag=imag+c2.imag;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temp;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 operator-(cmplex c2)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cmplex temp;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temp.real=real-c2.real;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temp.imag=imag-c2.imag;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temp;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cout&lt;&lt;real&lt;&lt;" + ("&lt;&lt;imag&lt;&lt;")i"&lt;&lt;endl;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 c1(3,4),c2(5,6);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cmplex c3,c4;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c3=c1+c2;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c4=c1-c2;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c1.disp();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c2.disp();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c3.disp();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c4.disp();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76525" cy="1314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LrLWQpTqA7HV1KLp56rsfKnxg==">AMUW2mXLsd8BWgira76a+Arg4hT+q+pnnMh4v7yzxP4nb5on5u6A7T/8XIU9hfZiLSBgPkx3RO8lq5D+mxd2cruNptIvj+AnJZD3jGOoFutQtW3obO/QIKZenjCMMZBYmpJayYoYRC5G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