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Ethan Biancardi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Glastonbury, CT | 860-368-7969 | </w:t>
      </w:r>
      <w:hyperlink w:history="1" r:id="rIdksgpnjv2_hr3v3rngjrvg">
        <w:r>
          <w:rPr>
            <w:rStyle w:val="Hyperlink"/>
            <w:rFonts w:ascii="Times New Roman" w:cs="Times New Roman" w:eastAsia="Times New Roman" w:hAnsi="Times New Roman"/>
            <w:color w:val="1F4E9A"/>
            <w:sz w:val="22"/>
            <w:szCs w:val="22"/>
            <w:u w:val="single"/>
          </w:rPr>
          <w:t xml:space="preserve">ethanbiancardi@gmail.com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hyperlink w:history="1" r:id="rId3n0vapzwofb574kkqdkrs">
        <w:r>
          <w:rPr>
            <w:rStyle w:val="Hyperlink"/>
            <w:rFonts w:ascii="Times New Roman" w:cs="Times New Roman" w:eastAsia="Times New Roman" w:hAnsi="Times New Roman"/>
            <w:color w:val="1F4E9A"/>
            <w:sz w:val="22"/>
            <w:szCs w:val="22"/>
            <w:u w:val="single"/>
          </w:rPr>
          <w:t xml:space="preserve">linkedin.com/in/ethan-biancardi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hyperlink w:history="1" r:id="rIdg9f88_eg04p7b_ntasxmz">
        <w:r>
          <w:rPr>
            <w:rStyle w:val="Hyperlink"/>
            <w:rFonts w:ascii="Times New Roman" w:cs="Times New Roman" w:eastAsia="Times New Roman" w:hAnsi="Times New Roman"/>
            <w:color w:val="1F4E9A"/>
            <w:sz w:val="22"/>
            <w:szCs w:val="22"/>
            <w:u w:val="single"/>
          </w:rPr>
          <w:t xml:space="preserve">PRISM (live site)</w:t>
        </w:r>
      </w:hyperlink>
    </w:p>
    <w:p>
      <w:pPr>
        <w:pBdr>
          <w:bottom w:val="single" w:color="000000" w:sz="6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EDUCATION</w:t>
      </w:r>
    </w:p>
    <w:p>
      <w:pPr>
        <w:tabs>
          <w:tab w:val="right" w:pos="108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Bentley University,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Waltham, MA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Expected May 2029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Bachelor of Science in Finance; Additional Major in Artificial Intelligence; Minor in Business Administration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GPA: 3.6/4.0  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Academic Honors: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Dean's List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Relevant Coursework: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Financial Reporting, Accounting, Coding with Python, Introduction to Machine Learning</w:t>
      </w:r>
    </w:p>
    <w:p>
      <w:pPr>
        <w:tabs>
          <w:tab w:val="right" w:pos="10800"/>
        </w:tabs>
        <w:spacing w:after="0" w:before="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Glastonbury High School,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Glastonbury, CT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June 2025</w:t>
      </w:r>
    </w:p>
    <w:p>
      <w:pPr>
        <w:pBdr>
          <w:bottom w:val="single" w:color="000000" w:sz="6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PROJECTS</w:t>
      </w:r>
    </w:p>
    <w:p>
      <w:pPr>
        <w:tabs>
          <w:tab w:val="right" w:pos="108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PRISM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Finance and AI Platform, Personal Project | </w:t>
      </w:r>
      <w:hyperlink w:history="1" r:id="rIdx-bsjdx8pztmlfdp0db5g">
        <w:r>
          <w:rPr>
            <w:rStyle w:val="Hyperlink"/>
            <w:rFonts w:ascii="Times New Roman" w:cs="Times New Roman" w:eastAsia="Times New Roman" w:hAnsi="Times New Roman"/>
            <w:color w:val="1F4E9A"/>
            <w:sz w:val="22"/>
            <w:szCs w:val="22"/>
            <w:u w:val="single"/>
          </w:rPr>
          <w:t xml:space="preserve">Live Site</w:t>
        </w:r>
      </w:hyperlink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2026 -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launched a live finance and AI platform (Next.js, TypeScript, PostgreSQL, Vercel) using AI-assisted development, integrating market data from Alpaca, filings from SEC EDGAR, and analysis from Anthropic's Claude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a multi-user paper-trading system where every account starts with $100,000 of simulated capital, trades at server-verified live prices, and is benchmarked daily against the S&amp;P 500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Created an automated strategy engine: users choose a preset allocation (60/40, three-fund) or build their own, and the platform rebalances it after each market close on a monthly, weekly, or drift-threshold schedule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Modeled a DCF valuation tool (unlevered free cash flow, Gordon Growth terminal value, WACC/terminal-growth sensitivity) that prefills from 10-K data, and a portfolio optimizer that solves the exact efficient frontier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Applied AI where it saves analyst time: 10-K summaries, red-flag scans of filings, and a six-persona investment committee that argues any ticker from competing viewpoints, with every claim sourced and dated</w:t>
      </w:r>
    </w:p>
    <w:p>
      <w:pPr>
        <w:pBdr>
          <w:bottom w:val="single" w:color="000000" w:sz="6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WORK EXPERIENCE</w:t>
      </w:r>
    </w:p>
    <w:p>
      <w:pPr>
        <w:tabs>
          <w:tab w:val="right" w:pos="108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Brownstone Adventure Sports Park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Portland, CT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July 2024 - Present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Lead Lifeguard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July 2026 -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Coordinate daily rotations and break schedules across the lifeguard team so every post stays covered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Direct the team's emergency response as the on-duty lead, making real-time calls under pressure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Lead safety orientations for incoming camp groups, communicating park rules and procedures clearly to large groups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Lifeguard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July 2024 - July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Made quick, high-pressure safety decisions, coordinating with the team on crowd control and emergency response</w:t>
      </w:r>
    </w:p>
    <w:p>
      <w:pPr>
        <w:tabs>
          <w:tab w:val="right" w:pos="10800"/>
        </w:tabs>
        <w:spacing w:after="0" w:before="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Memorial Elementary School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East Hampton, CT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March 2026 - Present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Substitute Teacher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Step into a new classroom, grade level, and subject each day, often on short notice, learning each teacher's routine fast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Run a full day of instruction independently, managing lesson pacing and resolving issues in real time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Work with students across ages and subjects district-wide, adapting quickly to unfamiliar situations</w:t>
      </w:r>
    </w:p>
    <w:p>
      <w:pPr>
        <w:pBdr>
          <w:bottom w:val="single" w:color="000000" w:sz="6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LEADERSHIP &amp; ACTIVITIES</w:t>
      </w:r>
    </w:p>
    <w:p>
      <w:pPr>
        <w:tabs>
          <w:tab w:val="right" w:pos="108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Glastonbury High School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Varsity Ice Hockey, Assistant Captain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November 2021 - March 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Selected as Assistant Captain by coaches and teammates; set the standard for team culture and preparation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Earned the Coach's Award for work ethic, leadership, and commitment to excellence</w:t>
      </w:r>
    </w:p>
    <w:p>
      <w:pPr>
        <w:tabs>
          <w:tab w:val="right" w:pos="10800"/>
        </w:tabs>
        <w:spacing w:after="0" w:before="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Glastonbury High School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Varsity Crew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March 2024 - June 2024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Achieved a sub-7:00 2000m erg score while training in a synchronized, results-driven team environment</w:t>
      </w:r>
    </w:p>
    <w:p>
      <w:pPr>
        <w:tabs>
          <w:tab w:val="right" w:pos="10800"/>
        </w:tabs>
        <w:spacing w:after="0" w:before="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Race to End Duchenne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TD Five Boro Bike Ride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May 2022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Completed a 40-mile ride across NYC's five boroughs; proceeds supported Duchenne muscular dystrophy research</w:t>
      </w:r>
    </w:p>
    <w:p>
      <w:pPr>
        <w:pBdr>
          <w:bottom w:val="single" w:color="000000" w:sz="6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SKILLS AND INTERESTS</w:t>
      </w:r>
    </w:p>
    <w:p>
      <w:pPr>
        <w:spacing w:after="0" w:before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Microsoft Excel, Microsoft PowerPoint, Python, TypeScript/React (Next.js), SQL (PostgreSQL)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Finance: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DCF Valuation, Financial Statement Analysis, Portfolio Optimization, Monte Carlo Simulation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Interests: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Fitness and Wellness, Traveling, Snowboarding, and Ice Hockey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180"/>
      </w:pPr>
      <w:rPr>
        <w:rFonts w:ascii="Times New Roman" w:cs="Times New Roman" w:eastAsia="Times New Roman" w:hAnsi="Times New Roman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sgpnjv2_hr3v3rngjrvg" Type="http://schemas.openxmlformats.org/officeDocument/2006/relationships/hyperlink" Target="mailto:ethanbiancardi@gmail.com" TargetMode="External"/><Relationship Id="rId3n0vapzwofb574kkqdkrs" Type="http://schemas.openxmlformats.org/officeDocument/2006/relationships/hyperlink" Target="https://www.linkedin.com/in/ethan-biancardi" TargetMode="External"/><Relationship Id="rIdg9f88_eg04p7b_ntasxmz" Type="http://schemas.openxmlformats.org/officeDocument/2006/relationships/hyperlink" Target="https://site-theta-drab-22.vercel.app" TargetMode="External"/><Relationship Id="rIdx-bsjdx8pztmlfdp0db5g" Type="http://schemas.openxmlformats.org/officeDocument/2006/relationships/hyperlink" Target="https://site-theta-drab-22.vercel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2026-09-24T23:15:58.070Z</dcterms:created>
  <dcterms:modified xsi:type="dcterms:W3CDTF">2026-09-24T23:15:58.072Z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