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仿宋" w:hAnsi="仿宋" w:eastAsia="仿宋"/>
          <w:b/>
          <w:color w:val="262626"/>
          <w:sz w:val="50"/>
          <w:szCs w:val="50"/>
        </w:rPr>
      </w:pPr>
      <w:r>
        <w:rPr>
          <w:rFonts w:ascii="仿宋" w:hAnsi="仿宋" w:eastAsia="仿宋"/>
          <w:b/>
          <w:color w:val="262626"/>
          <w:sz w:val="50"/>
          <w:szCs w:val="50"/>
        </w:rPr>
        <w:drawing>
          <wp:inline distT="0" distB="0" distL="0" distR="0">
            <wp:extent cx="1504315" cy="695960"/>
            <wp:effectExtent l="0" t="0" r="635" b="8890"/>
            <wp:docPr id="2" name="图片 3" descr="C:\Users\ad\AppData\Local\Temp\1659079578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\AppData\Local\Temp\1659079578(1)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695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b/>
          <w:color w:val="262626"/>
          <w:sz w:val="50"/>
          <w:szCs w:val="50"/>
        </w:rPr>
      </w:pPr>
    </w:p>
    <w:p>
      <w:pPr>
        <w:jc w:val="center"/>
        <w:rPr>
          <w:rFonts w:hint="eastAsia" w:ascii="方正小标宋简体" w:hAnsi="华文中宋" w:eastAsia="方正小标宋简体"/>
          <w:b/>
          <w:color w:val="262626"/>
          <w:kern w:val="2"/>
          <w:sz w:val="52"/>
          <w:szCs w:val="52"/>
        </w:rPr>
      </w:pPr>
      <w:r>
        <w:rPr>
          <w:rFonts w:hint="eastAsia" w:ascii="方正小标宋简体" w:hAnsi="华文中宋" w:eastAsia="方正小标宋简体"/>
          <w:b/>
          <w:color w:val="262626"/>
          <w:kern w:val="2"/>
          <w:sz w:val="52"/>
          <w:szCs w:val="52"/>
        </w:rPr>
        <w:t>第一期核电工程HSE管理水平评价员</w:t>
      </w:r>
    </w:p>
    <w:p>
      <w:pPr>
        <w:jc w:val="center"/>
        <w:rPr>
          <w:rFonts w:ascii="方正小标宋简体" w:hAnsi="华文中宋" w:eastAsia="方正小标宋简体"/>
          <w:b/>
          <w:color w:val="262626"/>
          <w:kern w:val="2"/>
          <w:sz w:val="52"/>
          <w:szCs w:val="52"/>
        </w:rPr>
      </w:pPr>
      <w:r>
        <w:rPr>
          <w:rFonts w:hint="eastAsia" w:ascii="方正小标宋简体" w:hAnsi="华文中宋" w:eastAsia="方正小标宋简体"/>
          <w:b/>
          <w:color w:val="262626"/>
          <w:kern w:val="2"/>
          <w:sz w:val="72"/>
          <w:szCs w:val="72"/>
        </w:rPr>
        <w:t>培训指南</w:t>
      </w:r>
    </w:p>
    <w:p>
      <w:pPr>
        <w:jc w:val="center"/>
        <w:rPr>
          <w:rFonts w:ascii="方正小标宋简体" w:hAnsi="华文中宋" w:eastAsia="方正小标宋简体"/>
          <w:b/>
          <w:color w:val="262626"/>
          <w:kern w:val="2"/>
          <w:sz w:val="52"/>
          <w:szCs w:val="52"/>
        </w:rPr>
      </w:pPr>
    </w:p>
    <w:p>
      <w:pPr>
        <w:jc w:val="center"/>
        <w:rPr>
          <w:rFonts w:ascii="仿宋" w:hAnsi="仿宋" w:eastAsia="仿宋"/>
          <w:sz w:val="52"/>
          <w:szCs w:val="52"/>
        </w:rPr>
      </w:pPr>
    </w:p>
    <w:p>
      <w:pPr>
        <w:jc w:val="center"/>
        <w:rPr>
          <w:rFonts w:ascii="仿宋" w:hAnsi="仿宋" w:eastAsia="仿宋"/>
          <w:sz w:val="52"/>
          <w:szCs w:val="52"/>
        </w:rPr>
      </w:pPr>
    </w:p>
    <w:p>
      <w:pPr>
        <w:jc w:val="center"/>
        <w:rPr>
          <w:rFonts w:ascii="仿宋" w:hAnsi="仿宋" w:eastAsia="仿宋"/>
          <w:sz w:val="52"/>
          <w:szCs w:val="52"/>
        </w:rPr>
      </w:pPr>
    </w:p>
    <w:p>
      <w:pPr>
        <w:jc w:val="center"/>
        <w:rPr>
          <w:rFonts w:ascii="仿宋" w:hAnsi="仿宋" w:eastAsia="仿宋"/>
          <w:b/>
          <w:color w:val="262626"/>
          <w:sz w:val="52"/>
          <w:szCs w:val="44"/>
        </w:rPr>
      </w:pPr>
    </w:p>
    <w:p>
      <w:pPr>
        <w:spacing w:line="420" w:lineRule="exact"/>
        <w:rPr>
          <w:rFonts w:ascii="仿宋" w:hAnsi="仿宋" w:eastAsia="仿宋"/>
          <w:sz w:val="24"/>
        </w:rPr>
      </w:pPr>
    </w:p>
    <w:p>
      <w:pPr>
        <w:widowControl w:val="0"/>
        <w:adjustRightInd/>
        <w:snapToGrid/>
        <w:spacing w:after="0"/>
        <w:jc w:val="center"/>
        <w:rPr>
          <w:rFonts w:ascii="方正小标宋简体" w:hAnsi="华文中宋" w:eastAsia="方正小标宋简体"/>
          <w:b/>
          <w:color w:val="262626"/>
          <w:kern w:val="2"/>
          <w:sz w:val="32"/>
          <w:szCs w:val="32"/>
        </w:rPr>
      </w:pPr>
      <w:r>
        <w:rPr>
          <w:rFonts w:hint="eastAsia" w:ascii="方正小标宋简体" w:hAnsi="华文中宋" w:eastAsia="方正小标宋简体"/>
          <w:b/>
          <w:color w:val="262626"/>
          <w:kern w:val="2"/>
          <w:sz w:val="32"/>
          <w:szCs w:val="32"/>
        </w:rPr>
        <w:t>中国核能行业协会</w:t>
      </w:r>
    </w:p>
    <w:p>
      <w:pPr>
        <w:widowControl w:val="0"/>
        <w:adjustRightInd/>
        <w:snapToGrid/>
        <w:spacing w:after="0"/>
        <w:jc w:val="center"/>
        <w:rPr>
          <w:rFonts w:ascii="方正小标宋简体" w:hAnsi="华文中宋" w:eastAsia="方正小标宋简体"/>
          <w:b/>
          <w:color w:val="262626"/>
          <w:kern w:val="2"/>
          <w:sz w:val="32"/>
          <w:szCs w:val="32"/>
        </w:rPr>
      </w:pPr>
      <w:r>
        <w:rPr>
          <w:rFonts w:hint="eastAsia" w:ascii="方正小标宋简体" w:hAnsi="华文中宋" w:eastAsia="方正小标宋简体"/>
          <w:b/>
          <w:color w:val="262626"/>
          <w:kern w:val="2"/>
          <w:sz w:val="32"/>
          <w:szCs w:val="32"/>
        </w:rPr>
        <w:t>山东·荣成</w:t>
      </w:r>
    </w:p>
    <w:p>
      <w:pPr>
        <w:widowControl w:val="0"/>
        <w:adjustRightInd/>
        <w:snapToGrid/>
        <w:spacing w:after="0"/>
        <w:jc w:val="center"/>
        <w:rPr>
          <w:rFonts w:ascii="仿宋" w:hAnsi="仿宋" w:eastAsia="仿宋"/>
          <w:bCs/>
          <w:color w:val="000000"/>
          <w:sz w:val="32"/>
          <w:szCs w:val="32"/>
        </w:rPr>
      </w:pPr>
      <w:r>
        <w:rPr>
          <w:rFonts w:hint="eastAsia" w:ascii="方正小标宋简体" w:hAnsi="华文中宋" w:eastAsia="方正小标宋简体"/>
          <w:b/>
          <w:color w:val="262626"/>
          <w:kern w:val="2"/>
          <w:sz w:val="32"/>
          <w:szCs w:val="32"/>
        </w:rPr>
        <w:t>2025年</w:t>
      </w:r>
      <w:r>
        <w:rPr>
          <w:rFonts w:hint="eastAsia" w:ascii="方正小标宋简体" w:hAnsi="华文中宋" w:eastAsia="方正小标宋简体"/>
          <w:b/>
          <w:color w:val="262626"/>
          <w:kern w:val="2"/>
          <w:sz w:val="32"/>
          <w:szCs w:val="32"/>
          <w:lang w:val="en-US" w:eastAsia="zh-CN"/>
        </w:rPr>
        <w:t>6</w:t>
      </w:r>
      <w:r>
        <w:rPr>
          <w:rFonts w:hint="eastAsia" w:ascii="方正小标宋简体" w:hAnsi="华文中宋" w:eastAsia="方正小标宋简体"/>
          <w:b/>
          <w:color w:val="262626"/>
          <w:kern w:val="2"/>
          <w:sz w:val="32"/>
          <w:szCs w:val="32"/>
        </w:rPr>
        <w:t>月</w:t>
      </w:r>
      <w:r>
        <w:br w:type="page"/>
      </w:r>
    </w:p>
    <w:p>
      <w:pPr>
        <w:spacing w:after="0" w:line="600" w:lineRule="exact"/>
        <w:ind w:right="167" w:rightChars="76"/>
        <w:jc w:val="center"/>
        <w:outlineLvl w:val="0"/>
        <w:rPr>
          <w:rFonts w:hint="eastAsia" w:ascii="仿宋" w:hAnsi="仿宋" w:eastAsia="仿宋" w:cs="宋体"/>
          <w:b/>
          <w:bCs/>
          <w:sz w:val="44"/>
          <w:szCs w:val="44"/>
        </w:rPr>
      </w:pPr>
    </w:p>
    <w:p>
      <w:pPr>
        <w:spacing w:after="0" w:line="600" w:lineRule="exact"/>
        <w:ind w:right="167" w:rightChars="76"/>
        <w:jc w:val="center"/>
        <w:outlineLvl w:val="0"/>
        <w:rPr>
          <w:rFonts w:ascii="仿宋" w:hAnsi="仿宋" w:eastAsia="仿宋" w:cs="宋体"/>
          <w:b/>
          <w:bCs/>
          <w:sz w:val="44"/>
          <w:szCs w:val="44"/>
        </w:rPr>
      </w:pPr>
      <w:r>
        <w:rPr>
          <w:rFonts w:hint="eastAsia" w:ascii="仿宋" w:hAnsi="仿宋" w:eastAsia="仿宋" w:cs="宋体"/>
          <w:b/>
          <w:bCs/>
          <w:sz w:val="44"/>
          <w:szCs w:val="44"/>
        </w:rPr>
        <w:t>温馨提示</w:t>
      </w:r>
    </w:p>
    <w:p>
      <w:pPr>
        <w:tabs>
          <w:tab w:val="left" w:pos="6300"/>
        </w:tabs>
        <w:spacing w:after="0" w:line="560" w:lineRule="exact"/>
        <w:ind w:right="160"/>
        <w:jc w:val="both"/>
        <w:rPr>
          <w:rFonts w:ascii="仿宋_GB2312" w:hAnsi="仿宋" w:eastAsia="仿宋_GB2312"/>
          <w:b/>
          <w:sz w:val="28"/>
          <w:szCs w:val="28"/>
        </w:rPr>
      </w:pPr>
      <w:r>
        <w:rPr>
          <w:rFonts w:hint="eastAsia" w:ascii="仿宋_GB2312" w:hAnsi="仿宋" w:eastAsia="仿宋_GB2312"/>
          <w:b/>
          <w:sz w:val="28"/>
          <w:szCs w:val="28"/>
        </w:rPr>
        <w:t>尊敬的各位领导、专家：</w:t>
      </w:r>
    </w:p>
    <w:p>
      <w:pPr>
        <w:tabs>
          <w:tab w:val="center" w:pos="4153"/>
          <w:tab w:val="right" w:pos="8306"/>
        </w:tabs>
        <w:spacing w:after="0" w:line="560" w:lineRule="exact"/>
        <w:ind w:firstLine="560" w:firstLineChars="200"/>
        <w:rPr>
          <w:rFonts w:ascii="仿宋_GB2312" w:hAnsi="仿宋" w:eastAsia="仿宋_GB2312"/>
          <w:bCs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欢迎您来到荣成参加第一期核电工程HSE管理水平评价员培训，为了方便您及时了解本次培训的主要安排，特编制本《指南》，供您查询有关信息。</w:t>
      </w:r>
    </w:p>
    <w:p>
      <w:pPr>
        <w:spacing w:after="0" w:line="560" w:lineRule="exact"/>
        <w:jc w:val="both"/>
        <w:rPr>
          <w:rFonts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一．培训总体安排</w:t>
      </w:r>
    </w:p>
    <w:p>
      <w:pPr>
        <w:spacing w:after="0" w:line="560" w:lineRule="exact"/>
        <w:ind w:firstLine="560" w:firstLineChars="200"/>
        <w:jc w:val="both"/>
        <w:rPr>
          <w:rFonts w:ascii="仿宋_GB2312" w:hAnsi="仿宋" w:eastAsia="仿宋_GB2312"/>
          <w:bCs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2025年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6</w:t>
      </w:r>
      <w:r>
        <w:rPr>
          <w:rFonts w:hint="eastAsia" w:ascii="仿宋_GB2312" w:hAnsi="仿宋" w:eastAsia="仿宋_GB2312"/>
          <w:bCs/>
          <w:sz w:val="28"/>
          <w:szCs w:val="28"/>
        </w:rPr>
        <w:t>月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3</w:t>
      </w:r>
      <w:r>
        <w:rPr>
          <w:rFonts w:hint="eastAsia" w:ascii="仿宋_GB2312" w:hAnsi="仿宋" w:eastAsia="仿宋_GB2312"/>
          <w:bCs/>
          <w:sz w:val="28"/>
          <w:szCs w:val="28"/>
        </w:rPr>
        <w:t>日报到，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6</w:t>
      </w:r>
      <w:r>
        <w:rPr>
          <w:rFonts w:hint="eastAsia" w:ascii="仿宋_GB2312" w:hAnsi="仿宋" w:eastAsia="仿宋_GB2312"/>
          <w:bCs/>
          <w:sz w:val="28"/>
          <w:szCs w:val="28"/>
        </w:rPr>
        <w:t>月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4</w:t>
      </w:r>
      <w:r>
        <w:rPr>
          <w:rFonts w:hint="eastAsia" w:ascii="仿宋_GB2312" w:hAnsi="仿宋" w:eastAsia="仿宋_GB2312"/>
          <w:bCs/>
          <w:sz w:val="28"/>
          <w:szCs w:val="28"/>
        </w:rPr>
        <w:t>日-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6</w:t>
      </w:r>
      <w:r>
        <w:rPr>
          <w:rFonts w:hint="eastAsia" w:ascii="仿宋_GB2312" w:hAnsi="仿宋" w:eastAsia="仿宋_GB2312"/>
          <w:bCs/>
          <w:sz w:val="28"/>
          <w:szCs w:val="28"/>
        </w:rPr>
        <w:t>日培训。</w:t>
      </w:r>
    </w:p>
    <w:p>
      <w:pPr>
        <w:spacing w:after="0" w:line="560" w:lineRule="exact"/>
        <w:jc w:val="both"/>
        <w:rPr>
          <w:rFonts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二．培训地点及交通信息</w:t>
      </w:r>
    </w:p>
    <w:p>
      <w:pPr>
        <w:spacing w:after="0" w:line="560" w:lineRule="exact"/>
        <w:ind w:firstLine="562" w:firstLineChars="200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1.住宿地点：</w:t>
      </w:r>
    </w:p>
    <w:p>
      <w:pPr>
        <w:spacing w:after="0" w:line="560" w:lineRule="exact"/>
        <w:ind w:firstLine="560" w:firstLineChars="200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u w:val="none"/>
          <w:lang w:val="en-US" w:eastAsia="zh-CN"/>
        </w:rPr>
        <w:t>九龙晟 天鹅酒店</w:t>
      </w:r>
    </w:p>
    <w:p>
      <w:pPr>
        <w:spacing w:after="0" w:line="560" w:lineRule="exact"/>
        <w:ind w:firstLine="560" w:firstLineChars="200"/>
        <w:jc w:val="both"/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u w:val="none"/>
          <w:lang w:val="en-US" w:eastAsia="zh-CN"/>
        </w:rPr>
        <w:t>地址：山东省威海市荣成市悦湖路91号</w:t>
      </w:r>
    </w:p>
    <w:p>
      <w:pPr>
        <w:spacing w:after="0" w:line="560" w:lineRule="exact"/>
        <w:ind w:firstLine="560" w:firstLineChars="200"/>
        <w:jc w:val="both"/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u w:val="none"/>
          <w:lang w:val="en-US" w:eastAsia="zh-CN"/>
        </w:rPr>
        <w:t>前台电话：18863119082</w:t>
      </w:r>
    </w:p>
    <w:p>
      <w:pPr>
        <w:numPr>
          <w:ilvl w:val="0"/>
          <w:numId w:val="0"/>
        </w:numPr>
        <w:spacing w:after="0" w:line="560" w:lineRule="exact"/>
        <w:ind w:firstLine="562" w:firstLineChars="200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仿宋_GB2312" w:hAnsi="仿宋" w:eastAsia="仿宋_GB2312"/>
          <w:b/>
          <w:bCs/>
          <w:sz w:val="28"/>
          <w:szCs w:val="28"/>
        </w:rPr>
        <w:t>培训地点：</w:t>
      </w:r>
    </w:p>
    <w:p>
      <w:pPr>
        <w:numPr>
          <w:ilvl w:val="0"/>
          <w:numId w:val="0"/>
        </w:numPr>
        <w:spacing w:after="0" w:line="560" w:lineRule="exact"/>
        <w:ind w:firstLine="560" w:firstLineChars="200"/>
        <w:jc w:val="both"/>
        <w:rPr>
          <w:rFonts w:hint="eastAsia" w:ascii="仿宋_GB2312" w:hAnsi="仿宋" w:eastAsia="仿宋_GB2312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  <w:highlight w:val="none"/>
          <w:lang w:val="en-US" w:eastAsia="zh-CN"/>
        </w:rPr>
        <w:t>天鹅国际宴会厅二楼</w:t>
      </w:r>
    </w:p>
    <w:p>
      <w:pPr>
        <w:numPr>
          <w:ilvl w:val="0"/>
          <w:numId w:val="0"/>
        </w:numPr>
        <w:spacing w:after="0" w:line="560" w:lineRule="exact"/>
        <w:ind w:firstLine="560" w:firstLineChars="200"/>
        <w:jc w:val="both"/>
        <w:rPr>
          <w:rFonts w:hint="eastAsia" w:ascii="仿宋_GB2312" w:hAnsi="仿宋" w:eastAsia="仿宋_GB2312"/>
          <w:b/>
          <w:bCs/>
          <w:sz w:val="28"/>
          <w:szCs w:val="28"/>
          <w:highlight w:val="none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  <w:highlight w:val="none"/>
          <w:lang w:val="en-US" w:eastAsia="zh-CN"/>
        </w:rPr>
        <w:t>天鹅酒店一楼会议室</w:t>
      </w:r>
    </w:p>
    <w:p>
      <w:pPr>
        <w:spacing w:after="0" w:line="560" w:lineRule="exact"/>
        <w:ind w:firstLine="562" w:firstLineChars="200"/>
        <w:jc w:val="both"/>
        <w:rPr>
          <w:rFonts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3.交通信息：</w:t>
      </w:r>
    </w:p>
    <w:p>
      <w:pPr>
        <w:pStyle w:val="32"/>
        <w:numPr>
          <w:ilvl w:val="0"/>
          <w:numId w:val="1"/>
        </w:numPr>
        <w:spacing w:after="0" w:line="560" w:lineRule="exact"/>
        <w:ind w:firstLineChars="0"/>
        <w:jc w:val="both"/>
        <w:rPr>
          <w:rFonts w:ascii="仿宋_GB2312" w:hAnsi="仿宋" w:eastAsia="仿宋_GB2312"/>
          <w:bCs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飞机：大水泊机场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至</w:t>
      </w:r>
      <w:r>
        <w:rPr>
          <w:rFonts w:hint="eastAsia" w:ascii="仿宋_GB2312" w:hAnsi="仿宋_GB2312" w:eastAsia="仿宋_GB2312" w:cs="仿宋_GB2312"/>
          <w:bCs/>
          <w:sz w:val="28"/>
          <w:szCs w:val="28"/>
          <w:lang w:val="en-US" w:eastAsia="zh-CN"/>
        </w:rPr>
        <w:t>天鹅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酒</w:t>
      </w:r>
      <w:r>
        <w:rPr>
          <w:rFonts w:hint="eastAsia" w:ascii="仿宋_GB2312" w:hAnsi="仿宋" w:eastAsia="仿宋_GB2312"/>
          <w:bCs/>
          <w:sz w:val="28"/>
          <w:szCs w:val="28"/>
        </w:rPr>
        <w:t>店——</w:t>
      </w:r>
      <w:r>
        <w:rPr>
          <w:rFonts w:hint="eastAsia" w:ascii="仿宋_GB2312" w:hAnsi="仿宋" w:eastAsia="仿宋_GB2312"/>
          <w:bCs/>
          <w:sz w:val="28"/>
          <w:szCs w:val="28"/>
          <w:highlight w:val="none"/>
        </w:rPr>
        <w:t>打车</w:t>
      </w:r>
      <w:r>
        <w:rPr>
          <w:rFonts w:hint="eastAsia" w:ascii="仿宋_GB2312" w:hAnsi="仿宋" w:eastAsia="仿宋_GB2312"/>
          <w:bCs/>
          <w:sz w:val="28"/>
          <w:szCs w:val="28"/>
          <w:highlight w:val="none"/>
          <w:lang w:val="en-US" w:eastAsia="zh-CN"/>
        </w:rPr>
        <w:t>35元，车程30分钟</w:t>
      </w:r>
      <w:r>
        <w:rPr>
          <w:rFonts w:hint="eastAsia" w:ascii="仿宋_GB2312" w:hAnsi="仿宋" w:eastAsia="仿宋_GB2312"/>
          <w:bCs/>
          <w:sz w:val="28"/>
          <w:szCs w:val="28"/>
          <w:lang w:eastAsia="zh-CN"/>
        </w:rPr>
        <w:t>；</w:t>
      </w:r>
    </w:p>
    <w:p>
      <w:pPr>
        <w:pStyle w:val="32"/>
        <w:numPr>
          <w:ilvl w:val="0"/>
          <w:numId w:val="1"/>
        </w:numPr>
        <w:spacing w:after="0" w:line="560" w:lineRule="exact"/>
        <w:ind w:firstLineChars="0"/>
        <w:jc w:val="both"/>
        <w:rPr>
          <w:rFonts w:hint="default" w:ascii="仿宋_GB2312" w:hAnsi="仿宋" w:eastAsia="仿宋_GB2312"/>
          <w:bCs/>
          <w:sz w:val="28"/>
          <w:szCs w:val="28"/>
          <w:lang w:val="en-US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高铁：荣成站至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天鹅酒店</w:t>
      </w:r>
      <w:r>
        <w:rPr>
          <w:rFonts w:hint="eastAsia" w:ascii="仿宋_GB2312" w:hAnsi="仿宋" w:eastAsia="仿宋_GB2312"/>
          <w:bCs/>
          <w:sz w:val="28"/>
          <w:szCs w:val="28"/>
        </w:rPr>
        <w:t>——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打车约15元，车程10分钟；</w:t>
      </w:r>
    </w:p>
    <w:p>
      <w:pPr>
        <w:spacing w:after="0" w:line="560" w:lineRule="exact"/>
        <w:jc w:val="both"/>
        <w:rPr>
          <w:rFonts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三．培训期间荣成天气情况</w:t>
      </w:r>
    </w:p>
    <w:tbl>
      <w:tblPr>
        <w:tblStyle w:val="12"/>
        <w:tblpPr w:leftFromText="180" w:rightFromText="180" w:vertAnchor="text" w:horzAnchor="margin" w:tblpXSpec="center" w:tblpY="1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984"/>
        <w:gridCol w:w="1690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007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</w:pP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月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日</w:t>
            </w:r>
          </w:p>
        </w:tc>
        <w:tc>
          <w:tcPr>
            <w:tcW w:w="1984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</w:pP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月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日</w:t>
            </w:r>
          </w:p>
        </w:tc>
        <w:tc>
          <w:tcPr>
            <w:tcW w:w="1690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</w:pP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月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日</w:t>
            </w:r>
          </w:p>
        </w:tc>
        <w:tc>
          <w:tcPr>
            <w:tcW w:w="1657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</w:pP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月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hAnsi="仿宋" w:eastAsia="仿宋_GB2312" w:cs="Tahoma"/>
                <w:b/>
                <w:color w:val="252525"/>
                <w:kern w:val="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07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晴</w:t>
            </w:r>
          </w:p>
        </w:tc>
        <w:tc>
          <w:tcPr>
            <w:tcW w:w="1984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晴</w:t>
            </w:r>
          </w:p>
        </w:tc>
        <w:tc>
          <w:tcPr>
            <w:tcW w:w="1690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多云</w:t>
            </w:r>
          </w:p>
        </w:tc>
        <w:tc>
          <w:tcPr>
            <w:tcW w:w="1657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07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16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℃至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24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</w:t>
            </w:r>
          </w:p>
        </w:tc>
        <w:tc>
          <w:tcPr>
            <w:tcW w:w="1984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17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℃至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25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</w:t>
            </w:r>
          </w:p>
        </w:tc>
        <w:tc>
          <w:tcPr>
            <w:tcW w:w="1690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16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℃至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28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</w:t>
            </w:r>
          </w:p>
        </w:tc>
        <w:tc>
          <w:tcPr>
            <w:tcW w:w="1657" w:type="dxa"/>
            <w:shd w:val="clear" w:color="auto" w:fill="auto"/>
          </w:tcPr>
          <w:p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="仿宋_GB2312" w:hAnsi="仿宋" w:eastAsia="仿宋_GB2312"/>
                <w:kern w:val="2"/>
                <w:sz w:val="28"/>
                <w:szCs w:val="28"/>
                <w:highlight w:val="none"/>
              </w:rPr>
            </w:pP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15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℃至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  <w:lang w:val="en-US" w:eastAsia="zh-CN"/>
              </w:rPr>
              <w:t>24</w:t>
            </w:r>
            <w:r>
              <w:rPr>
                <w:rFonts w:hint="eastAsia" w:ascii="仿宋_GB2312" w:hAnsi="仿宋" w:eastAsia="仿宋_GB2312"/>
                <w:kern w:val="2"/>
                <w:sz w:val="28"/>
                <w:szCs w:val="28"/>
                <w:highlight w:val="none"/>
              </w:rPr>
              <w:t>℃</w:t>
            </w:r>
          </w:p>
        </w:tc>
      </w:tr>
    </w:tbl>
    <w:p>
      <w:pPr>
        <w:spacing w:after="0" w:line="560" w:lineRule="exact"/>
        <w:jc w:val="both"/>
        <w:rPr>
          <w:rFonts w:ascii="仿宋_GB2312" w:hAnsi="仿宋" w:eastAsia="仿宋_GB2312"/>
          <w:b/>
          <w:bCs/>
          <w:sz w:val="28"/>
          <w:szCs w:val="28"/>
        </w:rPr>
      </w:pPr>
    </w:p>
    <w:p>
      <w:pPr>
        <w:spacing w:after="0" w:line="560" w:lineRule="exact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</w:p>
    <w:p>
      <w:pPr>
        <w:spacing w:after="0" w:line="560" w:lineRule="exact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</w:p>
    <w:p>
      <w:pPr>
        <w:spacing w:after="0" w:line="560" w:lineRule="exact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</w:p>
    <w:p>
      <w:pPr>
        <w:spacing w:after="0" w:line="560" w:lineRule="exact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</w:p>
    <w:p>
      <w:pPr>
        <w:spacing w:after="0" w:line="560" w:lineRule="exact"/>
        <w:jc w:val="both"/>
        <w:rPr>
          <w:rFonts w:hint="eastAsia" w:ascii="仿宋_GB2312" w:hAnsi="仿宋" w:eastAsia="仿宋_GB2312"/>
          <w:b/>
          <w:bCs/>
          <w:sz w:val="28"/>
          <w:szCs w:val="28"/>
        </w:rPr>
      </w:pPr>
    </w:p>
    <w:p>
      <w:pPr>
        <w:spacing w:after="0" w:line="560" w:lineRule="exact"/>
        <w:jc w:val="both"/>
        <w:rPr>
          <w:rFonts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四、培训联系人信息</w:t>
      </w:r>
    </w:p>
    <w:p>
      <w:pPr>
        <w:tabs>
          <w:tab w:val="left" w:pos="6300"/>
        </w:tabs>
        <w:spacing w:after="0" w:line="500" w:lineRule="exact"/>
        <w:ind w:right="159" w:firstLine="560" w:firstLineChars="200"/>
        <w:rPr>
          <w:rFonts w:hint="eastAsia" w:ascii="仿宋_GB2312" w:hAnsi="仿宋" w:eastAsia="仿宋_GB2312"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 xml:space="preserve">中国核能行业协会   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 xml:space="preserve">          郑宝忠</w:t>
      </w:r>
      <w:r>
        <w:rPr>
          <w:rFonts w:hint="eastAsia" w:ascii="仿宋_GB2312" w:hAnsi="仿宋" w:eastAsia="仿宋_GB2312"/>
          <w:bCs/>
          <w:sz w:val="28"/>
          <w:szCs w:val="28"/>
        </w:rPr>
        <w:t xml:space="preserve"> 1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8910729693</w:t>
      </w:r>
    </w:p>
    <w:p>
      <w:pPr>
        <w:tabs>
          <w:tab w:val="left" w:pos="6300"/>
        </w:tabs>
        <w:spacing w:after="0" w:line="500" w:lineRule="exact"/>
        <w:ind w:right="159" w:firstLine="560" w:firstLineChars="200"/>
        <w:rPr>
          <w:rFonts w:hint="default" w:ascii="仿宋_GB2312" w:hAnsi="仿宋" w:eastAsia="仿宋_GB2312"/>
          <w:bCs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bCs/>
          <w:sz w:val="28"/>
          <w:szCs w:val="28"/>
          <w:highlight w:val="none"/>
          <w:lang w:val="en-US" w:eastAsia="zh-CN"/>
        </w:rPr>
        <w:t xml:space="preserve">中广核惠州核电有限公司      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 xml:space="preserve"> 赖壮旭 18129729019</w:t>
      </w:r>
    </w:p>
    <w:p>
      <w:pPr>
        <w:tabs>
          <w:tab w:val="left" w:pos="6300"/>
        </w:tabs>
        <w:spacing w:after="0" w:line="500" w:lineRule="exact"/>
        <w:ind w:right="159" w:firstLine="560" w:firstLineChars="200"/>
        <w:rPr>
          <w:rFonts w:hint="default" w:ascii="仿宋_GB2312" w:hAnsi="仿宋" w:eastAsia="仿宋_GB2312"/>
          <w:bCs/>
          <w:sz w:val="28"/>
          <w:szCs w:val="28"/>
          <w:lang w:val="en-US"/>
        </w:rPr>
      </w:pP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中广核惠州核电有限公司       张小翌 18129729070</w:t>
      </w:r>
    </w:p>
    <w:p>
      <w:pPr>
        <w:tabs>
          <w:tab w:val="left" w:pos="6300"/>
        </w:tabs>
        <w:spacing w:after="0" w:line="500" w:lineRule="exact"/>
        <w:ind w:right="159" w:firstLine="560" w:firstLineChars="200"/>
        <w:rPr>
          <w:rFonts w:hint="default" w:ascii="仿宋_GB2312" w:hAnsi="仿宋" w:eastAsia="仿宋_GB2312"/>
          <w:bCs/>
          <w:sz w:val="28"/>
          <w:szCs w:val="28"/>
          <w:highlight w:val="none"/>
          <w:lang w:val="en-US"/>
        </w:rPr>
      </w:pPr>
      <w:r>
        <w:rPr>
          <w:rFonts w:hint="eastAsia" w:ascii="仿宋_GB2312" w:hAnsi="仿宋" w:eastAsia="仿宋_GB2312"/>
          <w:bCs/>
          <w:sz w:val="28"/>
          <w:szCs w:val="28"/>
          <w:highlight w:val="none"/>
          <w:lang w:val="en-US" w:eastAsia="zh-CN"/>
        </w:rPr>
        <w:t>九龙晟天鹅</w:t>
      </w:r>
      <w:r>
        <w:rPr>
          <w:rFonts w:hint="eastAsia" w:ascii="仿宋_GB2312" w:hAnsi="仿宋" w:eastAsia="仿宋_GB2312"/>
          <w:bCs/>
          <w:sz w:val="28"/>
          <w:szCs w:val="28"/>
          <w:highlight w:val="none"/>
        </w:rPr>
        <w:t xml:space="preserve">酒店   </w:t>
      </w:r>
      <w:r>
        <w:rPr>
          <w:rFonts w:hint="eastAsia" w:ascii="仿宋_GB2312" w:hAnsi="仿宋" w:eastAsia="仿宋_GB2312"/>
          <w:bCs/>
          <w:sz w:val="28"/>
          <w:szCs w:val="28"/>
          <w:highlight w:val="none"/>
          <w:lang w:val="en-US" w:eastAsia="zh-CN"/>
        </w:rPr>
        <w:t xml:space="preserve">            王妍妍 18863119082</w:t>
      </w:r>
    </w:p>
    <w:p>
      <w:pPr>
        <w:tabs>
          <w:tab w:val="left" w:pos="6300"/>
        </w:tabs>
        <w:spacing w:after="0" w:line="500" w:lineRule="exact"/>
        <w:ind w:right="159" w:firstLine="560" w:firstLineChars="200"/>
        <w:rPr>
          <w:rFonts w:ascii="仿宋_GB2312" w:hAnsi="仿宋" w:eastAsia="仿宋_GB2312" w:cs="宋体"/>
          <w:b/>
          <w:bCs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br w:type="page"/>
      </w:r>
    </w:p>
    <w:p>
      <w:pPr>
        <w:spacing w:after="0" w:line="600" w:lineRule="exact"/>
        <w:ind w:right="167" w:rightChars="76"/>
        <w:jc w:val="center"/>
        <w:outlineLvl w:val="0"/>
        <w:rPr>
          <w:rFonts w:ascii="方正小标宋简体" w:hAnsi="仿宋" w:eastAsia="方正小标宋简体" w:cs="宋体"/>
          <w:bCs/>
          <w:sz w:val="44"/>
          <w:szCs w:val="44"/>
        </w:rPr>
      </w:pPr>
      <w:r>
        <w:rPr>
          <w:rFonts w:hint="eastAsia" w:ascii="方正小标宋简体" w:hAnsi="仿宋" w:eastAsia="方正小标宋简体" w:cs="宋体"/>
          <w:bCs/>
          <w:sz w:val="44"/>
          <w:szCs w:val="44"/>
        </w:rPr>
        <w:t>培训提示</w:t>
      </w:r>
    </w:p>
    <w:p>
      <w:pPr>
        <w:spacing w:after="0" w:line="560" w:lineRule="exact"/>
        <w:ind w:right="167" w:rightChars="76"/>
        <w:jc w:val="center"/>
        <w:outlineLvl w:val="0"/>
        <w:rPr>
          <w:rFonts w:ascii="仿宋_GB2312" w:hAnsi="仿宋" w:eastAsia="仿宋_GB2312" w:cs="宋体"/>
          <w:bCs/>
          <w:sz w:val="28"/>
          <w:szCs w:val="28"/>
        </w:rPr>
      </w:pPr>
    </w:p>
    <w:p>
      <w:pPr>
        <w:spacing w:after="0" w:line="560" w:lineRule="exact"/>
        <w:ind w:firstLine="560" w:firstLineChars="200"/>
        <w:jc w:val="both"/>
        <w:outlineLvl w:val="0"/>
        <w:rPr>
          <w:rFonts w:ascii="仿宋_GB2312" w:hAnsi="仿宋" w:eastAsia="仿宋_GB2312"/>
          <w:bCs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1．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6</w:t>
      </w:r>
      <w:r>
        <w:rPr>
          <w:rFonts w:hint="eastAsia" w:ascii="仿宋_GB2312" w:hAnsi="仿宋" w:eastAsia="仿宋_GB2312"/>
          <w:bCs/>
          <w:sz w:val="28"/>
          <w:szCs w:val="28"/>
        </w:rPr>
        <w:t>月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3</w:t>
      </w:r>
      <w:r>
        <w:rPr>
          <w:rFonts w:hint="eastAsia" w:ascii="仿宋_GB2312" w:hAnsi="仿宋" w:eastAsia="仿宋_GB2312"/>
          <w:bCs/>
          <w:sz w:val="28"/>
          <w:szCs w:val="28"/>
        </w:rPr>
        <w:t>日办理入住，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4</w:t>
      </w:r>
      <w:r>
        <w:rPr>
          <w:rFonts w:hint="eastAsia" w:ascii="仿宋_GB2312" w:hAnsi="仿宋" w:eastAsia="仿宋_GB2312"/>
          <w:bCs/>
          <w:color w:val="auto"/>
          <w:sz w:val="28"/>
          <w:szCs w:val="28"/>
        </w:rPr>
        <w:t>日</w:t>
      </w:r>
      <w:r>
        <w:rPr>
          <w:rFonts w:hint="eastAsia" w:ascii="仿宋_GB2312" w:hAnsi="仿宋" w:eastAsia="仿宋_GB2312"/>
          <w:bCs/>
          <w:color w:val="auto"/>
          <w:sz w:val="28"/>
          <w:szCs w:val="28"/>
          <w:lang w:val="en-US" w:eastAsia="zh-CN"/>
        </w:rPr>
        <w:t>8</w:t>
      </w:r>
      <w:r>
        <w:rPr>
          <w:rFonts w:hint="eastAsia" w:ascii="仿宋_GB2312" w:hAnsi="仿宋" w:eastAsia="仿宋_GB2312"/>
          <w:bCs/>
          <w:color w:val="auto"/>
          <w:sz w:val="28"/>
          <w:szCs w:val="28"/>
          <w:shd w:val="clear" w:color="auto" w:fill="auto"/>
          <w:lang w:val="en-US" w:eastAsia="zh-CN"/>
        </w:rPr>
        <w:t>:30</w:t>
      </w:r>
      <w:r>
        <w:rPr>
          <w:rFonts w:hint="eastAsia" w:ascii="仿宋_GB2312" w:hAnsi="仿宋" w:eastAsia="仿宋_GB2312"/>
          <w:bCs/>
          <w:color w:val="auto"/>
          <w:sz w:val="28"/>
          <w:szCs w:val="28"/>
        </w:rPr>
        <w:t>前培</w:t>
      </w:r>
      <w:r>
        <w:rPr>
          <w:rFonts w:hint="eastAsia" w:ascii="仿宋_GB2312" w:hAnsi="仿宋" w:eastAsia="仿宋_GB2312"/>
          <w:bCs/>
          <w:sz w:val="28"/>
          <w:szCs w:val="28"/>
        </w:rPr>
        <w:t>训教室签到；</w:t>
      </w:r>
    </w:p>
    <w:p>
      <w:pPr>
        <w:spacing w:after="0" w:line="560" w:lineRule="exact"/>
        <w:ind w:firstLine="560" w:firstLineChars="200"/>
        <w:jc w:val="both"/>
        <w:rPr>
          <w:rFonts w:ascii="仿宋_GB2312" w:hAnsi="仿宋" w:eastAsia="仿宋_GB2312"/>
          <w:bCs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2．培训期间请您将手机调到振动或静音模式；</w:t>
      </w:r>
    </w:p>
    <w:p>
      <w:pPr>
        <w:spacing w:after="0" w:line="560" w:lineRule="exact"/>
        <w:ind w:firstLine="560" w:firstLineChars="200"/>
        <w:jc w:val="both"/>
        <w:rPr>
          <w:rFonts w:ascii="仿宋_GB2312" w:hAnsi="仿宋" w:eastAsia="仿宋_GB2312"/>
          <w:bCs/>
          <w:sz w:val="28"/>
          <w:szCs w:val="28"/>
          <w:highlight w:val="yellow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3．</w:t>
      </w:r>
      <w:r>
        <w:rPr>
          <w:rFonts w:hint="eastAsia" w:ascii="仿宋_GB2312" w:hAnsi="仿宋" w:eastAsia="仿宋_GB2312"/>
          <w:bCs/>
          <w:sz w:val="28"/>
          <w:szCs w:val="28"/>
          <w:lang w:val="en-US" w:eastAsia="zh-CN"/>
        </w:rPr>
        <w:t>天</w:t>
      </w:r>
      <w:r>
        <w:rPr>
          <w:rFonts w:hint="eastAsia" w:ascii="仿宋_GB2312" w:hAnsi="仿宋" w:eastAsia="仿宋_GB2312"/>
          <w:bCs/>
          <w:sz w:val="28"/>
          <w:szCs w:val="28"/>
          <w:highlight w:val="none"/>
          <w:lang w:val="en-US" w:eastAsia="zh-CN"/>
        </w:rPr>
        <w:t>鹅</w:t>
      </w:r>
      <w:r>
        <w:rPr>
          <w:rFonts w:hint="eastAsia" w:ascii="仿宋_GB2312" w:hAnsi="仿宋" w:eastAsia="仿宋_GB2312"/>
          <w:bCs/>
          <w:sz w:val="28"/>
          <w:szCs w:val="28"/>
          <w:highlight w:val="none"/>
        </w:rPr>
        <w:t>酒店最晚退房时间14:00；</w:t>
      </w:r>
    </w:p>
    <w:p>
      <w:pPr>
        <w:spacing w:after="0" w:line="560" w:lineRule="exact"/>
        <w:ind w:firstLine="560" w:firstLineChars="200"/>
        <w:jc w:val="both"/>
        <w:rPr>
          <w:rFonts w:ascii="仿宋_GB2312" w:hAnsi="仿宋" w:eastAsia="仿宋_GB2312"/>
          <w:bCs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4．培训期间早餐凭房卡、中餐和晚餐凭餐券</w:t>
      </w:r>
      <w:r>
        <w:rPr>
          <w:rFonts w:hint="eastAsia" w:ascii="仿宋_GB2312" w:hAnsi="仿宋" w:eastAsia="仿宋_GB2312"/>
          <w:bCs/>
          <w:color w:val="000000"/>
          <w:sz w:val="28"/>
          <w:szCs w:val="28"/>
        </w:rPr>
        <w:t>用餐；</w:t>
      </w:r>
    </w:p>
    <w:p>
      <w:pPr>
        <w:spacing w:after="0" w:line="560" w:lineRule="exact"/>
        <w:ind w:firstLine="560" w:firstLineChars="200"/>
        <w:jc w:val="both"/>
        <w:outlineLvl w:val="0"/>
        <w:rPr>
          <w:rFonts w:ascii="仿宋_GB2312" w:hAnsi="仿宋" w:eastAsia="仿宋_GB2312"/>
          <w:bCs/>
          <w:sz w:val="28"/>
          <w:szCs w:val="28"/>
        </w:rPr>
      </w:pPr>
      <w:r>
        <w:rPr>
          <w:rFonts w:hint="eastAsia" w:ascii="仿宋_GB2312" w:hAnsi="仿宋" w:eastAsia="仿宋_GB2312"/>
          <w:bCs/>
          <w:sz w:val="28"/>
          <w:szCs w:val="28"/>
        </w:rPr>
        <w:t>5．培训期间工作用餐均为自助餐，时间和地点：</w:t>
      </w:r>
    </w:p>
    <w:p>
      <w:pPr>
        <w:tabs>
          <w:tab w:val="left" w:pos="1276"/>
        </w:tabs>
        <w:spacing w:after="0" w:line="560" w:lineRule="exact"/>
        <w:ind w:firstLine="926" w:firstLineChars="331"/>
        <w:jc w:val="both"/>
        <w:rPr>
          <w:rFonts w:ascii="仿宋_GB2312" w:hAnsi="仿宋" w:eastAsia="仿宋_GB2312"/>
          <w:bCs/>
          <w:color w:val="000000"/>
          <w:sz w:val="28"/>
          <w:szCs w:val="28"/>
          <w:highlight w:val="none"/>
        </w:rPr>
      </w:pPr>
      <w:r>
        <w:rPr>
          <w:rFonts w:hint="eastAsia" w:ascii="仿宋_GB2312" w:hAnsi="仿宋" w:eastAsia="仿宋_GB2312"/>
          <w:bCs/>
          <w:color w:val="000000"/>
          <w:sz w:val="28"/>
          <w:szCs w:val="28"/>
        </w:rPr>
        <w:t>自助早餐：07:00—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lang w:val="en-US" w:eastAsia="zh-CN"/>
        </w:rPr>
        <w:t>08</w:t>
      </w:r>
      <w:r>
        <w:rPr>
          <w:rFonts w:hint="eastAsia" w:ascii="仿宋_GB2312" w:hAnsi="仿宋" w:eastAsia="仿宋_GB2312"/>
          <w:bCs/>
          <w:color w:val="000000"/>
          <w:sz w:val="28"/>
          <w:szCs w:val="28"/>
        </w:rPr>
        <w:t>: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lang w:val="en-US" w:eastAsia="zh-CN"/>
        </w:rPr>
        <w:t>3</w:t>
      </w:r>
      <w:r>
        <w:rPr>
          <w:rFonts w:hint="eastAsia" w:ascii="仿宋_GB2312" w:hAnsi="仿宋" w:eastAsia="仿宋_GB2312"/>
          <w:bCs/>
          <w:color w:val="000000"/>
          <w:sz w:val="28"/>
          <w:szCs w:val="28"/>
        </w:rPr>
        <w:t>0 (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lang w:val="en-US" w:eastAsia="zh-CN"/>
        </w:rPr>
        <w:t>天鹅酒店二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楼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  <w:lang w:val="en-US" w:eastAsia="zh-CN"/>
        </w:rPr>
        <w:t>自助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餐厅)</w:t>
      </w:r>
    </w:p>
    <w:p>
      <w:pPr>
        <w:tabs>
          <w:tab w:val="left" w:pos="1276"/>
        </w:tabs>
        <w:spacing w:after="0" w:line="560" w:lineRule="exact"/>
        <w:ind w:firstLine="926" w:firstLineChars="331"/>
        <w:jc w:val="both"/>
        <w:rPr>
          <w:rFonts w:ascii="仿宋_GB2312" w:hAnsi="仿宋" w:eastAsia="仿宋_GB2312"/>
          <w:bCs/>
          <w:color w:val="000000"/>
          <w:sz w:val="28"/>
          <w:szCs w:val="28"/>
          <w:highlight w:val="none"/>
        </w:rPr>
      </w:pP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自助午餐：12:00—1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  <w:lang w:val="en-US" w:eastAsia="zh-CN"/>
        </w:rPr>
        <w:t>3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:00 (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  <w:lang w:val="en-US" w:eastAsia="zh-CN"/>
        </w:rPr>
        <w:t>天鹅酒店二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楼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  <w:lang w:val="en-US" w:eastAsia="zh-CN"/>
        </w:rPr>
        <w:t>自助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餐厅)</w:t>
      </w:r>
    </w:p>
    <w:p>
      <w:pPr>
        <w:tabs>
          <w:tab w:val="left" w:pos="1276"/>
        </w:tabs>
        <w:spacing w:after="0" w:line="560" w:lineRule="exact"/>
        <w:ind w:firstLine="926" w:firstLineChars="331"/>
        <w:jc w:val="both"/>
        <w:rPr>
          <w:rFonts w:ascii="仿宋_GB2312" w:hAnsi="仿宋" w:eastAsia="仿宋_GB2312"/>
          <w:bCs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自助晚餐：17:30—19:00 (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  <w:lang w:val="en-US" w:eastAsia="zh-CN"/>
        </w:rPr>
        <w:t>天鹅酒店二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楼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  <w:lang w:val="en-US" w:eastAsia="zh-CN"/>
        </w:rPr>
        <w:t>自助</w:t>
      </w:r>
      <w:r>
        <w:rPr>
          <w:rFonts w:hint="eastAsia" w:ascii="仿宋_GB2312" w:hAnsi="仿宋" w:eastAsia="仿宋_GB2312"/>
          <w:bCs/>
          <w:color w:val="000000"/>
          <w:sz w:val="28"/>
          <w:szCs w:val="28"/>
          <w:highlight w:val="none"/>
        </w:rPr>
        <w:t>餐厅</w:t>
      </w:r>
      <w:r>
        <w:rPr>
          <w:rFonts w:hint="eastAsia" w:ascii="仿宋_GB2312" w:hAnsi="仿宋" w:eastAsia="仿宋_GB2312"/>
          <w:bCs/>
          <w:color w:val="000000"/>
          <w:sz w:val="28"/>
          <w:szCs w:val="28"/>
        </w:rPr>
        <w:t>)</w:t>
      </w:r>
    </w:p>
    <w:p>
      <w:pPr>
        <w:adjustRightInd/>
        <w:snapToGrid/>
        <w:spacing w:after="0"/>
        <w:rPr>
          <w:rFonts w:hint="eastAsia" w:ascii="仿宋_GB2312" w:eastAsia="仿宋_GB2312"/>
          <w:sz w:val="28"/>
          <w:szCs w:val="28"/>
        </w:rPr>
        <w:sectPr>
          <w:pgSz w:w="11906" w:h="16838"/>
          <w:pgMar w:top="1440" w:right="1633" w:bottom="1035" w:left="1633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tabs>
          <w:tab w:val="left" w:pos="567"/>
        </w:tabs>
        <w:jc w:val="lef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</w:rPr>
        <w:t>附件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/>
          <w:sz w:val="32"/>
          <w:szCs w:val="32"/>
          <w:lang w:eastAsia="zh-CN"/>
        </w:rPr>
        <w:t>：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管理标准化班课程设置及安排表</w:t>
      </w:r>
    </w:p>
    <w:tbl>
      <w:tblPr>
        <w:tblStyle w:val="13"/>
        <w:tblW w:w="14216" w:type="dxa"/>
        <w:tblInd w:w="4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8167"/>
        <w:gridCol w:w="1833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学时</w:t>
            </w:r>
          </w:p>
        </w:tc>
        <w:tc>
          <w:tcPr>
            <w:tcW w:w="24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授课专家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6月4日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上午</w:t>
            </w: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《核电工程建设项目HSE管理水平评价标准》总体讲解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管理标准化评价要素4【风险管控与隐患治理】讲解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3学时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赵辉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管理标准化评价要素6【承包商管理】讲解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赵辉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6月4日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下午</w:t>
            </w: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管理标准化评价要素1【领导承诺与全员参与】讲解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3学时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管理标准化评价要素2【项目规划与实施】讲解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管理标准化评价要素7【沟通与提升】讲解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2学时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赵辉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管理标准化评价要素10【绩效和评审】讲解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赵辉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6月5日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上午</w:t>
            </w: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管理标准化评价要素8【应急准备与响应】讲解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3学时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管理标准化评价要素9【事件管理与经验反馈】讲解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6月5日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下午</w:t>
            </w: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管理标准化评价要素3【HSE体系保证】讲解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3学时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杨宇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管理标准化评价要素5【资源与能力保障】讲解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杨宇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《核电工程建设项目HSE管理水平评价实施办法》讲解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核电工程建设项目HSE管理水平评价情况经验介绍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6月6日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上午</w:t>
            </w: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模拟评价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全体授课专家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考试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全体授课专家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21学时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567"/>
        </w:tabs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br w:type="page"/>
      </w:r>
    </w:p>
    <w:p>
      <w:pPr>
        <w:tabs>
          <w:tab w:val="left" w:pos="567"/>
        </w:tabs>
        <w:jc w:val="lef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</w:rPr>
        <w:t>附件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  <w:lang w:eastAsia="zh-CN"/>
        </w:rPr>
        <w:t>：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Hlk50382303"/>
      <w:r>
        <w:rPr>
          <w:rFonts w:hint="eastAsia"/>
          <w:b/>
          <w:bCs/>
          <w:sz w:val="44"/>
          <w:szCs w:val="44"/>
          <w:lang w:val="en-US" w:eastAsia="zh-CN"/>
        </w:rPr>
        <w:t>现场标准化班课程设置及安排表</w:t>
      </w:r>
    </w:p>
    <w:tbl>
      <w:tblPr>
        <w:tblStyle w:val="13"/>
        <w:tblW w:w="14233" w:type="dxa"/>
        <w:tblInd w:w="4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8183"/>
        <w:gridCol w:w="183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学时</w:t>
            </w:r>
          </w:p>
        </w:tc>
        <w:tc>
          <w:tcPr>
            <w:tcW w:w="2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授课专家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exact"/>
        </w:trPr>
        <w:tc>
          <w:tcPr>
            <w:tcW w:w="17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6月4日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上午</w:t>
            </w: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《核电工程建设项目HSE管理水平评价标准》总体讲解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现场标准化评价要素2.1【总平布置】讲解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孙建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现场标准化评价要素2.5【消防安全】讲解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孙建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现场标准化评价要素2.4【施工环境】讲解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向海滨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exact"/>
        </w:trPr>
        <w:tc>
          <w:tcPr>
            <w:tcW w:w="17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6月4日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下午</w:t>
            </w: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现场标准化评价要素2.2【安全标识】讲解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1.5学时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赖壮旭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现场标准化评价要素2.6【交通安全】讲解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赖壮旭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现场标准化评价要素2.8【机具设备】讲解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1.5学时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现场标准化评价要素2.3【防护与应急设施】讲解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孙建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现场标准化评价要素2.7【辐射安全】讲解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孙建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6月5日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上午</w:t>
            </w: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现场标准化评价要素3【环境保护】讲解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现场标准化评价要素2.9【现场作业】讲解</w:t>
            </w:r>
          </w:p>
        </w:tc>
        <w:tc>
          <w:tcPr>
            <w:tcW w:w="1833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陈春兵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现场标准化评价要素2.10【人员行为】讲解</w:t>
            </w:r>
          </w:p>
        </w:tc>
        <w:tc>
          <w:tcPr>
            <w:tcW w:w="1833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陈春兵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6月5日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下午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现场标准化评价要素1【职业健康】讲解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刘迎春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《核电工程建设项目HSE管理水平评价实施办法》讲解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核电工程建设项目HSE管理水平评价情况经验介绍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李焱红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6月6日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上午</w:t>
            </w: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模拟评价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全体授课专家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考试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全体授课专家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175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21学时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spacing w:after="0" w:line="600" w:lineRule="exact"/>
        <w:ind w:right="167" w:rightChars="76"/>
        <w:jc w:val="both"/>
        <w:outlineLvl w:val="0"/>
        <w:rPr>
          <w:rFonts w:ascii="仿宋" w:hAnsi="仿宋" w:eastAsia="仿宋" w:cs="微软雅黑"/>
          <w:b/>
          <w:bCs/>
          <w:sz w:val="44"/>
          <w:szCs w:val="44"/>
        </w:rPr>
        <w:sectPr>
          <w:pgSz w:w="16838" w:h="11906" w:orient="landscape"/>
          <w:pgMar w:top="1633" w:right="1440" w:bottom="1633" w:left="1035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tabs>
          <w:tab w:val="left" w:pos="567"/>
        </w:tabs>
        <w:jc w:val="lef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</w:rPr>
        <w:t>附件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3</w:t>
      </w:r>
      <w:r>
        <w:rPr>
          <w:rFonts w:hint="eastAsia" w:ascii="黑体" w:hAnsi="黑体" w:eastAsia="黑体"/>
          <w:sz w:val="32"/>
          <w:szCs w:val="32"/>
          <w:lang w:eastAsia="zh-CN"/>
        </w:rPr>
        <w:t>：</w:t>
      </w:r>
    </w:p>
    <w:p>
      <w:pPr>
        <w:adjustRightInd/>
        <w:snapToGrid/>
        <w:spacing w:after="0"/>
        <w:jc w:val="center"/>
      </w:pPr>
      <w:r>
        <w:rPr>
          <w:rFonts w:hint="eastAsia" w:ascii="方正小标宋简体" w:hAnsi="仿宋" w:eastAsia="方正小标宋简体" w:cs="微软雅黑"/>
          <w:bCs/>
          <w:sz w:val="44"/>
          <w:szCs w:val="44"/>
        </w:rPr>
        <w:t>培训人员名单</w:t>
      </w:r>
      <w:r>
        <w:rPr>
          <w:rFonts w:hint="eastAsia" w:ascii="方正小标宋简体" w:hAnsi="仿宋" w:eastAsia="方正小标宋简体" w:cs="微软雅黑"/>
          <w:bCs/>
          <w:sz w:val="44"/>
          <w:szCs w:val="44"/>
          <w:lang w:eastAsia="zh-CN"/>
        </w:rPr>
        <w:t>（</w:t>
      </w:r>
      <w:r>
        <w:rPr>
          <w:rFonts w:hint="eastAsia" w:ascii="方正小标宋简体" w:hAnsi="仿宋" w:eastAsia="方正小标宋简体" w:cs="微软雅黑"/>
          <w:bCs/>
          <w:sz w:val="44"/>
          <w:szCs w:val="44"/>
          <w:lang w:val="en-US" w:eastAsia="zh-CN"/>
        </w:rPr>
        <w:t>管理标准化</w:t>
      </w:r>
      <w:r>
        <w:rPr>
          <w:rFonts w:hint="eastAsia" w:ascii="方正小标宋简体" w:hAnsi="仿宋" w:eastAsia="方正小标宋简体" w:cs="微软雅黑"/>
          <w:bCs/>
          <w:sz w:val="44"/>
          <w:szCs w:val="44"/>
          <w:lang w:eastAsia="zh-CN"/>
        </w:rPr>
        <w:t>）</w:t>
      </w:r>
    </w:p>
    <w:tbl>
      <w:tblPr>
        <w:tblStyle w:val="12"/>
        <w:tblW w:w="9053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901"/>
        <w:gridCol w:w="3489"/>
        <w:gridCol w:w="2074"/>
        <w:gridCol w:w="1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  <w:r>
              <w:rPr>
                <w:rFonts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职务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管理或现场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李沐晔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中核辽宁核电有限公司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安全质量处工业安全科副科长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王丹妹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中国核电工程有限公司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习春苗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中国核电工程有限公司河北分公司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郝梅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安全体系员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于云波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安全体系主管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黄飞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安全主管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周正东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谢少发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安全中级主管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王争飞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郭金良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招远核电项目部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安全部经理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祁运田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安全环保部副主任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翟亚梅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主任助理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郑康臣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核电维修公司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安全环保部主任助理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刘征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陆丰核电项目部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主任助理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夏绍永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中核环保产业有限公司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项目负责人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陈伦道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中广核苍南核电有限公司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安全防护部副经理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张小翌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中广核惠州核电有限公司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李永明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中广核陆丰核电有限公司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李晓乾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山东招远核电有限公司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邓丹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中广核工程有限公司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安全技术高级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主管工程师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任秀敏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中广核工程有限公司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分部经理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邓文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中广核工程有限公司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高级主管工程师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刘勇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中广核工程有限公司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公司安全高级专家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王世顺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国电投核能有限公司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刘厚阳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国电投核能有限公司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专责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火永腾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国核示范电站有限责任公司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孙乘育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国核湛江核电有限公司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主管工程师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马勇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国核湛江核电有限公司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主任工程师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刘海超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中电投广西核电有限公司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一级专工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王传旭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国电投莱阳核能有限公司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科长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郝旭升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国电投莱阳核能有限公司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工程处处长助理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刘正虎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安全环保部科长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万旭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副经理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刘明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黄卫兵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王鹏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HSE监督板块经理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孙祺婷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职业健康环境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刘贤国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海阳项目部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监督板块经理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黄海朋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上海和运工程咨询有限公司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安全专业经理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范琦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华能核电开发有限公司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安环部主任助理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管鹏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华能海南昌江核电有限公司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许艺凡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华能海南昌江核电有限公司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工业安全工程师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李杰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华能石岛湾核电开发有限公司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副主任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杨永坤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华能石岛湾核电开发有限公司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安全监督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郝超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华能霞浦核电有限公司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工业安全管理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三级专业师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王明伟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华能霞浦核电有限公司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工业安全管理业务员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朱磊</w:t>
            </w:r>
          </w:p>
        </w:tc>
        <w:tc>
          <w:tcPr>
            <w:tcW w:w="3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苏州新星核电技术服务有限公司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技术总监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管理标准化</w:t>
            </w:r>
          </w:p>
        </w:tc>
      </w:tr>
    </w:tbl>
    <w:p>
      <w:pPr>
        <w:rPr>
          <w:rFonts w:ascii="仿宋" w:hAnsi="仿宋" w:eastAsia="仿宋" w:cs="微软雅黑"/>
          <w:b/>
          <w:bCs/>
          <w:sz w:val="44"/>
          <w:szCs w:val="44"/>
        </w:rPr>
      </w:pPr>
      <w:r>
        <w:rPr>
          <w:rFonts w:ascii="仿宋" w:hAnsi="仿宋" w:eastAsia="仿宋" w:cs="微软雅黑"/>
          <w:b/>
          <w:bCs/>
          <w:sz w:val="44"/>
          <w:szCs w:val="44"/>
        </w:rPr>
        <w:br w:type="page"/>
      </w:r>
    </w:p>
    <w:p>
      <w:pPr>
        <w:adjustRightInd/>
        <w:snapToGrid/>
        <w:spacing w:after="0"/>
        <w:jc w:val="center"/>
        <w:rPr>
          <w:rFonts w:ascii="仿宋" w:hAnsi="仿宋" w:eastAsia="仿宋" w:cs="微软雅黑"/>
          <w:b/>
          <w:bCs/>
          <w:sz w:val="44"/>
          <w:szCs w:val="44"/>
        </w:rPr>
      </w:pPr>
      <w:r>
        <w:rPr>
          <w:rFonts w:hint="eastAsia" w:ascii="方正小标宋简体" w:hAnsi="仿宋" w:eastAsia="方正小标宋简体" w:cs="微软雅黑"/>
          <w:bCs/>
          <w:sz w:val="44"/>
          <w:szCs w:val="44"/>
        </w:rPr>
        <w:t>培训人员名单</w:t>
      </w:r>
      <w:r>
        <w:rPr>
          <w:rFonts w:hint="eastAsia" w:ascii="方正小标宋简体" w:hAnsi="仿宋" w:eastAsia="方正小标宋简体" w:cs="微软雅黑"/>
          <w:bCs/>
          <w:sz w:val="44"/>
          <w:szCs w:val="44"/>
          <w:lang w:eastAsia="zh-CN"/>
        </w:rPr>
        <w:t>（</w:t>
      </w:r>
      <w:r>
        <w:rPr>
          <w:rFonts w:hint="eastAsia" w:ascii="方正小标宋简体" w:hAnsi="仿宋" w:eastAsia="方正小标宋简体" w:cs="微软雅黑"/>
          <w:bCs/>
          <w:sz w:val="44"/>
          <w:szCs w:val="44"/>
          <w:lang w:val="en-US" w:eastAsia="zh-CN"/>
        </w:rPr>
        <w:t>现场标准化</w:t>
      </w:r>
      <w:r>
        <w:rPr>
          <w:rFonts w:hint="eastAsia" w:ascii="方正小标宋简体" w:hAnsi="仿宋" w:eastAsia="方正小标宋简体" w:cs="微软雅黑"/>
          <w:bCs/>
          <w:sz w:val="44"/>
          <w:szCs w:val="44"/>
          <w:lang w:eastAsia="zh-CN"/>
        </w:rPr>
        <w:t>）</w:t>
      </w:r>
    </w:p>
    <w:tbl>
      <w:tblPr>
        <w:tblStyle w:val="12"/>
        <w:tblW w:w="91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916"/>
        <w:gridCol w:w="3527"/>
        <w:gridCol w:w="2022"/>
        <w:gridCol w:w="2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  <w:r>
              <w:rPr>
                <w:rFonts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职务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管理或现场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马小强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江苏核电有限公司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研高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曹凡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江苏核电有限公司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王佳乐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江苏核电有限公司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李海明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福建福清核电有限公司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安全质量处工业安全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三科科长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陈岑凯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三门核电有限公司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高级安全经理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谭欣颖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中国核电工程有限公司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蔡鸣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副经理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徐红雨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中国核工业华兴建设有限公司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部门经理助理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刘沛平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高东振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安全员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肖尚兵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徐大堡核电项目部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安全总监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陈龙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中国核工业第二二建设有限公司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三门核电工程项目经理部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安保部副主任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肖忠鹏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中核环保产业有限公司浙江分公司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总经理助理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牛佳宁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中核环保产业有限公司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中级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王战玺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中广核苍南核电有限公司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周浩伟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中广核陆丰核电有限公司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工程安全监督主管工程师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梅明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中广核工程有限公司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吴兆田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中广核工程有限公司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体系综合组高管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张子诚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国核湛江核电有限公司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员工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张云龙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安全环保部科长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杨学功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上海核工程研究设计院股份有限公司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谭洪超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华能石岛湾核电开发有限公司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工程师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王静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苏州新星核电技术服务有限公司</w:t>
            </w:r>
          </w:p>
        </w:tc>
        <w:tc>
          <w:tcPr>
            <w:tcW w:w="2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项目管理部经理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现场标准化</w:t>
            </w:r>
          </w:p>
        </w:tc>
      </w:tr>
    </w:tbl>
    <w:p>
      <w:pPr>
        <w:adjustRightInd/>
        <w:snapToGrid/>
        <w:spacing w:after="0"/>
        <w:rPr>
          <w:rFonts w:ascii="仿宋" w:hAnsi="仿宋" w:eastAsia="仿宋" w:cs="微软雅黑"/>
          <w:b/>
          <w:bCs/>
          <w:sz w:val="44"/>
          <w:szCs w:val="44"/>
        </w:rPr>
      </w:pPr>
      <w:bookmarkStart w:id="1" w:name="_GoBack"/>
      <w:bookmarkEnd w:id="1"/>
    </w:p>
    <w:sectPr>
      <w:pgSz w:w="11906" w:h="16838"/>
      <w:pgMar w:top="1440" w:right="1633" w:bottom="1035" w:left="163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980" w:hanging="420" w:firstLineChars="20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jYwYmNhNDYzNzI2YTk5NGQwMjQyNmI4YmE5OTIifQ=="/>
    <w:docVar w:name="KSO_WPS_MARK_KEY" w:val="4390d3b2-aa2a-4623-8268-93aef21e722e"/>
  </w:docVars>
  <w:rsids>
    <w:rsidRoot w:val="000D45F5"/>
    <w:rsid w:val="000075DB"/>
    <w:rsid w:val="00071E54"/>
    <w:rsid w:val="00094AF1"/>
    <w:rsid w:val="000D45F5"/>
    <w:rsid w:val="00110195"/>
    <w:rsid w:val="0014222A"/>
    <w:rsid w:val="001918EB"/>
    <w:rsid w:val="00192607"/>
    <w:rsid w:val="00210DF7"/>
    <w:rsid w:val="00241853"/>
    <w:rsid w:val="002555ED"/>
    <w:rsid w:val="002C28C8"/>
    <w:rsid w:val="002D094C"/>
    <w:rsid w:val="002D18EE"/>
    <w:rsid w:val="003228E1"/>
    <w:rsid w:val="0036139C"/>
    <w:rsid w:val="003640C3"/>
    <w:rsid w:val="00367857"/>
    <w:rsid w:val="00385660"/>
    <w:rsid w:val="003C166B"/>
    <w:rsid w:val="003D46C2"/>
    <w:rsid w:val="003D4D1F"/>
    <w:rsid w:val="003F5665"/>
    <w:rsid w:val="00405319"/>
    <w:rsid w:val="004230FB"/>
    <w:rsid w:val="004572AE"/>
    <w:rsid w:val="00486D58"/>
    <w:rsid w:val="004E4F93"/>
    <w:rsid w:val="004F01A6"/>
    <w:rsid w:val="004F11D9"/>
    <w:rsid w:val="00552C1A"/>
    <w:rsid w:val="0056016E"/>
    <w:rsid w:val="00570637"/>
    <w:rsid w:val="005F2E7E"/>
    <w:rsid w:val="006D082A"/>
    <w:rsid w:val="00721661"/>
    <w:rsid w:val="00742AC7"/>
    <w:rsid w:val="00753221"/>
    <w:rsid w:val="00772506"/>
    <w:rsid w:val="007B56B9"/>
    <w:rsid w:val="007C3AC5"/>
    <w:rsid w:val="007F05B1"/>
    <w:rsid w:val="00800533"/>
    <w:rsid w:val="00866A12"/>
    <w:rsid w:val="008C2FB7"/>
    <w:rsid w:val="008C7135"/>
    <w:rsid w:val="00905904"/>
    <w:rsid w:val="00921A36"/>
    <w:rsid w:val="00927C3B"/>
    <w:rsid w:val="009430E8"/>
    <w:rsid w:val="00960C51"/>
    <w:rsid w:val="009D493D"/>
    <w:rsid w:val="009E6131"/>
    <w:rsid w:val="009F3A9B"/>
    <w:rsid w:val="00AA65BE"/>
    <w:rsid w:val="00AE08BB"/>
    <w:rsid w:val="00B203AE"/>
    <w:rsid w:val="00BC3673"/>
    <w:rsid w:val="00BE01A8"/>
    <w:rsid w:val="00C30CF9"/>
    <w:rsid w:val="00C9708C"/>
    <w:rsid w:val="00CE74B9"/>
    <w:rsid w:val="00D37609"/>
    <w:rsid w:val="00D65415"/>
    <w:rsid w:val="00DE23DD"/>
    <w:rsid w:val="00DE7B2B"/>
    <w:rsid w:val="00E9514E"/>
    <w:rsid w:val="00EF38BB"/>
    <w:rsid w:val="00F03B57"/>
    <w:rsid w:val="00F74110"/>
    <w:rsid w:val="00F76193"/>
    <w:rsid w:val="00FD435F"/>
    <w:rsid w:val="00FF5A64"/>
    <w:rsid w:val="0ACC6C78"/>
    <w:rsid w:val="0ADE7E6D"/>
    <w:rsid w:val="0EC91176"/>
    <w:rsid w:val="10B306B3"/>
    <w:rsid w:val="14A07825"/>
    <w:rsid w:val="162163A6"/>
    <w:rsid w:val="1C7F3EA3"/>
    <w:rsid w:val="1EB42213"/>
    <w:rsid w:val="20522F97"/>
    <w:rsid w:val="21A3375A"/>
    <w:rsid w:val="21B207FA"/>
    <w:rsid w:val="22865865"/>
    <w:rsid w:val="2A2B522C"/>
    <w:rsid w:val="3545649A"/>
    <w:rsid w:val="368B399B"/>
    <w:rsid w:val="40F0676A"/>
    <w:rsid w:val="428D3409"/>
    <w:rsid w:val="42A81502"/>
    <w:rsid w:val="446B2E41"/>
    <w:rsid w:val="475E38EB"/>
    <w:rsid w:val="4CEE0BC7"/>
    <w:rsid w:val="51797EDD"/>
    <w:rsid w:val="597115BB"/>
    <w:rsid w:val="5A402287"/>
    <w:rsid w:val="5FDC3463"/>
    <w:rsid w:val="608C39E9"/>
    <w:rsid w:val="6154708E"/>
    <w:rsid w:val="646608D6"/>
    <w:rsid w:val="6854419E"/>
    <w:rsid w:val="6B594E10"/>
    <w:rsid w:val="6B911C99"/>
    <w:rsid w:val="6CF27532"/>
    <w:rsid w:val="798A5F45"/>
    <w:rsid w:val="7BB56BBD"/>
    <w:rsid w:val="7CE53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accent1" w:t1="dark1" w:bg2="accent1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/>
      <w:autoSpaceDN/>
      <w:adjustRightInd w:val="0"/>
      <w:snapToGrid w:val="0"/>
      <w:spacing w:after="20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50"/>
    <w:qFormat/>
    <w:uiPriority w:val="99"/>
    <w:rPr>
      <w:rFonts w:ascii="宋体" w:eastAsia="宋体"/>
      <w:sz w:val="18"/>
      <w:szCs w:val="18"/>
    </w:rPr>
  </w:style>
  <w:style w:type="paragraph" w:styleId="3">
    <w:name w:val="annotation text"/>
    <w:basedOn w:val="1"/>
    <w:link w:val="35"/>
    <w:qFormat/>
    <w:uiPriority w:val="99"/>
  </w:style>
  <w:style w:type="paragraph" w:styleId="4">
    <w:name w:val="Body Text"/>
    <w:basedOn w:val="1"/>
    <w:link w:val="45"/>
    <w:qFormat/>
    <w:uiPriority w:val="0"/>
    <w:pPr>
      <w:widowControl w:val="0"/>
      <w:adjustRightInd/>
      <w:snapToGrid/>
      <w:spacing w:before="50" w:after="50" w:line="200" w:lineRule="atLeast"/>
      <w:jc w:val="both"/>
    </w:pPr>
    <w:rPr>
      <w:rFonts w:ascii="Times New Roman" w:hAnsi="Times New Roman" w:eastAsia="仿宋_GB2312"/>
      <w:sz w:val="28"/>
      <w:szCs w:val="24"/>
    </w:rPr>
  </w:style>
  <w:style w:type="paragraph" w:styleId="5">
    <w:name w:val="Date"/>
    <w:basedOn w:val="1"/>
    <w:next w:val="1"/>
    <w:link w:val="51"/>
    <w:qFormat/>
    <w:uiPriority w:val="99"/>
    <w:pPr>
      <w:ind w:left="100" w:leftChars="2500"/>
    </w:pPr>
    <w:rPr>
      <w:szCs w:val="20"/>
    </w:rPr>
  </w:style>
  <w:style w:type="paragraph" w:styleId="6">
    <w:name w:val="Balloon Text"/>
    <w:basedOn w:val="1"/>
    <w:link w:val="31"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3"/>
    <w:qFormat/>
    <w:uiPriority w:val="99"/>
    <w:pPr>
      <w:tabs>
        <w:tab w:val="center" w:pos="4153"/>
        <w:tab w:val="right" w:pos="8306"/>
      </w:tabs>
    </w:pPr>
    <w:rPr>
      <w:rFonts w:ascii="Calibri" w:hAnsi="Calibri" w:eastAsia="宋体"/>
      <w:sz w:val="18"/>
      <w:szCs w:val="18"/>
    </w:rPr>
  </w:style>
  <w:style w:type="paragraph" w:styleId="8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Calibri" w:hAnsi="Calibri" w:eastAsia="宋体"/>
      <w:sz w:val="18"/>
      <w:szCs w:val="18"/>
    </w:rPr>
  </w:style>
  <w:style w:type="paragraph" w:styleId="9">
    <w:name w:val="HTML Preformatted"/>
    <w:basedOn w:val="1"/>
    <w:link w:val="4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1">
    <w:name w:val="annotation subject"/>
    <w:basedOn w:val="3"/>
    <w:next w:val="3"/>
    <w:link w:val="36"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annotation reference"/>
    <w:qFormat/>
    <w:uiPriority w:val="99"/>
    <w:rPr>
      <w:sz w:val="21"/>
      <w:szCs w:val="21"/>
    </w:rPr>
  </w:style>
  <w:style w:type="character" w:customStyle="1" w:styleId="16">
    <w:name w:val="页脚 Char1"/>
    <w:link w:val="7"/>
    <w:qFormat/>
    <w:uiPriority w:val="99"/>
    <w:rPr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hAnsi="仿宋" w:eastAsia="宋体" w:cs="仿宋"/>
      <w:color w:val="000000"/>
      <w:kern w:val="2"/>
      <w:sz w:val="24"/>
      <w:szCs w:val="24"/>
      <w:lang w:val="en-US" w:eastAsia="zh-CN" w:bidi="ar-SA"/>
    </w:rPr>
  </w:style>
  <w:style w:type="paragraph" w:customStyle="1" w:styleId="18">
    <w:name w:val="Char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/>
      <w:kern w:val="2"/>
      <w:sz w:val="21"/>
      <w:szCs w:val="21"/>
    </w:rPr>
  </w:style>
  <w:style w:type="paragraph" w:customStyle="1" w:styleId="19">
    <w:name w:val="无间隔12"/>
    <w:qFormat/>
    <w:uiPriority w:val="1"/>
    <w:pPr>
      <w:autoSpaceDE/>
      <w:autoSpaceDN/>
      <w:adjustRightInd w:val="0"/>
      <w:snapToGrid w:val="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character" w:customStyle="1" w:styleId="20">
    <w:name w:val="批注主题 Char1"/>
    <w:link w:val="11"/>
    <w:qFormat/>
    <w:uiPriority w:val="99"/>
    <w:rPr>
      <w:rFonts w:ascii="Tahoma" w:hAnsi="Tahoma" w:eastAsia="微软雅黑"/>
      <w:b/>
      <w:bCs/>
      <w:sz w:val="22"/>
      <w:szCs w:val="22"/>
    </w:rPr>
  </w:style>
  <w:style w:type="character" w:customStyle="1" w:styleId="21">
    <w:name w:val="页眉 Char1"/>
    <w:link w:val="8"/>
    <w:qFormat/>
    <w:uiPriority w:val="99"/>
    <w:rPr>
      <w:sz w:val="18"/>
      <w:szCs w:val="18"/>
    </w:rPr>
  </w:style>
  <w:style w:type="character" w:customStyle="1" w:styleId="22">
    <w:name w:val="文档结构图 Char"/>
    <w:qFormat/>
    <w:uiPriority w:val="99"/>
    <w:rPr>
      <w:rFonts w:ascii="宋体" w:hAnsi="Tahoma"/>
      <w:sz w:val="18"/>
      <w:szCs w:val="18"/>
    </w:rPr>
  </w:style>
  <w:style w:type="character" w:customStyle="1" w:styleId="23">
    <w:name w:val="页脚 Char"/>
    <w:link w:val="7"/>
    <w:qFormat/>
    <w:uiPriority w:val="99"/>
    <w:rPr>
      <w:sz w:val="18"/>
      <w:szCs w:val="18"/>
    </w:rPr>
  </w:style>
  <w:style w:type="paragraph" w:customStyle="1" w:styleId="24">
    <w:name w:val="Char1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/>
      <w:kern w:val="2"/>
      <w:sz w:val="21"/>
      <w:szCs w:val="21"/>
    </w:rPr>
  </w:style>
  <w:style w:type="character" w:customStyle="1" w:styleId="25">
    <w:name w:val="日期 Char1"/>
    <w:link w:val="5"/>
    <w:qFormat/>
    <w:uiPriority w:val="99"/>
    <w:rPr>
      <w:rFonts w:ascii="Tahoma" w:hAnsi="Tahoma" w:eastAsia="微软雅黑"/>
      <w:kern w:val="0"/>
      <w:sz w:val="22"/>
    </w:rPr>
  </w:style>
  <w:style w:type="character" w:customStyle="1" w:styleId="26">
    <w:name w:val="批注框文本 Char1"/>
    <w:link w:val="6"/>
    <w:qFormat/>
    <w:uiPriority w:val="99"/>
    <w:rPr>
      <w:rFonts w:ascii="Tahoma" w:hAnsi="Tahoma" w:eastAsia="微软雅黑"/>
      <w:kern w:val="0"/>
      <w:sz w:val="18"/>
      <w:szCs w:val="18"/>
    </w:rPr>
  </w:style>
  <w:style w:type="paragraph" w:customStyle="1" w:styleId="27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28">
    <w:name w:val="_Style 21"/>
    <w:qFormat/>
    <w:uiPriority w:val="1"/>
    <w:pPr>
      <w:autoSpaceDE/>
      <w:autoSpaceDN/>
      <w:adjustRightInd w:val="0"/>
      <w:snapToGrid w:val="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character" w:customStyle="1" w:styleId="29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paragraph" w:customStyle="1" w:styleId="30">
    <w:name w:val="列出段落21"/>
    <w:basedOn w:val="1"/>
    <w:qFormat/>
    <w:uiPriority w:val="99"/>
    <w:pPr>
      <w:ind w:firstLine="420" w:firstLineChars="200"/>
    </w:pPr>
  </w:style>
  <w:style w:type="character" w:customStyle="1" w:styleId="31">
    <w:name w:val="批注框文本 Char"/>
    <w:link w:val="6"/>
    <w:qFormat/>
    <w:uiPriority w:val="99"/>
    <w:rPr>
      <w:rFonts w:ascii="Tahoma" w:hAnsi="Tahoma" w:eastAsia="微软雅黑"/>
      <w:kern w:val="0"/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无间隔11"/>
    <w:basedOn w:val="1"/>
    <w:qFormat/>
    <w:uiPriority w:val="1"/>
    <w:pPr>
      <w:spacing w:after="0"/>
    </w:pPr>
  </w:style>
  <w:style w:type="paragraph" w:customStyle="1" w:styleId="34">
    <w:name w:val="无间隔1"/>
    <w:qFormat/>
    <w:uiPriority w:val="1"/>
    <w:pPr>
      <w:autoSpaceDE/>
      <w:autoSpaceDN/>
      <w:adjustRightInd w:val="0"/>
      <w:snapToGrid w:val="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character" w:customStyle="1" w:styleId="35">
    <w:name w:val="批注文字 Char1"/>
    <w:link w:val="3"/>
    <w:qFormat/>
    <w:uiPriority w:val="99"/>
    <w:rPr>
      <w:rFonts w:ascii="Tahoma" w:hAnsi="Tahoma" w:eastAsia="微软雅黑"/>
      <w:sz w:val="22"/>
      <w:szCs w:val="22"/>
    </w:rPr>
  </w:style>
  <w:style w:type="character" w:customStyle="1" w:styleId="36">
    <w:name w:val="批注主题 Char"/>
    <w:link w:val="11"/>
    <w:qFormat/>
    <w:uiPriority w:val="99"/>
    <w:rPr>
      <w:rFonts w:ascii="Tahoma" w:hAnsi="Tahoma" w:eastAsia="微软雅黑"/>
      <w:b/>
      <w:bCs/>
      <w:sz w:val="22"/>
      <w:szCs w:val="22"/>
    </w:rPr>
  </w:style>
  <w:style w:type="paragraph" w:customStyle="1" w:styleId="37">
    <w:name w:val="_Style 2"/>
    <w:qFormat/>
    <w:uiPriority w:val="1"/>
    <w:pPr>
      <w:autoSpaceDE/>
      <w:autoSpaceDN/>
      <w:adjustRightInd w:val="0"/>
      <w:snapToGrid w:val="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paragraph" w:customStyle="1" w:styleId="38">
    <w:name w:val="_Style 11"/>
    <w:qFormat/>
    <w:uiPriority w:val="1"/>
    <w:pPr>
      <w:autoSpaceDE/>
      <w:autoSpaceDN/>
      <w:adjustRightInd w:val="0"/>
      <w:snapToGrid w:val="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character" w:customStyle="1" w:styleId="39">
    <w:name w:val="正文文本 Char"/>
    <w:link w:val="4"/>
    <w:qFormat/>
    <w:uiPriority w:val="0"/>
    <w:rPr>
      <w:rFonts w:ascii="Times New Roman" w:hAnsi="Times New Roman" w:eastAsia="仿宋_GB2312" w:cs="Times New Roman"/>
      <w:sz w:val="28"/>
      <w:szCs w:val="24"/>
    </w:rPr>
  </w:style>
  <w:style w:type="paragraph" w:customStyle="1" w:styleId="40">
    <w:name w:val="列出段落1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4"/>
    </w:rPr>
  </w:style>
  <w:style w:type="character" w:customStyle="1" w:styleId="41">
    <w:name w:val="页眉 Char"/>
    <w:qFormat/>
    <w:uiPriority w:val="99"/>
    <w:rPr>
      <w:sz w:val="18"/>
      <w:szCs w:val="18"/>
    </w:rPr>
  </w:style>
  <w:style w:type="paragraph" w:customStyle="1" w:styleId="42">
    <w:name w:val="无间隔111"/>
    <w:basedOn w:val="1"/>
    <w:qFormat/>
    <w:uiPriority w:val="1"/>
    <w:pPr>
      <w:spacing w:after="0"/>
    </w:pPr>
  </w:style>
  <w:style w:type="character" w:customStyle="1" w:styleId="43">
    <w:name w:val="批注文字 Char"/>
    <w:qFormat/>
    <w:uiPriority w:val="99"/>
    <w:rPr>
      <w:rFonts w:ascii="Tahoma" w:hAnsi="Tahoma" w:eastAsia="微软雅黑"/>
      <w:sz w:val="22"/>
      <w:szCs w:val="22"/>
    </w:rPr>
  </w:style>
  <w:style w:type="table" w:customStyle="1" w:styleId="44">
    <w:name w:val="网格型1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5">
    <w:name w:val="正文文本 Char1"/>
    <w:link w:val="4"/>
    <w:qFormat/>
    <w:uiPriority w:val="0"/>
    <w:rPr>
      <w:rFonts w:ascii="Times New Roman" w:hAnsi="Times New Roman" w:eastAsia="仿宋_GB2312" w:cs="Times New Roman"/>
      <w:sz w:val="28"/>
      <w:szCs w:val="24"/>
    </w:rPr>
  </w:style>
  <w:style w:type="character" w:customStyle="1" w:styleId="46">
    <w:name w:val="HTML 预设格式 Char1"/>
    <w:link w:val="9"/>
    <w:qFormat/>
    <w:uiPriority w:val="99"/>
    <w:rPr>
      <w:rFonts w:ascii="宋体" w:hAnsi="宋体" w:cs="宋体"/>
      <w:sz w:val="24"/>
      <w:szCs w:val="24"/>
    </w:rPr>
  </w:style>
  <w:style w:type="paragraph" w:customStyle="1" w:styleId="47">
    <w:name w:val="_Style 1"/>
    <w:qFormat/>
    <w:uiPriority w:val="1"/>
    <w:pPr>
      <w:autoSpaceDE/>
      <w:autoSpaceDN/>
      <w:adjustRightInd w:val="0"/>
      <w:snapToGrid w:val="0"/>
    </w:pPr>
    <w:rPr>
      <w:rFonts w:ascii="Tahoma" w:hAnsi="Tahoma" w:eastAsia="微软雅黑" w:cs="Times New Roman"/>
      <w:kern w:val="2"/>
      <w:sz w:val="22"/>
      <w:szCs w:val="22"/>
      <w:lang w:val="en-US" w:eastAsia="zh-CN" w:bidi="ar-SA"/>
    </w:rPr>
  </w:style>
  <w:style w:type="paragraph" w:customStyle="1" w:styleId="48">
    <w:name w:val="列出段落2"/>
    <w:basedOn w:val="1"/>
    <w:qFormat/>
    <w:uiPriority w:val="99"/>
    <w:pPr>
      <w:ind w:firstLine="420" w:firstLineChars="200"/>
    </w:pPr>
  </w:style>
  <w:style w:type="paragraph" w:customStyle="1" w:styleId="49">
    <w:name w:val="Default1"/>
    <w:qFormat/>
    <w:uiPriority w:val="0"/>
    <w:pPr>
      <w:widowControl w:val="0"/>
      <w:autoSpaceDE w:val="0"/>
      <w:autoSpaceDN w:val="0"/>
      <w:adjustRightInd w:val="0"/>
    </w:pPr>
    <w:rPr>
      <w:rFonts w:ascii="仿宋" w:hAnsi="仿宋" w:eastAsia="宋体" w:cs="仿宋"/>
      <w:color w:val="000000"/>
      <w:kern w:val="2"/>
      <w:sz w:val="24"/>
      <w:szCs w:val="24"/>
      <w:lang w:val="en-US" w:eastAsia="zh-CN" w:bidi="ar-SA"/>
    </w:rPr>
  </w:style>
  <w:style w:type="character" w:customStyle="1" w:styleId="50">
    <w:name w:val="文档结构图 Char1"/>
    <w:link w:val="2"/>
    <w:qFormat/>
    <w:uiPriority w:val="99"/>
    <w:rPr>
      <w:rFonts w:ascii="宋体" w:hAnsi="Tahoma"/>
      <w:sz w:val="18"/>
      <w:szCs w:val="18"/>
    </w:rPr>
  </w:style>
  <w:style w:type="character" w:customStyle="1" w:styleId="51">
    <w:name w:val="日期 Char"/>
    <w:link w:val="5"/>
    <w:qFormat/>
    <w:uiPriority w:val="99"/>
    <w:rPr>
      <w:rFonts w:ascii="Tahoma" w:hAnsi="Tahoma" w:eastAsia="微软雅黑"/>
      <w:kern w:val="0"/>
      <w:sz w:val="22"/>
    </w:rPr>
  </w:style>
  <w:style w:type="character" w:customStyle="1" w:styleId="52">
    <w:name w:val="font41"/>
    <w:basedOn w:val="14"/>
    <w:qFormat/>
    <w:uiPriority w:val="0"/>
    <w:rPr>
      <w:rFonts w:ascii="Arial" w:hAnsi="Arial" w:cs="Arial"/>
      <w:b/>
      <w:bCs/>
      <w:color w:val="000000"/>
      <w:sz w:val="20"/>
      <w:szCs w:val="20"/>
      <w:u w:val="none"/>
    </w:rPr>
  </w:style>
  <w:style w:type="character" w:customStyle="1" w:styleId="53">
    <w:name w:val="font21"/>
    <w:basedOn w:val="14"/>
    <w:qFormat/>
    <w:uiPriority w:val="0"/>
    <w:rPr>
      <w:rFonts w:hint="eastAsia" w:ascii="宋体" w:hAnsi="宋体" w:eastAsia="宋体" w:cs="宋体"/>
      <w:b/>
      <w:bCs/>
      <w:color w:val="000000"/>
      <w:sz w:val="20"/>
      <w:szCs w:val="20"/>
      <w:u w:val="none"/>
    </w:rPr>
  </w:style>
  <w:style w:type="character" w:customStyle="1" w:styleId="54">
    <w:name w:val="font01"/>
    <w:basedOn w:val="14"/>
    <w:qFormat/>
    <w:uiPriority w:val="0"/>
    <w:rPr>
      <w:rFonts w:hint="eastAsia" w:ascii="宋体" w:hAnsi="宋体" w:eastAsia="宋体" w:cs="宋体"/>
      <w:b/>
      <w:bCs/>
      <w:color w:val="000000"/>
      <w:sz w:val="20"/>
      <w:szCs w:val="20"/>
      <w:u w:val="none"/>
    </w:rPr>
  </w:style>
  <w:style w:type="character" w:customStyle="1" w:styleId="55">
    <w:name w:val="font31"/>
    <w:basedOn w:val="14"/>
    <w:qFormat/>
    <w:uiPriority w:val="0"/>
    <w:rPr>
      <w:rFonts w:ascii="Arial" w:hAnsi="Arial" w:cs="Arial"/>
      <w:b/>
      <w:bCs/>
      <w:color w:val="000000"/>
      <w:sz w:val="20"/>
      <w:szCs w:val="20"/>
      <w:u w:val="none"/>
    </w:rPr>
  </w:style>
  <w:style w:type="character" w:customStyle="1" w:styleId="56">
    <w:name w:val="font11"/>
    <w:basedOn w:val="14"/>
    <w:qFormat/>
    <w:uiPriority w:val="0"/>
    <w:rPr>
      <w:rFonts w:hint="eastAsia" w:ascii="宋体" w:hAnsi="宋体" w:eastAsia="宋体" w:cs="宋体"/>
      <w:b/>
      <w:bCs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322</Words>
  <Characters>359</Characters>
  <TotalTime>2</TotalTime>
  <ScaleCrop>false</ScaleCrop>
  <LinksUpToDate>false</LinksUpToDate>
  <CharactersWithSpaces>362</CharactersWithSpaces>
  <Application>WPS Office_11.8.2.11718_F1E327BC-269C-435d-A152-05C5408002CA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2025-04-07T18:10:00Z</dcterms:created>
  <dc:creator>SPIC</dc:creator>
  <cp:lastModifiedBy>郑宝忠</cp:lastModifiedBy>
  <dcterms:modified xsi:type="dcterms:W3CDTF">2025-05-31T05:13:11Z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399919B9AC75461E85BF6D16F19C0C8C</vt:lpwstr>
  </property>
  <property fmtid="{D5CDD505-2E9C-101B-9397-08002B2CF9AE}" pid="4" name="KSOTemplateDocerSaveRecord">
    <vt:lpwstr>eyJoZGlkIjoiMGQyYzA0NmFmZDk1OGFjN2ExZDZmYmE3ZTU5NWQxMDQiLCJ1c2VySWQiOiI0MjkxMzI1MzEifQ==</vt:lpwstr>
  </property>
</Properties>
</file>