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  <w:sz w:val="28"/>
        </w:rPr>
        <w:t>技术服务合同</w:t>
      </w:r>
    </w:p>
    <w:p>
      <w:r>
        <w:rPr>
          <w:rFonts w:ascii="宋体" w:hAnsi="宋体" w:eastAsia="宋体"/>
          <w:sz w:val="22"/>
        </w:rPr>
        <w:t>合同编号：JSFW-2026-1009-002</w:t>
      </w:r>
    </w:p>
    <w:p>
      <w:r>
        <w:rPr>
          <w:rFonts w:ascii="宋体" w:hAnsi="宋体" w:eastAsia="宋体"/>
          <w:sz w:val="22"/>
        </w:rPr>
        <w:t>甲方（委托方）：北京星辰科技有限公司</w:t>
      </w:r>
    </w:p>
    <w:p>
      <w:r>
        <w:rPr>
          <w:rFonts w:ascii="宋体" w:hAnsi="宋体" w:eastAsia="宋体"/>
          <w:sz w:val="22"/>
        </w:rPr>
        <w:t>乙方（受托方）：深圳市智联信息技术有限公司</w:t>
      </w:r>
    </w:p>
    <w:p>
      <w:r>
        <w:rPr>
          <w:rFonts w:ascii="宋体" w:hAnsi="宋体" w:eastAsia="宋体"/>
          <w:sz w:val="22"/>
        </w:rPr>
        <w:t>合同金额：人民币 1,200,000 元</w:t>
      </w:r>
    </w:p>
    <w:p>
      <w:r>
        <w:rPr>
          <w:rFonts w:ascii="宋体" w:hAnsi="宋体" w:eastAsia="宋体"/>
          <w:sz w:val="22"/>
        </w:rPr>
        <w:t>第一条 服务内容：乙方向甲方提供核心业务系统运维技术服务，具体服务范围以服务确认单为准。</w:t>
      </w:r>
    </w:p>
    <w:p>
      <w:r>
        <w:rPr>
          <w:rFonts w:ascii="宋体" w:hAnsi="宋体" w:eastAsia="宋体"/>
          <w:sz w:val="22"/>
        </w:rPr>
        <w:t>第二条 付款条款：本合同签订后5个工作日内，甲方向乙方支付合同总金额的50%作为预付款；服务期届满后，甲方应于收到发票后60个自然日内付清剩余款项。付款方式为银行转账。</w:t>
      </w:r>
    </w:p>
    <w:p>
      <w:r>
        <w:rPr>
          <w:rFonts w:ascii="宋体" w:hAnsi="宋体" w:eastAsia="宋体"/>
          <w:sz w:val="22"/>
        </w:rPr>
        <w:t>第三条 交付条款：乙方应于2026年11月15日前完成服务交付并提供服务报告。</w:t>
      </w:r>
    </w:p>
    <w:p>
      <w:r>
        <w:rPr>
          <w:rFonts w:ascii="宋体" w:hAnsi="宋体" w:eastAsia="宋体"/>
          <w:sz w:val="22"/>
        </w:rPr>
        <w:t>第四条 违约条款：乙方未按期完成服务的，应向甲方支付合同金额20%的违约金；乙方未按约定提供服务的，应赔偿由此给甲方造成的全部损失。</w:t>
      </w:r>
    </w:p>
    <w:p>
      <w:r>
        <w:rPr>
          <w:rFonts w:ascii="宋体" w:hAnsi="宋体" w:eastAsia="宋体"/>
          <w:sz w:val="22"/>
        </w:rPr>
        <w:t>第五条 数据条款：乙方在服务过程中将接触甲方客户信息与用户数据，并可能将部分数据传输至境外服务器进行处理。</w:t>
      </w:r>
    </w:p>
    <w:p>
      <w:r>
        <w:rPr>
          <w:rFonts w:ascii="宋体" w:hAnsi="宋体" w:eastAsia="宋体"/>
          <w:sz w:val="22"/>
        </w:rPr>
        <w:t>第六条 知识产权条款：基于本合同产生的全部技术成果、软件著作权及其他知识产权均归乙方所有。</w:t>
      </w:r>
    </w:p>
    <w:p>
      <w:r>
        <w:rPr>
          <w:rFonts w:ascii="宋体" w:hAnsi="宋体" w:eastAsia="宋体"/>
          <w:sz w:val="22"/>
        </w:rPr>
        <w:t>第七条 争议解决条款：因本合同发生的争议，双方协商不成的，任何一方均有权向乙方所在地有管辖权的人民法院提起诉讼。</w:t>
      </w:r>
    </w:p>
    <w:p>
      <w:r>
        <w:rPr>
          <w:rFonts w:ascii="宋体" w:hAnsi="宋体" w:eastAsia="宋体"/>
          <w:sz w:val="22"/>
        </w:rPr>
        <w:t>第八条 生效时间：本合同自2026年10月15日起生效，有效期至2027年10月14日。服务期满后，如双方均无异议则自动续约一年。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