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559"/>
        <w:gridCol w:w="6044"/>
      </w:tblGrid>
      <w:tr w:rsidR="007828A1" w14:paraId="7AD8745D" w14:textId="77777777" w:rsidTr="000F33C5">
        <w:tc>
          <w:tcPr>
            <w:tcW w:w="1413" w:type="dxa"/>
          </w:tcPr>
          <w:p w14:paraId="21B6591D" w14:textId="324EB222" w:rsidR="007828A1" w:rsidRDefault="007828A1">
            <w:r>
              <w:t>Convention Number</w:t>
            </w:r>
          </w:p>
        </w:tc>
        <w:tc>
          <w:tcPr>
            <w:tcW w:w="1559" w:type="dxa"/>
          </w:tcPr>
          <w:p w14:paraId="3B9AA1F4" w14:textId="42D62AED" w:rsidR="007828A1" w:rsidRDefault="007828A1">
            <w:r>
              <w:t>Convention Type</w:t>
            </w:r>
          </w:p>
        </w:tc>
        <w:tc>
          <w:tcPr>
            <w:tcW w:w="6044" w:type="dxa"/>
          </w:tcPr>
          <w:p w14:paraId="6B857B4F" w14:textId="466213B3" w:rsidR="007828A1" w:rsidRDefault="007828A1">
            <w:r>
              <w:t>Convention</w:t>
            </w:r>
          </w:p>
        </w:tc>
      </w:tr>
      <w:tr w:rsidR="007828A1" w14:paraId="00F14B6E" w14:textId="77777777" w:rsidTr="000F33C5">
        <w:tc>
          <w:tcPr>
            <w:tcW w:w="1413" w:type="dxa"/>
          </w:tcPr>
          <w:p w14:paraId="5CF51EED" w14:textId="13DDBEDF" w:rsidR="007828A1" w:rsidRDefault="007828A1">
            <w:r>
              <w:t>1</w:t>
            </w:r>
          </w:p>
        </w:tc>
        <w:tc>
          <w:tcPr>
            <w:tcW w:w="1559" w:type="dxa"/>
          </w:tcPr>
          <w:p w14:paraId="65B54F9F" w14:textId="0073DEB6" w:rsidR="007828A1" w:rsidRDefault="007828A1">
            <w:r>
              <w:t>Naming Convention</w:t>
            </w:r>
            <w:r w:rsidR="009E348C">
              <w:t xml:space="preserve"> for general front-end and back-end</w:t>
            </w:r>
          </w:p>
        </w:tc>
        <w:tc>
          <w:tcPr>
            <w:tcW w:w="6044"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18AA0BDC" w:rsidR="00AA0613" w:rsidRDefault="00AA0613">
            <w:r>
              <w:t>Global variables are to be defined with the imported modules</w:t>
            </w:r>
            <w:r w:rsidR="000D54D5">
              <w:t xml:space="preserve"> in the </w:t>
            </w:r>
            <w:r w:rsidR="000D54D5" w:rsidRPr="00810AE1">
              <w:rPr>
                <w:b/>
                <w:bCs/>
              </w:rPr>
              <w:t>back-end</w:t>
            </w:r>
            <w:r>
              <w:t xml:space="preserve">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r w:rsidR="000D54D5">
              <w:t xml:space="preserve"> In the </w:t>
            </w:r>
            <w:r w:rsidR="000D54D5" w:rsidRPr="00810AE1">
              <w:rPr>
                <w:b/>
                <w:bCs/>
              </w:rPr>
              <w:t>front-end</w:t>
            </w:r>
            <w:r w:rsidR="000D54D5">
              <w:t xml:space="preserve"> global variables will be defined within the data() function at the top of the script </w:t>
            </w:r>
            <w:r w:rsidR="00735D40">
              <w:t>part of the file.</w:t>
            </w:r>
            <w:r w:rsidR="00186487">
              <w:t xml:space="preserve"> So they can be used in the script and the html</w:t>
            </w:r>
            <w:r w:rsidR="004762A4">
              <w:t xml:space="preserve"> of Vue files</w:t>
            </w:r>
            <w:r w:rsidR="00186487">
              <w:t>.</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r w:rsidR="00D911D5">
              <w:t>PascalCase</w:t>
            </w:r>
            <w:r w:rsidR="00A201C8">
              <w:t>.</w:t>
            </w:r>
            <w:r w:rsidR="000F255B">
              <w:t xml:space="preserve"> An example of this will be the constructors used to put data into the json format to add to the database</w:t>
            </w:r>
            <w:r w:rsidR="00D911D5">
              <w:t xml:space="preserve"> like the UserAccounts constructor</w:t>
            </w:r>
            <w:r w:rsidR="000F255B">
              <w:t>.</w:t>
            </w:r>
          </w:p>
          <w:p w14:paraId="71E3FA6E" w14:textId="77777777" w:rsidR="00DB2AB2" w:rsidRDefault="00DB2AB2"/>
          <w:p w14:paraId="42B04FC7" w14:textId="3A7BD36B" w:rsidR="00DB2AB2" w:rsidRDefault="00DB2AB2">
            <w:r>
              <w:t>Regular JavaScript files and Node.js files should be named in lower CamelCase for example index.js</w:t>
            </w:r>
            <w:r w:rsidR="00324F6C">
              <w:t xml:space="preserve"> or retrieveQuestions.js</w:t>
            </w:r>
          </w:p>
        </w:tc>
      </w:tr>
      <w:tr w:rsidR="00D911D5" w14:paraId="4D930854" w14:textId="77777777" w:rsidTr="000F33C5">
        <w:tc>
          <w:tcPr>
            <w:tcW w:w="1413" w:type="dxa"/>
          </w:tcPr>
          <w:p w14:paraId="2846C7A8" w14:textId="775D8DB2" w:rsidR="00D911D5" w:rsidRDefault="00D911D5">
            <w:r>
              <w:t>2</w:t>
            </w:r>
          </w:p>
        </w:tc>
        <w:tc>
          <w:tcPr>
            <w:tcW w:w="1559"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6044" w:type="dxa"/>
          </w:tcPr>
          <w:p w14:paraId="39DA1BE7" w14:textId="3CB30C56" w:rsidR="00D911D5" w:rsidRDefault="00D911D5" w:rsidP="00D911D5">
            <w:r>
              <w:t xml:space="preserve">Vue.js component file names should be named in PascalCase for example App.vue or </w:t>
            </w:r>
            <w:r w:rsidR="00351044">
              <w:t>GameTimer</w:t>
            </w:r>
            <w:r>
              <w:t>.vue as defined by the Vue.js style guide.</w:t>
            </w:r>
          </w:p>
          <w:p w14:paraId="2D07357B" w14:textId="69B4DCDD" w:rsidR="00D911D5" w:rsidRDefault="00D911D5" w:rsidP="00D911D5">
            <w:r>
              <w:t>When importing</w:t>
            </w:r>
            <w:r w:rsidR="00351044">
              <w:t xml:space="preserve"> our</w:t>
            </w:r>
            <w:r>
              <w:t xml:space="preserve"> Vue.js components</w:t>
            </w:r>
            <w:r w:rsidR="00351044">
              <w:t xml:space="preserve"> in html and javascript</w:t>
            </w:r>
            <w:r>
              <w:t>, they should follow PascalCase</w:t>
            </w:r>
            <w:r w:rsidR="00351044">
              <w:t xml:space="preserve"> to keep it consistent such as &lt;GameTimer&gt;&lt;/GameTimer&gt; then </w:t>
            </w:r>
            <w:r>
              <w:t>as defined by the Vue.js style guide.</w:t>
            </w:r>
            <w:r w:rsidR="009A1B37">
              <w:t xml:space="preserve"> As defined here</w:t>
            </w:r>
            <w:r w:rsidR="00324F6C">
              <w:t>:</w:t>
            </w:r>
          </w:p>
          <w:p w14:paraId="730CCFF6" w14:textId="54FFA798" w:rsidR="00D911D5" w:rsidRDefault="00D911D5" w:rsidP="00D911D5">
            <w:r w:rsidRPr="00D911D5">
              <w:t>Vuejs.org. 2020. Style Guide — Vue.Js. [online] Available at: &lt;https://vuejs.org/v2/style-guide/&gt; [Accessed 10 December 2020].</w:t>
            </w:r>
          </w:p>
        </w:tc>
      </w:tr>
      <w:tr w:rsidR="007D2AA8" w14:paraId="179DE08E" w14:textId="77777777" w:rsidTr="000F33C5">
        <w:tc>
          <w:tcPr>
            <w:tcW w:w="1413" w:type="dxa"/>
          </w:tcPr>
          <w:p w14:paraId="67B60562" w14:textId="5434FAE8" w:rsidR="007D2AA8" w:rsidRDefault="00D911D5">
            <w:r>
              <w:t>3</w:t>
            </w:r>
          </w:p>
        </w:tc>
        <w:tc>
          <w:tcPr>
            <w:tcW w:w="1559" w:type="dxa"/>
          </w:tcPr>
          <w:p w14:paraId="4CF97E1B" w14:textId="6379DF0B" w:rsidR="007D2AA8" w:rsidRDefault="007D2AA8">
            <w:r>
              <w:t>Variable Naming</w:t>
            </w:r>
          </w:p>
        </w:tc>
        <w:tc>
          <w:tcPr>
            <w:tcW w:w="6044"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0F33C5">
        <w:tc>
          <w:tcPr>
            <w:tcW w:w="1413" w:type="dxa"/>
          </w:tcPr>
          <w:p w14:paraId="64DCB773" w14:textId="4D696205" w:rsidR="000F255B" w:rsidRDefault="00D911D5">
            <w:r>
              <w:t>4</w:t>
            </w:r>
          </w:p>
        </w:tc>
        <w:tc>
          <w:tcPr>
            <w:tcW w:w="1559" w:type="dxa"/>
          </w:tcPr>
          <w:p w14:paraId="027693D8" w14:textId="76C95F37" w:rsidR="000F255B" w:rsidRDefault="000F255B">
            <w:r>
              <w:t>Style Guide</w:t>
            </w:r>
          </w:p>
        </w:tc>
        <w:tc>
          <w:tcPr>
            <w:tcW w:w="6044" w:type="dxa"/>
          </w:tcPr>
          <w:p w14:paraId="53CB4BB6" w14:textId="7D15376D" w:rsidR="000F255B" w:rsidRDefault="000F255B">
            <w:r>
              <w:t xml:space="preserve">We will be following the JavaScript Standard Style guide </w:t>
            </w:r>
            <w:r w:rsidR="00FE7EF1">
              <w:t xml:space="preserve">for all JavaScript code for our node.js back-end and </w:t>
            </w:r>
            <w:r w:rsidR="00530437">
              <w:t>V</w:t>
            </w:r>
            <w:r w:rsidR="00FE7EF1">
              <w:t>ue.js front-end code</w:t>
            </w:r>
            <w:r w:rsidR="002B1256">
              <w:t xml:space="preserve"> we will use a linter to enforce this. The style guide is</w:t>
            </w:r>
            <w:r w:rsidR="00FE7EF1">
              <w:t xml:space="preserve"> outlined here</w:t>
            </w:r>
            <w:r w:rsidR="00324F6C">
              <w:t>:</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29028CB" w14:textId="77E151DF" w:rsidR="009A1B37" w:rsidRDefault="00D911D5">
            <w:r>
              <w:t xml:space="preserve">As well as this we will follow additional front-end Style guide for Vue.js </w:t>
            </w:r>
            <w:r w:rsidR="00324F6C">
              <w:t>components</w:t>
            </w:r>
            <w:r>
              <w:t xml:space="preserve"> defined here</w:t>
            </w:r>
            <w:r w:rsidR="00324F6C">
              <w:t>:</w:t>
            </w:r>
          </w:p>
          <w:p w14:paraId="517BA96A" w14:textId="77777777" w:rsidR="00D911D5" w:rsidRDefault="009A1B37">
            <w:r w:rsidRPr="009A1B37">
              <w:t>Vuejs.org. 2020. Style Guide — Vue.Js. [online] Available at: &lt;https://vuejs.org/v2/style-guide/&gt; [Accessed 10 December 2020].</w:t>
            </w:r>
          </w:p>
          <w:p w14:paraId="1485EE0F" w14:textId="77777777" w:rsidR="00450117" w:rsidRDefault="00450117"/>
          <w:p w14:paraId="4EB35D35" w14:textId="69018861" w:rsidR="00450117" w:rsidRDefault="00450117">
            <w:r>
              <w:t>The html</w:t>
            </w:r>
            <w:r w:rsidR="00690FDB">
              <w:t xml:space="preserve"> code</w:t>
            </w:r>
            <w:r>
              <w:t xml:space="preserve"> in the front-end will also follow Vue.js style guide as well as a html style guide</w:t>
            </w:r>
            <w:r w:rsidR="00B93F2B">
              <w:t xml:space="preserve"> by Google defined here:</w:t>
            </w:r>
          </w:p>
          <w:p w14:paraId="1A126983" w14:textId="61A1D3C9" w:rsidR="000A42B9" w:rsidRDefault="00450117">
            <w:r w:rsidRPr="00450117">
              <w:t>Google.github.io. 2020. Google HTML/CSS Style Guide. [online] Available at: &lt;https://google.github.io/styleguide/htmlcssguide.html&gt; [Accessed 10 December 2020].</w:t>
            </w:r>
          </w:p>
        </w:tc>
      </w:tr>
      <w:tr w:rsidR="00DB0F4D" w14:paraId="3A52C80A" w14:textId="77777777" w:rsidTr="000F33C5">
        <w:tc>
          <w:tcPr>
            <w:tcW w:w="1413" w:type="dxa"/>
          </w:tcPr>
          <w:p w14:paraId="28AE5415" w14:textId="14D0F08A" w:rsidR="00DB0F4D" w:rsidRDefault="00DB0F4D">
            <w:r>
              <w:lastRenderedPageBreak/>
              <w:t>5</w:t>
            </w:r>
          </w:p>
        </w:tc>
        <w:tc>
          <w:tcPr>
            <w:tcW w:w="1559" w:type="dxa"/>
          </w:tcPr>
          <w:p w14:paraId="42DC730F" w14:textId="19C8542F" w:rsidR="00DB0F4D" w:rsidRDefault="00DB0F4D">
            <w:r>
              <w:t>Html id and class naming</w:t>
            </w:r>
          </w:p>
        </w:tc>
        <w:tc>
          <w:tcPr>
            <w:tcW w:w="6044" w:type="dxa"/>
          </w:tcPr>
          <w:p w14:paraId="681F1036" w14:textId="77777777" w:rsidR="000A42B9" w:rsidRDefault="00DB0F4D">
            <w:r>
              <w:t xml:space="preserve">As recommended by Googles html style </w:t>
            </w:r>
            <w:r w:rsidR="00207813">
              <w:t>guide,</w:t>
            </w:r>
            <w:r>
              <w:t xml:space="preserve"> we will use a hyphen to separate</w:t>
            </w:r>
            <w:r w:rsidR="008B0E65">
              <w:t xml:space="preserve"> html</w:t>
            </w:r>
            <w:r>
              <w:t xml:space="preserve"> id and class names such as icon-colour</w:t>
            </w:r>
            <w:r w:rsidR="008B0E65">
              <w:t>.</w:t>
            </w:r>
          </w:p>
          <w:p w14:paraId="326D7539" w14:textId="77777777" w:rsidR="000A42B9" w:rsidRDefault="000A42B9"/>
          <w:p w14:paraId="5866FA0F" w14:textId="77777777" w:rsidR="000A42B9" w:rsidRDefault="000A42B9">
            <w:r>
              <w:t>Do note that the tag names for our components we create will be in PascalCase to keep their naming consistent for example</w:t>
            </w:r>
          </w:p>
          <w:p w14:paraId="1E36E097" w14:textId="3692475B" w:rsidR="000A42B9" w:rsidRDefault="000A42B9">
            <w:r>
              <w:t xml:space="preserve">NavigationBar.vue would be imported in other </w:t>
            </w:r>
            <w:r w:rsidR="00530437">
              <w:t>V</w:t>
            </w:r>
            <w:r>
              <w:t>ue files html as &lt;NavigationBar&gt;&lt;/NavigationBar&gt;</w:t>
            </w:r>
          </w:p>
        </w:tc>
      </w:tr>
      <w:tr w:rsidR="007828A1" w14:paraId="0AD64D67" w14:textId="77777777" w:rsidTr="000F33C5">
        <w:tc>
          <w:tcPr>
            <w:tcW w:w="1413" w:type="dxa"/>
          </w:tcPr>
          <w:p w14:paraId="43E76F09" w14:textId="41AECC1C" w:rsidR="007828A1" w:rsidRDefault="008B0E65">
            <w:r>
              <w:t>6</w:t>
            </w:r>
          </w:p>
        </w:tc>
        <w:tc>
          <w:tcPr>
            <w:tcW w:w="1559" w:type="dxa"/>
          </w:tcPr>
          <w:p w14:paraId="13E38250" w14:textId="10300B58" w:rsidR="007828A1" w:rsidRDefault="007828A1">
            <w:r>
              <w:t>File Structure</w:t>
            </w:r>
          </w:p>
        </w:tc>
        <w:tc>
          <w:tcPr>
            <w:tcW w:w="6044"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51D164EC" w:rsidR="007828A1" w:rsidRDefault="007828A1">
            <w:r>
              <w:t xml:space="preserve">In the </w:t>
            </w:r>
            <w:r w:rsidR="00510E86">
              <w:t>s</w:t>
            </w:r>
            <w:r>
              <w:t>erver folder</w:t>
            </w:r>
            <w:r w:rsidR="00510E86">
              <w:t xml:space="preserve"> we will have a file called index.js which handles the requests made to the backend it will call functions from the src folder</w:t>
            </w:r>
            <w:r w:rsidR="00332B70">
              <w:t xml:space="preserve"> and its sub directories</w:t>
            </w:r>
            <w:r w:rsidR="00510E86">
              <w:t xml:space="preserve"> within the server folder such as a hashing function.</w:t>
            </w:r>
          </w:p>
          <w:p w14:paraId="17587907" w14:textId="77777777" w:rsidR="00510E86" w:rsidRDefault="00510E86"/>
          <w:p w14:paraId="209B8F54" w14:textId="7AAC5E50" w:rsidR="00510E86" w:rsidRDefault="00510E86">
            <w:r>
              <w:t xml:space="preserve">In the client folder we will also have a src folder which will have the files main.js and App.vue responsible for initialising the frontend. The file main.js will call the </w:t>
            </w:r>
            <w:r w:rsidR="00120D27">
              <w:t>router function in the router folder within src. This router function will be responsible for routing the user to the different page components for example /login to the Login.vue component. These components will be within the component folder</w:t>
            </w:r>
            <w:r w:rsidR="00332B70">
              <w:t xml:space="preserve"> and its sub directories</w:t>
            </w:r>
            <w:r w:rsidR="00120D27">
              <w:t xml:space="preserve"> in the src folder.</w:t>
            </w:r>
          </w:p>
        </w:tc>
      </w:tr>
      <w:tr w:rsidR="007828A1" w14:paraId="0EC6A0E6" w14:textId="77777777" w:rsidTr="000F33C5">
        <w:tc>
          <w:tcPr>
            <w:tcW w:w="1413" w:type="dxa"/>
          </w:tcPr>
          <w:p w14:paraId="6B5A6F62" w14:textId="49B5DA36" w:rsidR="007828A1" w:rsidRDefault="008B0E65">
            <w:r>
              <w:t>7</w:t>
            </w:r>
          </w:p>
        </w:tc>
        <w:tc>
          <w:tcPr>
            <w:tcW w:w="1559" w:type="dxa"/>
          </w:tcPr>
          <w:p w14:paraId="076FEF40" w14:textId="43EB6804" w:rsidR="007828A1" w:rsidRDefault="004847D8">
            <w:r>
              <w:t>Header Comments</w:t>
            </w:r>
          </w:p>
        </w:tc>
        <w:tc>
          <w:tcPr>
            <w:tcW w:w="6044" w:type="dxa"/>
          </w:tcPr>
          <w:p w14:paraId="467ED56B" w14:textId="12D787C2" w:rsidR="007828A1" w:rsidRDefault="004847D8">
            <w:r>
              <w:t>The format will be</w:t>
            </w:r>
            <w:r w:rsidR="00B915D8">
              <w:t xml:space="preserve"> as follows</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0F33C5">
        <w:tc>
          <w:tcPr>
            <w:tcW w:w="1413" w:type="dxa"/>
          </w:tcPr>
          <w:p w14:paraId="6F7451ED" w14:textId="5625C692" w:rsidR="004847D8" w:rsidRDefault="008B0E65">
            <w:r>
              <w:t>8</w:t>
            </w:r>
          </w:p>
        </w:tc>
        <w:tc>
          <w:tcPr>
            <w:tcW w:w="1559" w:type="dxa"/>
          </w:tcPr>
          <w:p w14:paraId="5C77D37A" w14:textId="2F1BD2EC" w:rsidR="004847D8" w:rsidRDefault="004847D8">
            <w:r>
              <w:t>Line Length</w:t>
            </w:r>
          </w:p>
        </w:tc>
        <w:tc>
          <w:tcPr>
            <w:tcW w:w="6044" w:type="dxa"/>
          </w:tcPr>
          <w:p w14:paraId="7BF8DC30" w14:textId="4D760DD4" w:rsidR="004847D8" w:rsidRDefault="004847D8">
            <w:r>
              <w:t>To improve readability of the code</w:t>
            </w:r>
            <w:r w:rsidR="00403EC7">
              <w:t xml:space="preserve"> the</w:t>
            </w:r>
            <w:r>
              <w:t xml:space="preserve"> lines should be kept under 80 characters</w:t>
            </w:r>
          </w:p>
        </w:tc>
      </w:tr>
      <w:tr w:rsidR="00A15032" w14:paraId="4B7EE78E" w14:textId="77777777" w:rsidTr="000F33C5">
        <w:tc>
          <w:tcPr>
            <w:tcW w:w="1413" w:type="dxa"/>
          </w:tcPr>
          <w:p w14:paraId="29B5BC2F" w14:textId="60470583" w:rsidR="00A15032" w:rsidRDefault="008B0E65">
            <w:r>
              <w:t>9</w:t>
            </w:r>
          </w:p>
        </w:tc>
        <w:tc>
          <w:tcPr>
            <w:tcW w:w="1559" w:type="dxa"/>
          </w:tcPr>
          <w:p w14:paraId="3C011797" w14:textId="29D57F26" w:rsidR="00A15032" w:rsidRDefault="00A15032">
            <w:r>
              <w:t>Operators</w:t>
            </w:r>
          </w:p>
        </w:tc>
        <w:tc>
          <w:tcPr>
            <w:tcW w:w="6044" w:type="dxa"/>
          </w:tcPr>
          <w:p w14:paraId="10F2BE65" w14:textId="1C3B8BF8" w:rsidR="0032374A" w:rsidRDefault="00A15032">
            <w:r>
              <w:t>Spaces should be present before and after operators such as var num = 10 + 10</w:t>
            </w:r>
          </w:p>
        </w:tc>
      </w:tr>
      <w:tr w:rsidR="0032374A" w14:paraId="6F4E7451" w14:textId="77777777" w:rsidTr="000F33C5">
        <w:tc>
          <w:tcPr>
            <w:tcW w:w="1413" w:type="dxa"/>
          </w:tcPr>
          <w:p w14:paraId="4A7A30BD" w14:textId="1D1F93A3" w:rsidR="0032374A" w:rsidRDefault="008B0E65">
            <w:r>
              <w:t>10</w:t>
            </w:r>
          </w:p>
        </w:tc>
        <w:tc>
          <w:tcPr>
            <w:tcW w:w="1559" w:type="dxa"/>
          </w:tcPr>
          <w:p w14:paraId="4CACA830" w14:textId="2CB8A7DE" w:rsidR="0032374A" w:rsidRDefault="0032374A">
            <w:r>
              <w:t>Commas</w:t>
            </w:r>
          </w:p>
        </w:tc>
        <w:tc>
          <w:tcPr>
            <w:tcW w:w="6044" w:type="dxa"/>
          </w:tcPr>
          <w:p w14:paraId="16BD1800" w14:textId="54ABCA62" w:rsidR="0032374A" w:rsidRDefault="0032374A">
            <w:r>
              <w:t>Commas should have a space after them but not before for example 1, 2, 3, 4, 5</w:t>
            </w:r>
          </w:p>
        </w:tc>
      </w:tr>
      <w:tr w:rsidR="00A15032" w14:paraId="20A48464" w14:textId="77777777" w:rsidTr="000F33C5">
        <w:tc>
          <w:tcPr>
            <w:tcW w:w="1413" w:type="dxa"/>
          </w:tcPr>
          <w:p w14:paraId="182205D5" w14:textId="561F92AD" w:rsidR="00A15032" w:rsidRDefault="00F018D2">
            <w:r>
              <w:t>1</w:t>
            </w:r>
            <w:r w:rsidR="008B0E65">
              <w:t>1</w:t>
            </w:r>
          </w:p>
        </w:tc>
        <w:tc>
          <w:tcPr>
            <w:tcW w:w="1559" w:type="dxa"/>
          </w:tcPr>
          <w:p w14:paraId="6C467B2B" w14:textId="4397886C" w:rsidR="00A15032" w:rsidRDefault="00A15032">
            <w:r>
              <w:t>Indentation</w:t>
            </w:r>
          </w:p>
        </w:tc>
        <w:tc>
          <w:tcPr>
            <w:tcW w:w="6044"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0F33C5">
        <w:tc>
          <w:tcPr>
            <w:tcW w:w="1413" w:type="dxa"/>
          </w:tcPr>
          <w:p w14:paraId="48833F5D" w14:textId="17CFA39C" w:rsidR="00D01A32" w:rsidRDefault="00E07138">
            <w:r>
              <w:t>1</w:t>
            </w:r>
            <w:r w:rsidR="008B0E65">
              <w:t>2</w:t>
            </w:r>
          </w:p>
        </w:tc>
        <w:tc>
          <w:tcPr>
            <w:tcW w:w="1559" w:type="dxa"/>
          </w:tcPr>
          <w:p w14:paraId="6E22B131" w14:textId="6027A57E" w:rsidR="00D01A32" w:rsidRDefault="0032374A">
            <w:r>
              <w:t>Quotation Marks</w:t>
            </w:r>
          </w:p>
        </w:tc>
        <w:tc>
          <w:tcPr>
            <w:tcW w:w="6044" w:type="dxa"/>
          </w:tcPr>
          <w:p w14:paraId="6D11614D" w14:textId="0D77FB78" w:rsidR="00AB1448" w:rsidRDefault="0032374A">
            <w:r>
              <w:t xml:space="preserve">Use only </w:t>
            </w:r>
            <w:r w:rsidRPr="00AB1448">
              <w:rPr>
                <w:b/>
                <w:bCs/>
              </w:rPr>
              <w:t>single quotation</w:t>
            </w:r>
            <w:r>
              <w:t xml:space="preserve"> marks for example (‘Hello World’) in the </w:t>
            </w:r>
            <w:r w:rsidRPr="00AB1448">
              <w:rPr>
                <w:b/>
                <w:bCs/>
              </w:rPr>
              <w:t>JavaScript</w:t>
            </w:r>
            <w:r>
              <w:t xml:space="preserve"> code as </w:t>
            </w:r>
            <w:r w:rsidR="00A65C6F">
              <w:t>defined by the JavaScript Standard style</w:t>
            </w:r>
            <w:r>
              <w:t xml:space="preserve"> </w:t>
            </w:r>
          </w:p>
          <w:p w14:paraId="691B9060" w14:textId="77777777" w:rsidR="00AB1448" w:rsidRDefault="00AB1448"/>
          <w:p w14:paraId="1D4BBDD3" w14:textId="337F6F79" w:rsidR="00D01A32" w:rsidRDefault="0032374A">
            <w:r>
              <w:t xml:space="preserve">However </w:t>
            </w:r>
            <w:r w:rsidRPr="00AB1448">
              <w:rPr>
                <w:b/>
                <w:bCs/>
              </w:rPr>
              <w:t xml:space="preserve">double quotes </w:t>
            </w:r>
            <w:r>
              <w:t>can be used in the</w:t>
            </w:r>
            <w:r w:rsidRPr="00AB1448">
              <w:rPr>
                <w:b/>
                <w:bCs/>
              </w:rPr>
              <w:t xml:space="preserve"> html</w:t>
            </w:r>
            <w:r>
              <w:t xml:space="preserve"> code templates.</w:t>
            </w:r>
            <w:r w:rsidR="00AB1448">
              <w:t xml:space="preserve"> This is so we can use single quotes embedded within double </w:t>
            </w:r>
            <w:r w:rsidR="00AB1448">
              <w:lastRenderedPageBreak/>
              <w:t>quotes if required within html code for example when using Vue html statements like so</w:t>
            </w:r>
          </w:p>
          <w:p w14:paraId="1774200A" w14:textId="77777777" w:rsidR="00AB1448" w:rsidRPr="00AB1448" w:rsidRDefault="00AB1448" w:rsidP="00AB1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AB1448">
              <w:rPr>
                <w:rFonts w:ascii="Courier New" w:eastAsia="Times New Roman" w:hAnsi="Courier New" w:cs="Courier New"/>
                <w:color w:val="E8BF6A"/>
                <w:sz w:val="20"/>
                <w:szCs w:val="20"/>
                <w:lang w:eastAsia="en-GB"/>
              </w:rPr>
              <w:t xml:space="preserve">&lt;div </w:t>
            </w:r>
            <w:r w:rsidRPr="00AB1448">
              <w:rPr>
                <w:rFonts w:ascii="Courier New" w:eastAsia="Times New Roman" w:hAnsi="Courier New" w:cs="Courier New"/>
                <w:color w:val="BABABA"/>
                <w:sz w:val="20"/>
                <w:szCs w:val="20"/>
                <w:lang w:eastAsia="en-GB"/>
              </w:rPr>
              <w:t>v-if</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9876AA"/>
                <w:sz w:val="20"/>
                <w:szCs w:val="20"/>
                <w:lang w:eastAsia="en-GB"/>
              </w:rPr>
              <w:t xml:space="preserve">currentStream </w:t>
            </w:r>
            <w:r w:rsidRPr="00AB1448">
              <w:rPr>
                <w:rFonts w:ascii="Courier New" w:eastAsia="Times New Roman" w:hAnsi="Courier New" w:cs="Courier New"/>
                <w:color w:val="A9B7C6"/>
                <w:sz w:val="20"/>
                <w:szCs w:val="20"/>
                <w:lang w:eastAsia="en-GB"/>
              </w:rPr>
              <w:t xml:space="preserve">=== </w:t>
            </w:r>
            <w:r w:rsidRPr="00AB1448">
              <w:rPr>
                <w:rFonts w:ascii="Courier New" w:eastAsia="Times New Roman" w:hAnsi="Courier New" w:cs="Courier New"/>
                <w:color w:val="6A8759"/>
                <w:sz w:val="20"/>
                <w:szCs w:val="20"/>
                <w:lang w:eastAsia="en-GB"/>
              </w:rPr>
              <w:t>'Software Testing'</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E8BF6A"/>
                <w:sz w:val="20"/>
                <w:szCs w:val="20"/>
                <w:lang w:eastAsia="en-GB"/>
              </w:rPr>
              <w:t>&gt;</w:t>
            </w:r>
          </w:p>
          <w:p w14:paraId="43F49FE8" w14:textId="70B2FAC8" w:rsidR="00AB1448" w:rsidRDefault="00AB1448"/>
        </w:tc>
      </w:tr>
      <w:tr w:rsidR="00FD0920" w14:paraId="119874CA" w14:textId="77777777" w:rsidTr="000F33C5">
        <w:tc>
          <w:tcPr>
            <w:tcW w:w="1413" w:type="dxa"/>
          </w:tcPr>
          <w:p w14:paraId="2C421141" w14:textId="6CE57E14" w:rsidR="00FD0920" w:rsidRDefault="000F255B">
            <w:r>
              <w:lastRenderedPageBreak/>
              <w:t>1</w:t>
            </w:r>
            <w:r w:rsidR="008B0E65">
              <w:t>3</w:t>
            </w:r>
          </w:p>
        </w:tc>
        <w:tc>
          <w:tcPr>
            <w:tcW w:w="1559" w:type="dxa"/>
          </w:tcPr>
          <w:p w14:paraId="7D9CBBC2" w14:textId="55DE9373" w:rsidR="00FD0920" w:rsidRDefault="00FD0920">
            <w:r>
              <w:t>Nested Block spacing</w:t>
            </w:r>
          </w:p>
        </w:tc>
        <w:tc>
          <w:tcPr>
            <w:tcW w:w="6044" w:type="dxa"/>
          </w:tcPr>
          <w:p w14:paraId="274BDD78" w14:textId="77777777" w:rsidR="00CC0F57" w:rsidRDefault="00A201C8">
            <w:r>
              <w:t>Nested blocks</w:t>
            </w:r>
            <w:r w:rsidR="00F65F10">
              <w:t xml:space="preserve"> opening curly braces</w:t>
            </w:r>
            <w:r w:rsidR="00FA2EF4">
              <w:t xml:space="preserve"> should be</w:t>
            </w:r>
            <w:r w:rsidR="00F65F10">
              <w:t xml:space="preserve"> o</w:t>
            </w:r>
            <w:r w:rsidR="00EF7C5C">
              <w:t>pened on</w:t>
            </w:r>
            <w:r w:rsidR="00F65F10">
              <w:t xml:space="preserve"> th</w:t>
            </w:r>
            <w:r w:rsidR="005C214E">
              <w:t>e</w:t>
            </w:r>
            <w:r w:rsidR="00F65F10">
              <w:t xml:space="preserve"> same line with the keyword such as an if</w:t>
            </w:r>
            <w:r w:rsidR="005C214E">
              <w:t xml:space="preserve"> that begins the block</w:t>
            </w:r>
            <w:r w:rsidR="00F65F10">
              <w:t>.</w:t>
            </w:r>
            <w:r w:rsidR="00DF78E0">
              <w:t xml:space="preserve"> </w:t>
            </w:r>
            <w:r w:rsidR="005C214E">
              <w:t>Code</w:t>
            </w:r>
            <w:r w:rsidR="009E2F53">
              <w:t xml:space="preserve"> and other nested blocks</w:t>
            </w:r>
            <w:r w:rsidR="005C214E">
              <w:t xml:space="preserve"> </w:t>
            </w:r>
            <w:r w:rsidR="00DF78E0">
              <w:t>after a nested block will start on a new line below the closing curly braces.</w:t>
            </w:r>
          </w:p>
          <w:p w14:paraId="00DBF6D2" w14:textId="45287B9B" w:rsidR="00FD0920" w:rsidRDefault="00F65F10">
            <w:r>
              <w:t xml:space="preserve">To add to this there is an exception else </w:t>
            </w:r>
            <w:r w:rsidR="00CC0F57">
              <w:t xml:space="preserve">and else if </w:t>
            </w:r>
            <w:r>
              <w:t>statements should open on the same line as the closing if statement curly braces.</w:t>
            </w:r>
          </w:p>
        </w:tc>
      </w:tr>
      <w:tr w:rsidR="003A3A6E" w14:paraId="5A223B9D" w14:textId="77777777" w:rsidTr="000F33C5">
        <w:tc>
          <w:tcPr>
            <w:tcW w:w="1413" w:type="dxa"/>
          </w:tcPr>
          <w:p w14:paraId="39620311" w14:textId="3C2D0A50" w:rsidR="003A3A6E" w:rsidRDefault="003A3A6E">
            <w:r>
              <w:t>1</w:t>
            </w:r>
            <w:r w:rsidR="008B0E65">
              <w:t>4</w:t>
            </w:r>
          </w:p>
        </w:tc>
        <w:tc>
          <w:tcPr>
            <w:tcW w:w="1559" w:type="dxa"/>
          </w:tcPr>
          <w:p w14:paraId="001C8376" w14:textId="2EF7FA0D" w:rsidR="003A3A6E" w:rsidRDefault="003A3A6E">
            <w:r>
              <w:t>Functions and method length</w:t>
            </w:r>
          </w:p>
        </w:tc>
        <w:tc>
          <w:tcPr>
            <w:tcW w:w="6044"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0F33C5">
        <w:tc>
          <w:tcPr>
            <w:tcW w:w="1413" w:type="dxa"/>
          </w:tcPr>
          <w:p w14:paraId="2665F0D1" w14:textId="16F4BBE6" w:rsidR="00845E5C" w:rsidRDefault="00845E5C" w:rsidP="00845E5C">
            <w:r>
              <w:t>1</w:t>
            </w:r>
            <w:r w:rsidR="008B0E65">
              <w:t>5</w:t>
            </w:r>
          </w:p>
        </w:tc>
        <w:tc>
          <w:tcPr>
            <w:tcW w:w="1559" w:type="dxa"/>
          </w:tcPr>
          <w:p w14:paraId="2FD450FA" w14:textId="6318E857" w:rsidR="00845E5C" w:rsidRDefault="00845E5C" w:rsidP="00845E5C">
            <w:r>
              <w:t>Functions and method naming</w:t>
            </w:r>
          </w:p>
        </w:tc>
        <w:tc>
          <w:tcPr>
            <w:tcW w:w="6044"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0F33C5">
        <w:tc>
          <w:tcPr>
            <w:tcW w:w="1413" w:type="dxa"/>
          </w:tcPr>
          <w:p w14:paraId="3994E4D9" w14:textId="33F0E047" w:rsidR="00003CCD" w:rsidRDefault="00003CCD" w:rsidP="00845E5C">
            <w:r>
              <w:t>1</w:t>
            </w:r>
            <w:r w:rsidR="008B0E65">
              <w:t>6</w:t>
            </w:r>
          </w:p>
        </w:tc>
        <w:tc>
          <w:tcPr>
            <w:tcW w:w="1559" w:type="dxa"/>
          </w:tcPr>
          <w:p w14:paraId="201C3E83" w14:textId="77A90FB1" w:rsidR="00003CCD" w:rsidRDefault="00BD12D0" w:rsidP="00845E5C">
            <w:r>
              <w:t>Importing functions and methods</w:t>
            </w:r>
          </w:p>
        </w:tc>
        <w:tc>
          <w:tcPr>
            <w:tcW w:w="6044" w:type="dxa"/>
          </w:tcPr>
          <w:p w14:paraId="7BAAECA8" w14:textId="721B86AE" w:rsidR="00BD12D0" w:rsidRDefault="00BD12D0" w:rsidP="00845E5C">
            <w:r>
              <w:t>We will be importing differently in the server side to the client side due to</w:t>
            </w:r>
            <w:r w:rsidR="00203EB6">
              <w:t xml:space="preserve"> the way the official docs for each framework deal with imports.</w:t>
            </w:r>
          </w:p>
          <w:p w14:paraId="7FF692A1" w14:textId="41C0BACB"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w:t>
            </w:r>
            <w:r w:rsidR="00457D32">
              <w:t>syntax</w:t>
            </w:r>
          </w:p>
          <w:p w14:paraId="27B39C61" w14:textId="77777777" w:rsidR="008426B1" w:rsidRDefault="008426B1" w:rsidP="00845E5C"/>
          <w:p w14:paraId="7696EDB8" w14:textId="44E6A464"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rsidR="00457D32">
              <w:t xml:space="preserve"> for example</w:t>
            </w:r>
            <w:r>
              <w:t xml:space="preserve"> const x  = require(y)</w:t>
            </w:r>
          </w:p>
        </w:tc>
      </w:tr>
      <w:tr w:rsidR="00A47995" w14:paraId="0CAAD5EC" w14:textId="77777777" w:rsidTr="000F33C5">
        <w:tc>
          <w:tcPr>
            <w:tcW w:w="1413" w:type="dxa"/>
          </w:tcPr>
          <w:p w14:paraId="5043E298" w14:textId="2CFD7E8D" w:rsidR="00A47995" w:rsidRDefault="00A47995" w:rsidP="00845E5C">
            <w:r>
              <w:t>1</w:t>
            </w:r>
            <w:r w:rsidR="008B0E65">
              <w:t>7</w:t>
            </w:r>
          </w:p>
        </w:tc>
        <w:tc>
          <w:tcPr>
            <w:tcW w:w="1559" w:type="dxa"/>
          </w:tcPr>
          <w:p w14:paraId="5758BCEE" w14:textId="106DF3D2" w:rsidR="00A47995" w:rsidRDefault="00A47995" w:rsidP="00845E5C">
            <w:r>
              <w:t>No Semicolons to end lines</w:t>
            </w:r>
          </w:p>
        </w:tc>
        <w:tc>
          <w:tcPr>
            <w:tcW w:w="6044" w:type="dxa"/>
          </w:tcPr>
          <w:p w14:paraId="0254DCE4" w14:textId="490350B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r w:rsidR="007122AC">
              <w:t xml:space="preserve"> So we have decided not to use them.</w:t>
            </w:r>
          </w:p>
        </w:tc>
      </w:tr>
      <w:tr w:rsidR="00F5064C" w14:paraId="03FFA5D8" w14:textId="77777777" w:rsidTr="000F33C5">
        <w:tc>
          <w:tcPr>
            <w:tcW w:w="1413" w:type="dxa"/>
          </w:tcPr>
          <w:p w14:paraId="1AA3F430" w14:textId="79F1546D" w:rsidR="00F5064C" w:rsidRDefault="00F5064C" w:rsidP="00845E5C">
            <w:r>
              <w:t>1</w:t>
            </w:r>
            <w:r w:rsidR="008B0E65">
              <w:t>8</w:t>
            </w:r>
          </w:p>
        </w:tc>
        <w:tc>
          <w:tcPr>
            <w:tcW w:w="1559" w:type="dxa"/>
          </w:tcPr>
          <w:p w14:paraId="1EDB9308" w14:textId="5091842E" w:rsidR="00F5064C" w:rsidRDefault="00F5064C" w:rsidP="00845E5C">
            <w:r>
              <w:t>No trailing white space to end lines</w:t>
            </w:r>
          </w:p>
        </w:tc>
        <w:tc>
          <w:tcPr>
            <w:tcW w:w="6044" w:type="dxa"/>
          </w:tcPr>
          <w:p w14:paraId="68A45938" w14:textId="517C4986" w:rsidR="00F5064C" w:rsidRDefault="00F5064C" w:rsidP="00845E5C">
            <w:r>
              <w:t>There should be no white space at the end of lines to avoid confusion.</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42B9"/>
    <w:rsid w:val="000A6257"/>
    <w:rsid w:val="000D54D5"/>
    <w:rsid w:val="000F255B"/>
    <w:rsid w:val="000F33C5"/>
    <w:rsid w:val="00120D27"/>
    <w:rsid w:val="00186487"/>
    <w:rsid w:val="001A560C"/>
    <w:rsid w:val="00203EB6"/>
    <w:rsid w:val="00207813"/>
    <w:rsid w:val="002B1256"/>
    <w:rsid w:val="0032374A"/>
    <w:rsid w:val="00324F6C"/>
    <w:rsid w:val="00332B70"/>
    <w:rsid w:val="00351044"/>
    <w:rsid w:val="003A3A6E"/>
    <w:rsid w:val="003E2CA8"/>
    <w:rsid w:val="00403EC7"/>
    <w:rsid w:val="00450117"/>
    <w:rsid w:val="00457D32"/>
    <w:rsid w:val="004762A4"/>
    <w:rsid w:val="004847D8"/>
    <w:rsid w:val="0048498F"/>
    <w:rsid w:val="004F4884"/>
    <w:rsid w:val="00510E86"/>
    <w:rsid w:val="00530437"/>
    <w:rsid w:val="00572EB7"/>
    <w:rsid w:val="005C214E"/>
    <w:rsid w:val="005D02A1"/>
    <w:rsid w:val="00646057"/>
    <w:rsid w:val="00690FDB"/>
    <w:rsid w:val="006E76BE"/>
    <w:rsid w:val="007122AC"/>
    <w:rsid w:val="007166D3"/>
    <w:rsid w:val="00735D40"/>
    <w:rsid w:val="00745078"/>
    <w:rsid w:val="00751DA9"/>
    <w:rsid w:val="007828A1"/>
    <w:rsid w:val="007D2AA8"/>
    <w:rsid w:val="007E2396"/>
    <w:rsid w:val="00804FE4"/>
    <w:rsid w:val="00810AE1"/>
    <w:rsid w:val="00831058"/>
    <w:rsid w:val="008426B1"/>
    <w:rsid w:val="00845E5C"/>
    <w:rsid w:val="00856CC4"/>
    <w:rsid w:val="008B0E65"/>
    <w:rsid w:val="009A1B37"/>
    <w:rsid w:val="009C164E"/>
    <w:rsid w:val="009E2F53"/>
    <w:rsid w:val="009E348C"/>
    <w:rsid w:val="00A15032"/>
    <w:rsid w:val="00A201C8"/>
    <w:rsid w:val="00A47995"/>
    <w:rsid w:val="00A65C6F"/>
    <w:rsid w:val="00AA0613"/>
    <w:rsid w:val="00AB1448"/>
    <w:rsid w:val="00B31D5A"/>
    <w:rsid w:val="00B66806"/>
    <w:rsid w:val="00B915D8"/>
    <w:rsid w:val="00B93F2B"/>
    <w:rsid w:val="00BD12D0"/>
    <w:rsid w:val="00C152EE"/>
    <w:rsid w:val="00CC0F57"/>
    <w:rsid w:val="00D01A32"/>
    <w:rsid w:val="00D2511B"/>
    <w:rsid w:val="00D56D58"/>
    <w:rsid w:val="00D911D5"/>
    <w:rsid w:val="00DB0F4D"/>
    <w:rsid w:val="00DB2AB2"/>
    <w:rsid w:val="00DF78E0"/>
    <w:rsid w:val="00E07138"/>
    <w:rsid w:val="00E81623"/>
    <w:rsid w:val="00E83D44"/>
    <w:rsid w:val="00EF7C5C"/>
    <w:rsid w:val="00F018D2"/>
    <w:rsid w:val="00F1715C"/>
    <w:rsid w:val="00F5064C"/>
    <w:rsid w:val="00F65F10"/>
    <w:rsid w:val="00FA2EF4"/>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B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144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96</cp:revision>
  <dcterms:created xsi:type="dcterms:W3CDTF">2020-12-28T15:41:00Z</dcterms:created>
  <dcterms:modified xsi:type="dcterms:W3CDTF">2021-01-25T10:52:00Z</dcterms:modified>
</cp:coreProperties>
</file>