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7B00" w14:textId="77777777" w:rsidR="007D16E6" w:rsidRPr="00E03142" w:rsidRDefault="007D16E6" w:rsidP="00505730">
      <w:pPr>
        <w:spacing w:line="480" w:lineRule="auto"/>
        <w:jc w:val="center"/>
        <w:rPr>
          <w:rFonts w:ascii="Serif" w:hAnsi="Serif" w:cs="Times New Roman"/>
          <w:sz w:val="24"/>
          <w:szCs w:val="24"/>
        </w:rPr>
      </w:pPr>
    </w:p>
    <w:p w14:paraId="73AB9722" w14:textId="77777777" w:rsidR="007D16E6" w:rsidRPr="00E03142" w:rsidRDefault="007D16E6" w:rsidP="00505730">
      <w:pPr>
        <w:spacing w:line="480" w:lineRule="auto"/>
        <w:jc w:val="center"/>
        <w:rPr>
          <w:rFonts w:ascii="Serif" w:hAnsi="Serif" w:cs="Times New Roman"/>
          <w:sz w:val="24"/>
          <w:szCs w:val="24"/>
        </w:rPr>
      </w:pPr>
    </w:p>
    <w:p w14:paraId="48AA69A5" w14:textId="77777777" w:rsidR="007D16E6" w:rsidRPr="00E03142" w:rsidRDefault="007D16E6" w:rsidP="00505730">
      <w:pPr>
        <w:spacing w:line="480" w:lineRule="auto"/>
        <w:jc w:val="center"/>
        <w:rPr>
          <w:rFonts w:ascii="Serif" w:hAnsi="Serif" w:cs="Times New Roman"/>
          <w:sz w:val="24"/>
          <w:szCs w:val="24"/>
        </w:rPr>
      </w:pPr>
    </w:p>
    <w:p w14:paraId="77B5C337" w14:textId="39C73AD0" w:rsidR="007D16E6" w:rsidRPr="00E03142" w:rsidRDefault="007D16E6" w:rsidP="00505730">
      <w:pPr>
        <w:spacing w:line="480" w:lineRule="auto"/>
        <w:jc w:val="center"/>
        <w:rPr>
          <w:rFonts w:ascii="Serif" w:hAnsi="Serif" w:cs="Times New Roman"/>
          <w:sz w:val="24"/>
          <w:szCs w:val="24"/>
        </w:rPr>
      </w:pPr>
      <w:r w:rsidRPr="00E03142">
        <w:rPr>
          <w:rFonts w:ascii="Serif" w:hAnsi="Serif" w:cs="Times New Roman"/>
          <w:sz w:val="24"/>
          <w:szCs w:val="24"/>
        </w:rPr>
        <w:t xml:space="preserve">SARS-COV-2 Variant </w:t>
      </w:r>
      <w:r w:rsidR="006F0DF7" w:rsidRPr="00E03142">
        <w:rPr>
          <w:rFonts w:ascii="Serif" w:hAnsi="Serif" w:cs="Times New Roman"/>
          <w:sz w:val="24"/>
          <w:szCs w:val="24"/>
        </w:rPr>
        <w:t>Analysis</w:t>
      </w:r>
    </w:p>
    <w:p w14:paraId="5988460D" w14:textId="77777777" w:rsidR="007D16E6" w:rsidRPr="00E03142" w:rsidRDefault="007D16E6" w:rsidP="00505730">
      <w:pPr>
        <w:spacing w:line="480" w:lineRule="auto"/>
        <w:jc w:val="center"/>
        <w:rPr>
          <w:rFonts w:ascii="Serif" w:hAnsi="Serif" w:cs="Times New Roman"/>
          <w:sz w:val="24"/>
          <w:szCs w:val="24"/>
        </w:rPr>
      </w:pPr>
      <w:r w:rsidRPr="00E03142">
        <w:rPr>
          <w:rFonts w:ascii="Serif" w:hAnsi="Serif" w:cs="Times New Roman"/>
          <w:sz w:val="24"/>
          <w:szCs w:val="24"/>
        </w:rPr>
        <w:t>Florida Polytechnic University</w:t>
      </w:r>
    </w:p>
    <w:p w14:paraId="3EA8DF81" w14:textId="77777777" w:rsidR="007D16E6" w:rsidRPr="00E03142" w:rsidRDefault="007D16E6" w:rsidP="00505730">
      <w:pPr>
        <w:spacing w:line="480" w:lineRule="auto"/>
        <w:jc w:val="center"/>
        <w:rPr>
          <w:rFonts w:ascii="Serif" w:hAnsi="Serif" w:cs="Times New Roman"/>
          <w:sz w:val="24"/>
          <w:szCs w:val="24"/>
        </w:rPr>
      </w:pPr>
      <w:r w:rsidRPr="00E03142">
        <w:rPr>
          <w:rFonts w:ascii="Serif" w:hAnsi="Serif" w:cs="Times New Roman"/>
          <w:sz w:val="24"/>
          <w:szCs w:val="24"/>
        </w:rPr>
        <w:t>Ethan Bard</w:t>
      </w:r>
    </w:p>
    <w:p w14:paraId="5B6190FD" w14:textId="500B3CA8" w:rsidR="00BA6A65" w:rsidRPr="00E03142" w:rsidRDefault="00BA6A65" w:rsidP="00505730">
      <w:pPr>
        <w:spacing w:line="480" w:lineRule="auto"/>
        <w:jc w:val="center"/>
        <w:rPr>
          <w:rFonts w:ascii="Serif" w:hAnsi="Serif" w:cs="Times New Roman"/>
          <w:sz w:val="24"/>
          <w:szCs w:val="24"/>
        </w:rPr>
      </w:pPr>
      <w:r w:rsidRPr="00E03142">
        <w:rPr>
          <w:rFonts w:ascii="Serif" w:hAnsi="Serif" w:cs="Times New Roman"/>
          <w:sz w:val="24"/>
          <w:szCs w:val="24"/>
        </w:rPr>
        <w:t>07 April 2022</w:t>
      </w:r>
    </w:p>
    <w:p w14:paraId="5A22E53A" w14:textId="07C0C701" w:rsidR="0074715F" w:rsidRPr="00E03142" w:rsidRDefault="0074715F" w:rsidP="00505730">
      <w:pPr>
        <w:spacing w:line="480" w:lineRule="auto"/>
        <w:rPr>
          <w:rFonts w:ascii="Serif" w:hAnsi="Serif" w:cs="Times New Roman"/>
          <w:sz w:val="24"/>
          <w:szCs w:val="24"/>
        </w:rPr>
      </w:pPr>
      <w:r w:rsidRPr="00E03142">
        <w:rPr>
          <w:rFonts w:ascii="Serif" w:hAnsi="Serif" w:cs="Times New Roman"/>
          <w:sz w:val="24"/>
          <w:szCs w:val="24"/>
        </w:rPr>
        <w:br w:type="page"/>
      </w:r>
    </w:p>
    <w:sdt>
      <w:sdtPr>
        <w:rPr>
          <w:rFonts w:ascii="Serif" w:eastAsiaTheme="minorHAnsi" w:hAnsi="Serif" w:cs="Times New Roman"/>
          <w:color w:val="auto"/>
          <w:sz w:val="24"/>
          <w:szCs w:val="24"/>
        </w:rPr>
        <w:id w:val="273221102"/>
        <w:docPartObj>
          <w:docPartGallery w:val="Table of Contents"/>
          <w:docPartUnique/>
        </w:docPartObj>
      </w:sdtPr>
      <w:sdtEndPr>
        <w:rPr>
          <w:b/>
          <w:bCs/>
          <w:noProof/>
        </w:rPr>
      </w:sdtEndPr>
      <w:sdtContent>
        <w:p w14:paraId="376F53A2" w14:textId="61B216E1" w:rsidR="0074715F" w:rsidRPr="00E03142" w:rsidRDefault="0074715F" w:rsidP="00505730">
          <w:pPr>
            <w:pStyle w:val="TOCHeading"/>
            <w:spacing w:line="480" w:lineRule="auto"/>
            <w:rPr>
              <w:rFonts w:ascii="Serif" w:hAnsi="Serif" w:cs="Times New Roman"/>
              <w:sz w:val="24"/>
              <w:szCs w:val="24"/>
            </w:rPr>
          </w:pPr>
          <w:r w:rsidRPr="00E03142">
            <w:rPr>
              <w:rFonts w:ascii="Serif" w:hAnsi="Serif" w:cs="Times New Roman"/>
              <w:sz w:val="24"/>
              <w:szCs w:val="24"/>
            </w:rPr>
            <w:t>Table of Contents</w:t>
          </w:r>
        </w:p>
        <w:p w14:paraId="14C9A3FA" w14:textId="02363431" w:rsidR="003C3503" w:rsidRPr="00E03142" w:rsidRDefault="0074715F">
          <w:pPr>
            <w:pStyle w:val="TOC1"/>
            <w:tabs>
              <w:tab w:val="right" w:leader="dot" w:pos="9350"/>
            </w:tabs>
            <w:rPr>
              <w:rFonts w:ascii="Serif" w:eastAsiaTheme="minorEastAsia" w:hAnsi="Serif"/>
              <w:noProof/>
              <w:sz w:val="24"/>
              <w:szCs w:val="24"/>
            </w:rPr>
          </w:pPr>
          <w:r w:rsidRPr="00E03142">
            <w:rPr>
              <w:rFonts w:ascii="Serif" w:hAnsi="Serif" w:cs="Times New Roman"/>
              <w:sz w:val="24"/>
              <w:szCs w:val="24"/>
            </w:rPr>
            <w:fldChar w:fldCharType="begin"/>
          </w:r>
          <w:r w:rsidRPr="00E03142">
            <w:rPr>
              <w:rFonts w:ascii="Serif" w:hAnsi="Serif" w:cs="Times New Roman"/>
              <w:sz w:val="24"/>
              <w:szCs w:val="24"/>
            </w:rPr>
            <w:instrText xml:space="preserve"> TOC \o "1-3" \h \z \u </w:instrText>
          </w:r>
          <w:r w:rsidRPr="00E03142">
            <w:rPr>
              <w:rFonts w:ascii="Serif" w:hAnsi="Serif" w:cs="Times New Roman"/>
              <w:sz w:val="24"/>
              <w:szCs w:val="24"/>
            </w:rPr>
            <w:fldChar w:fldCharType="separate"/>
          </w:r>
          <w:hyperlink w:anchor="_Toc100747666" w:history="1">
            <w:r w:rsidR="003C3503" w:rsidRPr="00E03142">
              <w:rPr>
                <w:rStyle w:val="Hyperlink"/>
                <w:rFonts w:ascii="Serif" w:hAnsi="Serif" w:cs="Times New Roman"/>
                <w:noProof/>
                <w:sz w:val="24"/>
                <w:szCs w:val="24"/>
              </w:rPr>
              <w:t>Abstract</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_Toc100747666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3</w:t>
            </w:r>
            <w:r w:rsidR="003C3503" w:rsidRPr="00E03142">
              <w:rPr>
                <w:rFonts w:ascii="Serif" w:hAnsi="Serif"/>
                <w:noProof/>
                <w:webHidden/>
                <w:sz w:val="24"/>
                <w:szCs w:val="24"/>
              </w:rPr>
              <w:fldChar w:fldCharType="end"/>
            </w:r>
          </w:hyperlink>
        </w:p>
        <w:p w14:paraId="16A4663F" w14:textId="7D754D81" w:rsidR="003C3503" w:rsidRPr="00E03142" w:rsidRDefault="004B29C0">
          <w:pPr>
            <w:pStyle w:val="TOC1"/>
            <w:tabs>
              <w:tab w:val="right" w:leader="dot" w:pos="9350"/>
            </w:tabs>
            <w:rPr>
              <w:rFonts w:ascii="Serif" w:eastAsiaTheme="minorEastAsia" w:hAnsi="Serif"/>
              <w:noProof/>
              <w:sz w:val="24"/>
              <w:szCs w:val="24"/>
            </w:rPr>
          </w:pPr>
          <w:hyperlink w:anchor="_Toc100747667" w:history="1">
            <w:r w:rsidR="003C3503" w:rsidRPr="00E03142">
              <w:rPr>
                <w:rStyle w:val="Hyperlink"/>
                <w:rFonts w:ascii="Serif" w:hAnsi="Serif" w:cs="Times New Roman"/>
                <w:noProof/>
                <w:sz w:val="24"/>
                <w:szCs w:val="24"/>
              </w:rPr>
              <w:t>Introduction</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_Toc100747667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4</w:t>
            </w:r>
            <w:r w:rsidR="003C3503" w:rsidRPr="00E03142">
              <w:rPr>
                <w:rFonts w:ascii="Serif" w:hAnsi="Serif"/>
                <w:noProof/>
                <w:webHidden/>
                <w:sz w:val="24"/>
                <w:szCs w:val="24"/>
              </w:rPr>
              <w:fldChar w:fldCharType="end"/>
            </w:r>
          </w:hyperlink>
        </w:p>
        <w:p w14:paraId="3BF329BF" w14:textId="13F19FB5" w:rsidR="003C3503" w:rsidRPr="00E03142" w:rsidRDefault="004B29C0">
          <w:pPr>
            <w:pStyle w:val="TOC1"/>
            <w:tabs>
              <w:tab w:val="right" w:leader="dot" w:pos="9350"/>
            </w:tabs>
            <w:rPr>
              <w:rFonts w:ascii="Serif" w:eastAsiaTheme="minorEastAsia" w:hAnsi="Serif"/>
              <w:noProof/>
              <w:sz w:val="24"/>
              <w:szCs w:val="24"/>
            </w:rPr>
          </w:pPr>
          <w:hyperlink w:anchor="_Toc100747668" w:history="1">
            <w:r w:rsidR="003C3503" w:rsidRPr="00E03142">
              <w:rPr>
                <w:rStyle w:val="Hyperlink"/>
                <w:rFonts w:ascii="Serif" w:hAnsi="Serif" w:cs="Times New Roman"/>
                <w:noProof/>
                <w:sz w:val="24"/>
                <w:szCs w:val="24"/>
              </w:rPr>
              <w:t>Literature Review</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_Toc100747668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4</w:t>
            </w:r>
            <w:r w:rsidR="003C3503" w:rsidRPr="00E03142">
              <w:rPr>
                <w:rFonts w:ascii="Serif" w:hAnsi="Serif"/>
                <w:noProof/>
                <w:webHidden/>
                <w:sz w:val="24"/>
                <w:szCs w:val="24"/>
              </w:rPr>
              <w:fldChar w:fldCharType="end"/>
            </w:r>
          </w:hyperlink>
        </w:p>
        <w:p w14:paraId="7A955A54" w14:textId="0AD29273" w:rsidR="003C3503" w:rsidRPr="00E03142" w:rsidRDefault="004B29C0">
          <w:pPr>
            <w:pStyle w:val="TOC1"/>
            <w:tabs>
              <w:tab w:val="right" w:leader="dot" w:pos="9350"/>
            </w:tabs>
            <w:rPr>
              <w:rFonts w:ascii="Serif" w:eastAsiaTheme="minorEastAsia" w:hAnsi="Serif"/>
              <w:noProof/>
              <w:sz w:val="24"/>
              <w:szCs w:val="24"/>
            </w:rPr>
          </w:pPr>
          <w:hyperlink w:anchor="_Toc100747669" w:history="1">
            <w:r w:rsidR="003C3503" w:rsidRPr="00E03142">
              <w:rPr>
                <w:rStyle w:val="Hyperlink"/>
                <w:rFonts w:ascii="Serif" w:hAnsi="Serif" w:cs="Times New Roman"/>
                <w:noProof/>
                <w:sz w:val="24"/>
                <w:szCs w:val="24"/>
              </w:rPr>
              <w:t>Data</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_Toc100747669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4</w:t>
            </w:r>
            <w:r w:rsidR="003C3503" w:rsidRPr="00E03142">
              <w:rPr>
                <w:rFonts w:ascii="Serif" w:hAnsi="Serif"/>
                <w:noProof/>
                <w:webHidden/>
                <w:sz w:val="24"/>
                <w:szCs w:val="24"/>
              </w:rPr>
              <w:fldChar w:fldCharType="end"/>
            </w:r>
          </w:hyperlink>
        </w:p>
        <w:p w14:paraId="4EB72F77" w14:textId="197BC3A7" w:rsidR="003C3503" w:rsidRPr="00E03142" w:rsidRDefault="004B29C0">
          <w:pPr>
            <w:pStyle w:val="TOC1"/>
            <w:tabs>
              <w:tab w:val="right" w:leader="dot" w:pos="9350"/>
            </w:tabs>
            <w:rPr>
              <w:rFonts w:ascii="Serif" w:eastAsiaTheme="minorEastAsia" w:hAnsi="Serif"/>
              <w:noProof/>
              <w:sz w:val="24"/>
              <w:szCs w:val="24"/>
            </w:rPr>
          </w:pPr>
          <w:hyperlink w:anchor="_Toc100747670" w:history="1">
            <w:r w:rsidR="003C3503" w:rsidRPr="00E03142">
              <w:rPr>
                <w:rStyle w:val="Hyperlink"/>
                <w:rFonts w:ascii="Serif" w:hAnsi="Serif" w:cs="Times New Roman"/>
                <w:noProof/>
                <w:sz w:val="24"/>
                <w:szCs w:val="24"/>
              </w:rPr>
              <w:t>Methods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_Toc100747670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5</w:t>
            </w:r>
            <w:r w:rsidR="003C3503" w:rsidRPr="00E03142">
              <w:rPr>
                <w:rFonts w:ascii="Serif" w:hAnsi="Serif"/>
                <w:noProof/>
                <w:webHidden/>
                <w:sz w:val="24"/>
                <w:szCs w:val="24"/>
              </w:rPr>
              <w:fldChar w:fldCharType="end"/>
            </w:r>
          </w:hyperlink>
        </w:p>
        <w:p w14:paraId="64A4D83F" w14:textId="00F74BCE" w:rsidR="003C3503" w:rsidRPr="00E03142" w:rsidRDefault="004B29C0">
          <w:pPr>
            <w:pStyle w:val="TOC1"/>
            <w:tabs>
              <w:tab w:val="right" w:leader="dot" w:pos="9350"/>
            </w:tabs>
            <w:rPr>
              <w:rFonts w:ascii="Serif" w:eastAsiaTheme="minorEastAsia" w:hAnsi="Serif"/>
              <w:noProof/>
              <w:sz w:val="24"/>
              <w:szCs w:val="24"/>
            </w:rPr>
          </w:pPr>
          <w:hyperlink w:anchor="_Toc100747671" w:history="1">
            <w:r w:rsidR="003C3503" w:rsidRPr="00E03142">
              <w:rPr>
                <w:rStyle w:val="Hyperlink"/>
                <w:rFonts w:ascii="Serif" w:hAnsi="Serif" w:cs="Times New Roman"/>
                <w:noProof/>
                <w:sz w:val="24"/>
                <w:szCs w:val="24"/>
              </w:rPr>
              <w:t>Results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_Toc100747671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5</w:t>
            </w:r>
            <w:r w:rsidR="003C3503" w:rsidRPr="00E03142">
              <w:rPr>
                <w:rFonts w:ascii="Serif" w:hAnsi="Serif"/>
                <w:noProof/>
                <w:webHidden/>
                <w:sz w:val="24"/>
                <w:szCs w:val="24"/>
              </w:rPr>
              <w:fldChar w:fldCharType="end"/>
            </w:r>
          </w:hyperlink>
        </w:p>
        <w:p w14:paraId="2308D7EF" w14:textId="65D3A0E3" w:rsidR="003C3503" w:rsidRPr="00E03142" w:rsidRDefault="004B29C0">
          <w:pPr>
            <w:pStyle w:val="TOC1"/>
            <w:tabs>
              <w:tab w:val="right" w:leader="dot" w:pos="9350"/>
            </w:tabs>
            <w:rPr>
              <w:rFonts w:ascii="Serif" w:eastAsiaTheme="minorEastAsia" w:hAnsi="Serif"/>
              <w:noProof/>
              <w:sz w:val="24"/>
              <w:szCs w:val="24"/>
            </w:rPr>
          </w:pPr>
          <w:hyperlink w:anchor="_Toc100747672" w:history="1">
            <w:r w:rsidR="003C3503" w:rsidRPr="00E03142">
              <w:rPr>
                <w:rStyle w:val="Hyperlink"/>
                <w:rFonts w:ascii="Serif" w:hAnsi="Serif" w:cs="Times New Roman"/>
                <w:noProof/>
                <w:sz w:val="24"/>
                <w:szCs w:val="24"/>
              </w:rPr>
              <w:t>Conclusions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_Toc100747672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5</w:t>
            </w:r>
            <w:r w:rsidR="003C3503" w:rsidRPr="00E03142">
              <w:rPr>
                <w:rFonts w:ascii="Serif" w:hAnsi="Serif"/>
                <w:noProof/>
                <w:webHidden/>
                <w:sz w:val="24"/>
                <w:szCs w:val="24"/>
              </w:rPr>
              <w:fldChar w:fldCharType="end"/>
            </w:r>
          </w:hyperlink>
        </w:p>
        <w:p w14:paraId="2550A6A5" w14:textId="2E0243EA" w:rsidR="003C3503" w:rsidRPr="00E03142" w:rsidRDefault="004B29C0">
          <w:pPr>
            <w:pStyle w:val="TOC1"/>
            <w:tabs>
              <w:tab w:val="right" w:leader="dot" w:pos="9350"/>
            </w:tabs>
            <w:rPr>
              <w:rFonts w:ascii="Serif" w:eastAsiaTheme="minorEastAsia" w:hAnsi="Serif"/>
              <w:noProof/>
              <w:sz w:val="24"/>
              <w:szCs w:val="24"/>
            </w:rPr>
          </w:pPr>
          <w:hyperlink w:anchor="_Toc100747673" w:history="1">
            <w:r w:rsidR="003C3503" w:rsidRPr="00E03142">
              <w:rPr>
                <w:rStyle w:val="Hyperlink"/>
                <w:rFonts w:ascii="Serif" w:hAnsi="Serif" w:cs="Times New Roman"/>
                <w:noProof/>
                <w:sz w:val="24"/>
                <w:szCs w:val="24"/>
              </w:rPr>
              <w:t>References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_Toc100747673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6</w:t>
            </w:r>
            <w:r w:rsidR="003C3503" w:rsidRPr="00E03142">
              <w:rPr>
                <w:rFonts w:ascii="Serif" w:hAnsi="Serif"/>
                <w:noProof/>
                <w:webHidden/>
                <w:sz w:val="24"/>
                <w:szCs w:val="24"/>
              </w:rPr>
              <w:fldChar w:fldCharType="end"/>
            </w:r>
          </w:hyperlink>
        </w:p>
        <w:p w14:paraId="2215D1F9" w14:textId="1E5A3183" w:rsidR="003C3503" w:rsidRPr="00E03142" w:rsidRDefault="004B29C0">
          <w:pPr>
            <w:pStyle w:val="TOC1"/>
            <w:tabs>
              <w:tab w:val="right" w:leader="dot" w:pos="9350"/>
            </w:tabs>
            <w:rPr>
              <w:rFonts w:ascii="Serif" w:eastAsiaTheme="minorEastAsia" w:hAnsi="Serif"/>
              <w:noProof/>
              <w:sz w:val="24"/>
              <w:szCs w:val="24"/>
            </w:rPr>
          </w:pPr>
          <w:hyperlink w:anchor="_Toc100747674" w:history="1">
            <w:r w:rsidR="003C3503" w:rsidRPr="00E03142">
              <w:rPr>
                <w:rStyle w:val="Hyperlink"/>
                <w:rFonts w:ascii="Serif" w:hAnsi="Serif" w:cs="Times New Roman"/>
                <w:noProof/>
                <w:sz w:val="24"/>
                <w:szCs w:val="24"/>
              </w:rPr>
              <w:t>Research links</w:t>
            </w:r>
            <w:r w:rsidR="003C3503" w:rsidRPr="00E03142">
              <w:rPr>
                <w:rFonts w:ascii="Serif" w:hAnsi="Serif"/>
                <w:noProof/>
                <w:webHidden/>
                <w:sz w:val="24"/>
                <w:szCs w:val="24"/>
              </w:rPr>
              <w:tab/>
            </w:r>
            <w:r w:rsidR="003C3503" w:rsidRPr="00E03142">
              <w:rPr>
                <w:rFonts w:ascii="Serif" w:hAnsi="Serif"/>
                <w:noProof/>
                <w:webHidden/>
                <w:sz w:val="24"/>
                <w:szCs w:val="24"/>
              </w:rPr>
              <w:fldChar w:fldCharType="begin"/>
            </w:r>
            <w:r w:rsidR="003C3503" w:rsidRPr="00E03142">
              <w:rPr>
                <w:rFonts w:ascii="Serif" w:hAnsi="Serif"/>
                <w:noProof/>
                <w:webHidden/>
                <w:sz w:val="24"/>
                <w:szCs w:val="24"/>
              </w:rPr>
              <w:instrText xml:space="preserve"> PAGEREF _Toc100747674 \h </w:instrText>
            </w:r>
            <w:r w:rsidR="003C3503" w:rsidRPr="00E03142">
              <w:rPr>
                <w:rFonts w:ascii="Serif" w:hAnsi="Serif"/>
                <w:noProof/>
                <w:webHidden/>
                <w:sz w:val="24"/>
                <w:szCs w:val="24"/>
              </w:rPr>
            </w:r>
            <w:r w:rsidR="003C3503" w:rsidRPr="00E03142">
              <w:rPr>
                <w:rFonts w:ascii="Serif" w:hAnsi="Serif"/>
                <w:noProof/>
                <w:webHidden/>
                <w:sz w:val="24"/>
                <w:szCs w:val="24"/>
              </w:rPr>
              <w:fldChar w:fldCharType="separate"/>
            </w:r>
            <w:r w:rsidR="003C3503" w:rsidRPr="00E03142">
              <w:rPr>
                <w:rFonts w:ascii="Serif" w:hAnsi="Serif"/>
                <w:noProof/>
                <w:webHidden/>
                <w:sz w:val="24"/>
                <w:szCs w:val="24"/>
              </w:rPr>
              <w:t>7</w:t>
            </w:r>
            <w:r w:rsidR="003C3503" w:rsidRPr="00E03142">
              <w:rPr>
                <w:rFonts w:ascii="Serif" w:hAnsi="Serif"/>
                <w:noProof/>
                <w:webHidden/>
                <w:sz w:val="24"/>
                <w:szCs w:val="24"/>
              </w:rPr>
              <w:fldChar w:fldCharType="end"/>
            </w:r>
          </w:hyperlink>
        </w:p>
        <w:p w14:paraId="44E84D29" w14:textId="3A25029E" w:rsidR="0074715F" w:rsidRPr="00E03142" w:rsidRDefault="0074715F" w:rsidP="00505730">
          <w:pPr>
            <w:spacing w:line="480" w:lineRule="auto"/>
            <w:rPr>
              <w:rFonts w:ascii="Serif" w:hAnsi="Serif" w:cs="Times New Roman"/>
              <w:sz w:val="24"/>
              <w:szCs w:val="24"/>
            </w:rPr>
          </w:pPr>
          <w:r w:rsidRPr="00E03142">
            <w:rPr>
              <w:rFonts w:ascii="Serif" w:hAnsi="Serif" w:cs="Times New Roman"/>
              <w:b/>
              <w:bCs/>
              <w:noProof/>
              <w:sz w:val="24"/>
              <w:szCs w:val="24"/>
            </w:rPr>
            <w:fldChar w:fldCharType="end"/>
          </w:r>
        </w:p>
      </w:sdtContent>
    </w:sdt>
    <w:p w14:paraId="099F182E" w14:textId="77777777" w:rsidR="0074715F" w:rsidRPr="00E03142" w:rsidRDefault="0074715F" w:rsidP="00505730">
      <w:pPr>
        <w:spacing w:line="480" w:lineRule="auto"/>
        <w:jc w:val="center"/>
        <w:rPr>
          <w:rFonts w:ascii="Serif" w:hAnsi="Serif" w:cs="Times New Roman"/>
          <w:sz w:val="24"/>
          <w:szCs w:val="24"/>
        </w:rPr>
      </w:pPr>
    </w:p>
    <w:p w14:paraId="3F2B3F41" w14:textId="77777777" w:rsidR="00BA6A65" w:rsidRPr="00E03142" w:rsidRDefault="00BA6A65" w:rsidP="00505730">
      <w:pPr>
        <w:spacing w:line="480" w:lineRule="auto"/>
        <w:rPr>
          <w:rFonts w:ascii="Serif" w:hAnsi="Serif" w:cs="Times New Roman"/>
          <w:sz w:val="24"/>
          <w:szCs w:val="24"/>
        </w:rPr>
      </w:pPr>
      <w:r w:rsidRPr="00E03142">
        <w:rPr>
          <w:rFonts w:ascii="Serif" w:hAnsi="Serif" w:cs="Times New Roman"/>
          <w:sz w:val="24"/>
          <w:szCs w:val="24"/>
        </w:rPr>
        <w:br w:type="page"/>
      </w:r>
    </w:p>
    <w:p w14:paraId="7290DE93" w14:textId="5CE76BE2" w:rsidR="006B23AB" w:rsidRPr="00E03142" w:rsidRDefault="00BA6A65" w:rsidP="00082573">
      <w:pPr>
        <w:pStyle w:val="Heading1"/>
        <w:spacing w:line="480" w:lineRule="auto"/>
        <w:jc w:val="center"/>
        <w:rPr>
          <w:rFonts w:ascii="Serif" w:hAnsi="Serif" w:cs="Times New Roman"/>
          <w:b/>
          <w:bCs/>
          <w:sz w:val="24"/>
          <w:szCs w:val="24"/>
          <w:u w:val="single"/>
        </w:rPr>
      </w:pPr>
      <w:bookmarkStart w:id="0" w:name="_Toc100747666"/>
      <w:r w:rsidRPr="00E03142">
        <w:rPr>
          <w:rFonts w:ascii="Serif" w:hAnsi="Serif" w:cs="Times New Roman"/>
          <w:b/>
          <w:bCs/>
          <w:sz w:val="24"/>
          <w:szCs w:val="24"/>
          <w:u w:val="single"/>
        </w:rPr>
        <w:lastRenderedPageBreak/>
        <w:t>Abstract</w:t>
      </w:r>
      <w:bookmarkEnd w:id="0"/>
    </w:p>
    <w:p w14:paraId="1FBF695F"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should be less than 450 words.</w:t>
      </w:r>
    </w:p>
    <w:p w14:paraId="0D3A2E9E"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is a summary of the thesis’s purpose, hypothesis, used methods, and results.</w:t>
      </w:r>
    </w:p>
    <w:p w14:paraId="0C1B2A5C"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section’s title (“Abstract”) should be title case, bold, underlined, and centered. Use a blank line to separate the title from the advisor(s) line.</w:t>
      </w:r>
    </w:p>
    <w:p w14:paraId="0934BF6D" w14:textId="77777777" w:rsidR="008A3194" w:rsidRPr="00E03142" w:rsidRDefault="008A3194" w:rsidP="008A3194">
      <w:pPr>
        <w:numPr>
          <w:ilvl w:val="0"/>
          <w:numId w:val="6"/>
        </w:numPr>
        <w:spacing w:after="30" w:line="24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advisors’ line contains the list of advisors and co-advisors separated by commas. Use a blank line to separate the advisors’ line from the body.</w:t>
      </w:r>
    </w:p>
    <w:p w14:paraId="4393C74F" w14:textId="77777777" w:rsidR="008A3194" w:rsidRPr="00E03142" w:rsidRDefault="008A3194" w:rsidP="008A3194">
      <w:pPr>
        <w:rPr>
          <w:rFonts w:ascii="Serif" w:hAnsi="Serif"/>
          <w:sz w:val="24"/>
          <w:szCs w:val="24"/>
        </w:rPr>
      </w:pPr>
    </w:p>
    <w:p w14:paraId="56D4B192" w14:textId="2853E951" w:rsidR="00FB3CC0" w:rsidRPr="00E03142" w:rsidRDefault="00FB3CC0"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Analysis of worldwide covid data examining variant effect on various trends</w:t>
      </w:r>
    </w:p>
    <w:p w14:paraId="362A8186" w14:textId="5B6AE4F4" w:rsidR="00FB3CC0" w:rsidRPr="00E03142" w:rsidRDefault="00FB3CC0"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Major variables of interest:</w:t>
      </w:r>
    </w:p>
    <w:p w14:paraId="2EDE417A" w14:textId="4C562AC6"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Cases</w:t>
      </w:r>
    </w:p>
    <w:p w14:paraId="389E78B5" w14:textId="5E3F7BA6"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Hospitalizations</w:t>
      </w:r>
    </w:p>
    <w:p w14:paraId="5232529F" w14:textId="54042A39"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Deaths</w:t>
      </w:r>
    </w:p>
    <w:p w14:paraId="31DD3F36" w14:textId="7B1E6683" w:rsidR="00FB3CC0" w:rsidRPr="00E03142" w:rsidRDefault="00FB3CC0"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Vaccinations</w:t>
      </w:r>
    </w:p>
    <w:p w14:paraId="7CCFFA77" w14:textId="24718937" w:rsidR="00AA3132" w:rsidRPr="00E03142" w:rsidRDefault="00AA3132"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Variant (% of sequences)</w:t>
      </w:r>
    </w:p>
    <w:p w14:paraId="32A9C020" w14:textId="2CDC6B06" w:rsidR="00AA3132" w:rsidRPr="00E03142" w:rsidRDefault="00AA3132"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Time Series Analysis</w:t>
      </w:r>
    </w:p>
    <w:p w14:paraId="1F029B80" w14:textId="0585302B" w:rsidR="00AA3132" w:rsidRPr="00E03142" w:rsidRDefault="00AA3132"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Clustering</w:t>
      </w:r>
    </w:p>
    <w:p w14:paraId="6195898E" w14:textId="7B334675" w:rsidR="00AA3132" w:rsidRPr="00E03142" w:rsidRDefault="00B4370D"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Modeling</w:t>
      </w:r>
    </w:p>
    <w:p w14:paraId="7922DFC6" w14:textId="583D0738" w:rsidR="00B4370D" w:rsidRPr="00E03142" w:rsidRDefault="00B4370D" w:rsidP="00505730">
      <w:pPr>
        <w:pStyle w:val="ListParagraph"/>
        <w:numPr>
          <w:ilvl w:val="1"/>
          <w:numId w:val="2"/>
        </w:numPr>
        <w:spacing w:line="480" w:lineRule="auto"/>
        <w:rPr>
          <w:rFonts w:ascii="Serif" w:hAnsi="Serif" w:cs="Times New Roman"/>
          <w:sz w:val="24"/>
          <w:szCs w:val="24"/>
        </w:rPr>
      </w:pPr>
      <w:r w:rsidRPr="00E03142">
        <w:rPr>
          <w:rFonts w:ascii="Serif" w:hAnsi="Serif" w:cs="Times New Roman"/>
          <w:sz w:val="24"/>
          <w:szCs w:val="24"/>
        </w:rPr>
        <w:t>Forecasting</w:t>
      </w:r>
    </w:p>
    <w:p w14:paraId="384ADD30" w14:textId="474A5B6F" w:rsidR="00B4370D" w:rsidRPr="00E03142" w:rsidRDefault="00B4370D" w:rsidP="00505730">
      <w:pPr>
        <w:pStyle w:val="ListParagraph"/>
        <w:numPr>
          <w:ilvl w:val="2"/>
          <w:numId w:val="2"/>
        </w:numPr>
        <w:spacing w:line="480" w:lineRule="auto"/>
        <w:rPr>
          <w:rFonts w:ascii="Serif" w:hAnsi="Serif" w:cs="Times New Roman"/>
          <w:sz w:val="24"/>
          <w:szCs w:val="24"/>
        </w:rPr>
      </w:pPr>
      <w:r w:rsidRPr="00E03142">
        <w:rPr>
          <w:rFonts w:ascii="Serif" w:hAnsi="Serif" w:cs="Times New Roman"/>
          <w:sz w:val="24"/>
          <w:szCs w:val="24"/>
        </w:rPr>
        <w:t>ARIMA</w:t>
      </w:r>
    </w:p>
    <w:p w14:paraId="43E88B85" w14:textId="4DF0A6D2" w:rsidR="00B4370D" w:rsidRPr="00E03142" w:rsidRDefault="00B4370D" w:rsidP="00505730">
      <w:pPr>
        <w:pStyle w:val="ListParagraph"/>
        <w:numPr>
          <w:ilvl w:val="2"/>
          <w:numId w:val="2"/>
        </w:numPr>
        <w:spacing w:line="480" w:lineRule="auto"/>
        <w:rPr>
          <w:rFonts w:ascii="Serif" w:hAnsi="Serif" w:cs="Times New Roman"/>
          <w:sz w:val="24"/>
          <w:szCs w:val="24"/>
        </w:rPr>
      </w:pPr>
      <w:r w:rsidRPr="00E03142">
        <w:rPr>
          <w:rFonts w:ascii="Serif" w:hAnsi="Serif" w:cs="Times New Roman"/>
          <w:sz w:val="24"/>
          <w:szCs w:val="24"/>
        </w:rPr>
        <w:t>Multivariate Regression</w:t>
      </w:r>
    </w:p>
    <w:p w14:paraId="243CB0EA" w14:textId="2BE77531" w:rsidR="00B4370D" w:rsidRPr="00E03142" w:rsidRDefault="00B4370D"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Goal: Identify countries with emerging variants and forecast cases, deaths, and variant (%)</w:t>
      </w:r>
    </w:p>
    <w:p w14:paraId="6987A0CE" w14:textId="19F5CE4B" w:rsidR="000D594A" w:rsidRPr="00E03142" w:rsidRDefault="000D594A"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Goal: Forecast cases and identify countries still seeing increased cases</w:t>
      </w:r>
    </w:p>
    <w:p w14:paraId="05F7E30C" w14:textId="172D2306" w:rsidR="000D594A" w:rsidRPr="00E03142" w:rsidRDefault="000D594A" w:rsidP="00505730">
      <w:pPr>
        <w:pStyle w:val="ListParagraph"/>
        <w:numPr>
          <w:ilvl w:val="0"/>
          <w:numId w:val="2"/>
        </w:numPr>
        <w:spacing w:line="480" w:lineRule="auto"/>
        <w:rPr>
          <w:rFonts w:ascii="Serif" w:hAnsi="Serif" w:cs="Times New Roman"/>
          <w:sz w:val="24"/>
          <w:szCs w:val="24"/>
        </w:rPr>
      </w:pPr>
      <w:r w:rsidRPr="00E03142">
        <w:rPr>
          <w:rFonts w:ascii="Serif" w:hAnsi="Serif" w:cs="Times New Roman"/>
          <w:sz w:val="24"/>
          <w:szCs w:val="24"/>
        </w:rPr>
        <w:t>Goal: Cluster trends and examine those that stand out</w:t>
      </w:r>
    </w:p>
    <w:p w14:paraId="29F6F0F8" w14:textId="3229D08D" w:rsidR="006B23AB" w:rsidRPr="00E03142" w:rsidRDefault="006B23AB" w:rsidP="00505730">
      <w:pPr>
        <w:pStyle w:val="Heading1"/>
        <w:spacing w:line="480" w:lineRule="auto"/>
        <w:rPr>
          <w:rFonts w:ascii="Serif" w:hAnsi="Serif" w:cs="Times New Roman"/>
          <w:sz w:val="24"/>
          <w:szCs w:val="24"/>
        </w:rPr>
      </w:pPr>
      <w:bookmarkStart w:id="1" w:name="_Toc100747667"/>
      <w:r w:rsidRPr="00E03142">
        <w:rPr>
          <w:rFonts w:ascii="Serif" w:hAnsi="Serif" w:cs="Times New Roman"/>
          <w:sz w:val="24"/>
          <w:szCs w:val="24"/>
        </w:rPr>
        <w:lastRenderedPageBreak/>
        <w:t>Introduction</w:t>
      </w:r>
      <w:bookmarkEnd w:id="1"/>
    </w:p>
    <w:p w14:paraId="43480901" w14:textId="74E2796F" w:rsidR="00090FB4" w:rsidRDefault="003C3503" w:rsidP="00090FB4">
      <w:pPr>
        <w:pStyle w:val="NormalWeb"/>
        <w:numPr>
          <w:ilvl w:val="0"/>
          <w:numId w:val="7"/>
        </w:numPr>
        <w:spacing w:before="150" w:beforeAutospacing="0" w:after="150" w:afterAutospacing="0"/>
        <w:textAlignment w:val="baseline"/>
        <w:rPr>
          <w:rFonts w:ascii="Serif" w:hAnsi="Serif"/>
          <w:color w:val="FF0000"/>
        </w:rPr>
      </w:pPr>
      <w:r w:rsidRPr="00E03142">
        <w:rPr>
          <w:rFonts w:ascii="Serif" w:hAnsi="Serif"/>
          <w:color w:val="FF0000"/>
        </w:rPr>
        <w:t>The introduction chapter should emphasize the purpose of the study and summarize the background and importance of this research. This chapter should also clearly state the hypothesis and the objectives of the research. Finally, this chapter should introduce the user to the outline of the thesis.</w:t>
      </w:r>
    </w:p>
    <w:p w14:paraId="66E7E9F7" w14:textId="2C8A9023" w:rsidR="002C0FCC" w:rsidRPr="00FB1464" w:rsidRDefault="00FB1464" w:rsidP="006335B5">
      <w:pPr>
        <w:pStyle w:val="NormalWeb"/>
        <w:spacing w:before="150" w:beforeAutospacing="0" w:after="150" w:afterAutospacing="0" w:line="480" w:lineRule="auto"/>
        <w:ind w:firstLine="720"/>
        <w:textAlignment w:val="baseline"/>
        <w:rPr>
          <w:rFonts w:ascii="Serif" w:hAnsi="Serif"/>
          <w:color w:val="000000" w:themeColor="text1"/>
        </w:rPr>
      </w:pPr>
      <w:r>
        <w:rPr>
          <w:rFonts w:ascii="Serif" w:hAnsi="Serif"/>
          <w:color w:val="000000" w:themeColor="text1"/>
        </w:rPr>
        <w:t xml:space="preserve">Since the emergence of </w:t>
      </w:r>
      <w:r w:rsidR="000E1A5E">
        <w:rPr>
          <w:rFonts w:ascii="Serif" w:hAnsi="Serif"/>
          <w:color w:val="000000" w:themeColor="text1"/>
        </w:rPr>
        <w:t xml:space="preserve">SARS-COV-2, the novel coronavirus responsible for </w:t>
      </w:r>
      <w:r w:rsidR="001A36C8">
        <w:rPr>
          <w:rFonts w:ascii="Serif" w:hAnsi="Serif"/>
          <w:color w:val="000000" w:themeColor="text1"/>
        </w:rPr>
        <w:t>the COVID-19 pandemic</w:t>
      </w:r>
      <w:r w:rsidR="004E7B43">
        <w:rPr>
          <w:rFonts w:ascii="Serif" w:hAnsi="Serif"/>
          <w:color w:val="000000" w:themeColor="text1"/>
        </w:rPr>
        <w:t xml:space="preserve"> beginning in early 2020</w:t>
      </w:r>
      <w:r w:rsidR="001A36C8">
        <w:rPr>
          <w:rFonts w:ascii="Serif" w:hAnsi="Serif"/>
          <w:color w:val="000000" w:themeColor="text1"/>
        </w:rPr>
        <w:t>,</w:t>
      </w:r>
      <w:r w:rsidR="007C5557">
        <w:rPr>
          <w:rFonts w:ascii="Serif" w:hAnsi="Serif"/>
          <w:color w:val="000000" w:themeColor="text1"/>
        </w:rPr>
        <w:t xml:space="preserve"> </w:t>
      </w:r>
      <w:r w:rsidR="002138F2">
        <w:rPr>
          <w:rFonts w:ascii="Serif" w:hAnsi="Serif"/>
          <w:color w:val="000000" w:themeColor="text1"/>
        </w:rPr>
        <w:t xml:space="preserve">the World Health Organization (WHO) </w:t>
      </w:r>
      <w:r w:rsidR="000B5FC6">
        <w:rPr>
          <w:rFonts w:ascii="Serif" w:hAnsi="Serif"/>
          <w:color w:val="000000" w:themeColor="text1"/>
        </w:rPr>
        <w:t xml:space="preserve">reports that </w:t>
      </w:r>
      <w:r w:rsidR="007C5557">
        <w:rPr>
          <w:rFonts w:ascii="Serif" w:hAnsi="Serif"/>
          <w:color w:val="000000" w:themeColor="text1"/>
        </w:rPr>
        <w:t xml:space="preserve">nearly 500 million cases and over 6 million deaths have been </w:t>
      </w:r>
      <w:r w:rsidR="000B5FC6">
        <w:rPr>
          <w:rFonts w:ascii="Serif" w:hAnsi="Serif"/>
          <w:color w:val="000000" w:themeColor="text1"/>
        </w:rPr>
        <w:t>documented</w:t>
      </w:r>
      <w:r w:rsidR="00502A61">
        <w:rPr>
          <w:rFonts w:ascii="Serif" w:hAnsi="Serif"/>
          <w:color w:val="000000" w:themeColor="text1"/>
        </w:rPr>
        <w:t xml:space="preserve"> </w:t>
      </w:r>
      <w:r w:rsidR="00502A61" w:rsidRPr="00502A61">
        <w:rPr>
          <w:rFonts w:ascii="Serif" w:hAnsi="Serif"/>
          <w:color w:val="000000" w:themeColor="text1"/>
        </w:rPr>
        <w:t>(Who coronavirus (COVID-19) dashboard)</w:t>
      </w:r>
      <w:r w:rsidR="00502A61">
        <w:rPr>
          <w:rFonts w:ascii="Serif" w:hAnsi="Serif"/>
          <w:color w:val="000000" w:themeColor="text1"/>
        </w:rPr>
        <w:t xml:space="preserve">. </w:t>
      </w:r>
      <w:r w:rsidR="00DA3F0D">
        <w:rPr>
          <w:rFonts w:ascii="Serif" w:hAnsi="Serif"/>
          <w:color w:val="000000" w:themeColor="text1"/>
        </w:rPr>
        <w:t xml:space="preserve">As </w:t>
      </w:r>
      <w:r w:rsidR="000F4320">
        <w:rPr>
          <w:rFonts w:ascii="Serif" w:hAnsi="Serif"/>
          <w:color w:val="000000" w:themeColor="text1"/>
        </w:rPr>
        <w:t xml:space="preserve">the virus </w:t>
      </w:r>
      <w:r w:rsidR="00032211">
        <w:rPr>
          <w:rFonts w:ascii="Serif" w:hAnsi="Serif"/>
          <w:color w:val="000000" w:themeColor="text1"/>
        </w:rPr>
        <w:t xml:space="preserve">has </w:t>
      </w:r>
      <w:r w:rsidR="000F4320">
        <w:rPr>
          <w:rFonts w:ascii="Serif" w:hAnsi="Serif"/>
          <w:color w:val="000000" w:themeColor="text1"/>
        </w:rPr>
        <w:t xml:space="preserve">made its way across the globe, </w:t>
      </w:r>
      <w:r w:rsidR="00C743B9">
        <w:rPr>
          <w:rFonts w:ascii="Serif" w:hAnsi="Serif"/>
          <w:color w:val="000000" w:themeColor="text1"/>
        </w:rPr>
        <w:t xml:space="preserve">a multitude of mutations and variants have </w:t>
      </w:r>
      <w:r w:rsidR="003D3100">
        <w:rPr>
          <w:rFonts w:ascii="Serif" w:hAnsi="Serif"/>
          <w:color w:val="000000" w:themeColor="text1"/>
        </w:rPr>
        <w:t>occurred</w:t>
      </w:r>
      <w:r w:rsidR="00C743B9">
        <w:rPr>
          <w:rFonts w:ascii="Serif" w:hAnsi="Serif"/>
          <w:color w:val="000000" w:themeColor="text1"/>
        </w:rPr>
        <w:t xml:space="preserve">, some of which resulting in </w:t>
      </w:r>
      <w:r w:rsidR="002B39A7">
        <w:rPr>
          <w:rFonts w:ascii="Serif" w:hAnsi="Serif"/>
          <w:color w:val="000000" w:themeColor="text1"/>
        </w:rPr>
        <w:t xml:space="preserve">significant </w:t>
      </w:r>
      <w:r w:rsidR="006620C4">
        <w:rPr>
          <w:rFonts w:ascii="Serif" w:hAnsi="Serif"/>
          <w:color w:val="000000" w:themeColor="text1"/>
        </w:rPr>
        <w:t xml:space="preserve">changes in the contagiousness of the virus and the severity of the </w:t>
      </w:r>
      <w:r w:rsidR="003D3100">
        <w:rPr>
          <w:rFonts w:ascii="Serif" w:hAnsi="Serif"/>
          <w:color w:val="000000" w:themeColor="text1"/>
        </w:rPr>
        <w:t xml:space="preserve">illness caused. </w:t>
      </w:r>
      <w:r w:rsidR="002B39A7">
        <w:rPr>
          <w:rFonts w:ascii="Serif" w:hAnsi="Serif"/>
          <w:color w:val="000000" w:themeColor="text1"/>
        </w:rPr>
        <w:t xml:space="preserve"> </w:t>
      </w:r>
      <w:r w:rsidR="00107FF8">
        <w:rPr>
          <w:rFonts w:ascii="Serif" w:hAnsi="Serif"/>
          <w:color w:val="000000" w:themeColor="text1"/>
        </w:rPr>
        <w:t xml:space="preserve">It is expected that novel viruses go through many mutations in </w:t>
      </w:r>
      <w:r w:rsidR="0031696F">
        <w:rPr>
          <w:rFonts w:ascii="Serif" w:hAnsi="Serif"/>
          <w:color w:val="000000" w:themeColor="text1"/>
        </w:rPr>
        <w:t xml:space="preserve">their early lifecycles, and as such it is essential that </w:t>
      </w:r>
      <w:r w:rsidR="00E7205C">
        <w:rPr>
          <w:rFonts w:ascii="Serif" w:hAnsi="Serif"/>
          <w:color w:val="000000" w:themeColor="text1"/>
        </w:rPr>
        <w:t>these variants are monitored</w:t>
      </w:r>
      <w:r w:rsidR="0001343F">
        <w:rPr>
          <w:rFonts w:ascii="Serif" w:hAnsi="Serif"/>
          <w:color w:val="000000" w:themeColor="text1"/>
        </w:rPr>
        <w:t xml:space="preserve"> to ensure </w:t>
      </w:r>
      <w:r w:rsidR="006D57B9">
        <w:rPr>
          <w:rFonts w:ascii="Serif" w:hAnsi="Serif"/>
          <w:color w:val="000000" w:themeColor="text1"/>
        </w:rPr>
        <w:t>the population is as prepared as possible</w:t>
      </w:r>
      <w:r w:rsidR="007A28D4">
        <w:rPr>
          <w:rFonts w:ascii="Serif" w:hAnsi="Serif"/>
          <w:color w:val="000000" w:themeColor="text1"/>
        </w:rPr>
        <w:t xml:space="preserve"> </w:t>
      </w:r>
      <w:r w:rsidR="007A28D4" w:rsidRPr="007A28D4">
        <w:rPr>
          <w:rFonts w:ascii="Serif" w:hAnsi="Serif"/>
          <w:color w:val="000000" w:themeColor="text1"/>
        </w:rPr>
        <w:t>(Katella, 2022).</w:t>
      </w:r>
      <w:r w:rsidR="001A5EF9">
        <w:rPr>
          <w:rFonts w:ascii="Serif" w:hAnsi="Serif"/>
          <w:color w:val="000000" w:themeColor="text1"/>
        </w:rPr>
        <w:t xml:space="preserve"> </w:t>
      </w:r>
      <w:r w:rsidR="00350EDB">
        <w:rPr>
          <w:rFonts w:ascii="Serif" w:hAnsi="Serif"/>
          <w:color w:val="000000" w:themeColor="text1"/>
        </w:rPr>
        <w:t xml:space="preserve">Furthermore, </w:t>
      </w:r>
      <w:r w:rsidR="00B2095B">
        <w:rPr>
          <w:rFonts w:ascii="Serif" w:hAnsi="Serif"/>
          <w:color w:val="000000" w:themeColor="text1"/>
        </w:rPr>
        <w:t xml:space="preserve">as countries around the world implement varying levels of </w:t>
      </w:r>
      <w:r w:rsidR="002252ED">
        <w:rPr>
          <w:rFonts w:ascii="Serif" w:hAnsi="Serif"/>
          <w:color w:val="000000" w:themeColor="text1"/>
        </w:rPr>
        <w:t>disease prevention</w:t>
      </w:r>
      <w:r w:rsidR="009517A5">
        <w:rPr>
          <w:rFonts w:ascii="Serif" w:hAnsi="Serif"/>
          <w:color w:val="000000" w:themeColor="text1"/>
        </w:rPr>
        <w:t xml:space="preserve"> it is critical to </w:t>
      </w:r>
      <w:r w:rsidR="00684967">
        <w:rPr>
          <w:rFonts w:ascii="Serif" w:hAnsi="Serif"/>
          <w:color w:val="000000" w:themeColor="text1"/>
        </w:rPr>
        <w:t xml:space="preserve">be able to model and forecast cases, hospitalizations, and </w:t>
      </w:r>
      <w:r w:rsidR="00A54665">
        <w:rPr>
          <w:rFonts w:ascii="Serif" w:hAnsi="Serif"/>
          <w:color w:val="000000" w:themeColor="text1"/>
        </w:rPr>
        <w:t xml:space="preserve">deaths in the near future to anticipate if additional actions need to be taken. </w:t>
      </w:r>
      <w:r w:rsidR="00354177">
        <w:rPr>
          <w:rFonts w:ascii="Serif" w:hAnsi="Serif"/>
          <w:color w:val="000000" w:themeColor="text1"/>
        </w:rPr>
        <w:t xml:space="preserve">In the following analysis, </w:t>
      </w:r>
      <w:r w:rsidR="00915A5F">
        <w:rPr>
          <w:rFonts w:ascii="Serif" w:hAnsi="Serif"/>
          <w:color w:val="000000" w:themeColor="text1"/>
        </w:rPr>
        <w:t xml:space="preserve">machine learning and time-series analysis methods will </w:t>
      </w:r>
      <w:r w:rsidR="006B10AC">
        <w:rPr>
          <w:rFonts w:ascii="Serif" w:hAnsi="Serif"/>
          <w:color w:val="000000" w:themeColor="text1"/>
        </w:rPr>
        <w:t xml:space="preserve">be demonstrated to evaluate their ability to classify, model, and forecast </w:t>
      </w:r>
      <w:r w:rsidR="006B5C5B">
        <w:rPr>
          <w:rFonts w:ascii="Serif" w:hAnsi="Serif"/>
          <w:color w:val="000000" w:themeColor="text1"/>
        </w:rPr>
        <w:t>COVID-19 measures acros</w:t>
      </w:r>
      <w:r w:rsidR="006335B5">
        <w:rPr>
          <w:rFonts w:ascii="Serif" w:hAnsi="Serif"/>
          <w:color w:val="000000" w:themeColor="text1"/>
        </w:rPr>
        <w:t>s the globe.</w:t>
      </w:r>
      <w:r w:rsidR="009F049E">
        <w:rPr>
          <w:rFonts w:ascii="Serif" w:hAnsi="Serif"/>
          <w:color w:val="000000" w:themeColor="text1"/>
        </w:rPr>
        <w:t xml:space="preserve"> </w:t>
      </w:r>
    </w:p>
    <w:p w14:paraId="20359791" w14:textId="77777777" w:rsidR="00113832" w:rsidRDefault="00113832">
      <w:pPr>
        <w:rPr>
          <w:rFonts w:ascii="Serif" w:eastAsiaTheme="majorEastAsia" w:hAnsi="Serif" w:cs="Times New Roman"/>
          <w:color w:val="2F5496" w:themeColor="accent1" w:themeShade="BF"/>
          <w:sz w:val="24"/>
          <w:szCs w:val="24"/>
        </w:rPr>
      </w:pPr>
      <w:bookmarkStart w:id="2" w:name="_Toc100747668"/>
      <w:r>
        <w:rPr>
          <w:rFonts w:ascii="Serif" w:hAnsi="Serif" w:cs="Times New Roman"/>
          <w:sz w:val="24"/>
          <w:szCs w:val="24"/>
        </w:rPr>
        <w:br w:type="page"/>
      </w:r>
    </w:p>
    <w:p w14:paraId="176D268F" w14:textId="234B70DD" w:rsidR="003C3503" w:rsidRPr="00E03142" w:rsidRDefault="003C3503" w:rsidP="00505730">
      <w:pPr>
        <w:pStyle w:val="Heading1"/>
        <w:spacing w:line="480" w:lineRule="auto"/>
        <w:rPr>
          <w:rFonts w:ascii="Serif" w:hAnsi="Serif" w:cs="Times New Roman"/>
          <w:sz w:val="24"/>
          <w:szCs w:val="24"/>
        </w:rPr>
      </w:pPr>
      <w:r w:rsidRPr="00E03142">
        <w:rPr>
          <w:rFonts w:ascii="Serif" w:hAnsi="Serif" w:cs="Times New Roman"/>
          <w:sz w:val="24"/>
          <w:szCs w:val="24"/>
        </w:rPr>
        <w:lastRenderedPageBreak/>
        <w:t>Literature Review</w:t>
      </w:r>
      <w:bookmarkEnd w:id="2"/>
    </w:p>
    <w:p w14:paraId="7CD94CB6" w14:textId="242B83CF" w:rsidR="00E31852" w:rsidRDefault="00E31852" w:rsidP="00E31852">
      <w:pPr>
        <w:pStyle w:val="NormalWeb"/>
        <w:numPr>
          <w:ilvl w:val="0"/>
          <w:numId w:val="8"/>
        </w:numPr>
        <w:spacing w:before="150" w:beforeAutospacing="0" w:after="150" w:afterAutospacing="0"/>
        <w:textAlignment w:val="baseline"/>
        <w:rPr>
          <w:rFonts w:ascii="Serif" w:hAnsi="Serif"/>
          <w:color w:val="FF0000"/>
        </w:rPr>
      </w:pPr>
      <w:r w:rsidRPr="00E03142">
        <w:rPr>
          <w:rFonts w:ascii="Serif" w:hAnsi="Serif"/>
          <w:color w:val="FF0000"/>
        </w:rPr>
        <w:t>The literature review will summarize the existing research in the field with references to these research studies and their authors. At the end of the literature review, clearly state the identified gaps in the existing research solutions and address these gaps by this thesis. In other words, you are introducing the reader to your work in the next chapter.</w:t>
      </w:r>
    </w:p>
    <w:p w14:paraId="346C4F60" w14:textId="3A2DF20A" w:rsidR="00147332" w:rsidRDefault="00147332" w:rsidP="00147332">
      <w:pPr>
        <w:pStyle w:val="NormalWeb"/>
        <w:spacing w:before="150" w:beforeAutospacing="0" w:after="150" w:afterAutospacing="0"/>
        <w:textAlignment w:val="baseline"/>
        <w:rPr>
          <w:rFonts w:ascii="Serif" w:hAnsi="Serif"/>
          <w:color w:val="FF0000"/>
        </w:rPr>
      </w:pPr>
    </w:p>
    <w:p w14:paraId="0FAB2D25" w14:textId="09871F13" w:rsidR="00147332" w:rsidRPr="00DF7B39" w:rsidRDefault="00147332" w:rsidP="00147332">
      <w:pPr>
        <w:pStyle w:val="NormalWeb"/>
        <w:spacing w:before="150" w:beforeAutospacing="0" w:after="150" w:afterAutospacing="0"/>
        <w:textAlignment w:val="baseline"/>
        <w:rPr>
          <w:rFonts w:ascii="Serif" w:hAnsi="Serif"/>
          <w:b/>
          <w:bCs/>
          <w:color w:val="000000" w:themeColor="text1"/>
        </w:rPr>
      </w:pPr>
      <w:r w:rsidRPr="00DF7B39">
        <w:rPr>
          <w:rFonts w:ascii="Serif" w:hAnsi="Serif"/>
          <w:b/>
          <w:bCs/>
          <w:color w:val="000000" w:themeColor="text1"/>
        </w:rPr>
        <w:t>V</w:t>
      </w:r>
      <w:r w:rsidR="00DF7B39">
        <w:rPr>
          <w:rFonts w:ascii="Serif" w:hAnsi="Serif"/>
          <w:b/>
          <w:bCs/>
          <w:color w:val="000000" w:themeColor="text1"/>
        </w:rPr>
        <w:t>ariant Analysis</w:t>
      </w:r>
    </w:p>
    <w:p w14:paraId="13AD1767" w14:textId="1CA29B68" w:rsidR="00E40EBF" w:rsidRDefault="000611CF" w:rsidP="00C361D1">
      <w:pPr>
        <w:spacing w:line="480" w:lineRule="auto"/>
        <w:rPr>
          <w:rFonts w:ascii="Serif" w:hAnsi="Serif" w:cs="Times New Roman"/>
          <w:sz w:val="24"/>
          <w:szCs w:val="24"/>
        </w:rPr>
      </w:pPr>
      <w:r w:rsidRPr="00C361D1">
        <w:rPr>
          <w:rFonts w:ascii="Serif" w:hAnsi="Serif" w:cs="Times New Roman"/>
          <w:sz w:val="24"/>
          <w:szCs w:val="24"/>
        </w:rPr>
        <w:t>(Tao et al., 2021)</w:t>
      </w:r>
      <w:r w:rsidR="00E40EBF" w:rsidRPr="00C361D1">
        <w:rPr>
          <w:rFonts w:ascii="Serif" w:hAnsi="Serif" w:cs="Times New Roman"/>
          <w:sz w:val="24"/>
          <w:szCs w:val="24"/>
        </w:rPr>
        <w:t xml:space="preserve"> </w:t>
      </w:r>
      <w:r w:rsidR="00E40EBF" w:rsidRPr="00C361D1">
        <w:rPr>
          <w:rFonts w:ascii="Serif" w:hAnsi="Serif" w:cs="Times New Roman"/>
          <w:sz w:val="24"/>
          <w:szCs w:val="24"/>
        </w:rPr>
        <w:t>The biological and clinical significance of emerging SARS-CoV-2 variants</w:t>
      </w:r>
    </w:p>
    <w:p w14:paraId="2530AFA3" w14:textId="6966F2AD" w:rsidR="00196FF3" w:rsidRDefault="00BD7D66"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The emergence of </w:t>
      </w:r>
      <w:proofErr w:type="spellStart"/>
      <w:r>
        <w:rPr>
          <w:rFonts w:ascii="Serif" w:hAnsi="Serif" w:cs="Times New Roman"/>
          <w:sz w:val="24"/>
          <w:szCs w:val="24"/>
        </w:rPr>
        <w:t>sars</w:t>
      </w:r>
      <w:proofErr w:type="spellEnd"/>
      <w:r>
        <w:rPr>
          <w:rFonts w:ascii="Serif" w:hAnsi="Serif" w:cs="Times New Roman"/>
          <w:sz w:val="24"/>
          <w:szCs w:val="24"/>
        </w:rPr>
        <w:t xml:space="preserve"> </w:t>
      </w:r>
      <w:proofErr w:type="spellStart"/>
      <w:r>
        <w:rPr>
          <w:rFonts w:ascii="Serif" w:hAnsi="Serif" w:cs="Times New Roman"/>
          <w:sz w:val="24"/>
          <w:szCs w:val="24"/>
        </w:rPr>
        <w:t>cov</w:t>
      </w:r>
      <w:proofErr w:type="spellEnd"/>
      <w:r>
        <w:rPr>
          <w:rFonts w:ascii="Serif" w:hAnsi="Serif" w:cs="Times New Roman"/>
          <w:sz w:val="24"/>
          <w:szCs w:val="24"/>
        </w:rPr>
        <w:t xml:space="preserve"> 2 variants with novel spike protein mutations </w:t>
      </w:r>
      <w:r w:rsidR="00A92D45">
        <w:rPr>
          <w:rFonts w:ascii="Serif" w:hAnsi="Serif" w:cs="Times New Roman"/>
          <w:sz w:val="24"/>
          <w:szCs w:val="24"/>
        </w:rPr>
        <w:t xml:space="preserve">influence the epidemiological and clinical aspects of the covid-19 pandemic. </w:t>
      </w:r>
    </w:p>
    <w:p w14:paraId="2D78C405" w14:textId="1964DAEF" w:rsidR="00F87B01" w:rsidRDefault="00F87B01"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Variants can increase rates of virus transmission and/or increase the risk of reinfection and reduce the protection afforded by </w:t>
      </w:r>
      <w:r w:rsidR="00CD2D30">
        <w:rPr>
          <w:rFonts w:ascii="Serif" w:hAnsi="Serif" w:cs="Times New Roman"/>
          <w:sz w:val="24"/>
          <w:szCs w:val="24"/>
        </w:rPr>
        <w:t>neutralizing monoclonal antibodies and vaccination</w:t>
      </w:r>
    </w:p>
    <w:p w14:paraId="4D2FC79C" w14:textId="79AFC3AD" w:rsidR="00E22A9A" w:rsidRDefault="00785113"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Variants complicate the covid-19 research agenda and necessitate additional avenues of laboratory, epidemiological, and clinical research. </w:t>
      </w:r>
    </w:p>
    <w:p w14:paraId="66F2CB04" w14:textId="3BAC20F2" w:rsidR="00785113" w:rsidRDefault="009C5159"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The increasing number of </w:t>
      </w:r>
      <w:proofErr w:type="spellStart"/>
      <w:r>
        <w:rPr>
          <w:rFonts w:ascii="Serif" w:hAnsi="Serif" w:cs="Times New Roman"/>
          <w:sz w:val="24"/>
          <w:szCs w:val="24"/>
        </w:rPr>
        <w:t>sars</w:t>
      </w:r>
      <w:proofErr w:type="spellEnd"/>
      <w:r>
        <w:rPr>
          <w:rFonts w:ascii="Serif" w:hAnsi="Serif" w:cs="Times New Roman"/>
          <w:sz w:val="24"/>
          <w:szCs w:val="24"/>
        </w:rPr>
        <w:t xml:space="preserve"> </w:t>
      </w:r>
      <w:proofErr w:type="spellStart"/>
      <w:r>
        <w:rPr>
          <w:rFonts w:ascii="Serif" w:hAnsi="Serif" w:cs="Times New Roman"/>
          <w:sz w:val="24"/>
          <w:szCs w:val="24"/>
        </w:rPr>
        <w:t>cov</w:t>
      </w:r>
      <w:proofErr w:type="spellEnd"/>
      <w:r>
        <w:rPr>
          <w:rFonts w:ascii="Serif" w:hAnsi="Serif" w:cs="Times New Roman"/>
          <w:sz w:val="24"/>
          <w:szCs w:val="24"/>
        </w:rPr>
        <w:t xml:space="preserve"> 2 variants share a repertoire of mutations that is enabling the virus to spread despite rising population immunity while maintaining or increasing its replication fitness. </w:t>
      </w:r>
    </w:p>
    <w:p w14:paraId="5578B835" w14:textId="58F9C267" w:rsidR="009C5159" w:rsidRDefault="00A1583C"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Whereas most emerging mutations reduce the protective effects of neutralizing antibodies generated by infection and vaccination, several recently identified mutations appear to antagonize the innate immune response to initial infection</w:t>
      </w:r>
    </w:p>
    <w:p w14:paraId="00A3C968" w14:textId="5249862B" w:rsidR="00A1583C" w:rsidRDefault="00484E9A"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Initially, genetic sequencing suggested that </w:t>
      </w:r>
      <w:proofErr w:type="spellStart"/>
      <w:r>
        <w:rPr>
          <w:rFonts w:ascii="Serif" w:hAnsi="Serif" w:cs="Times New Roman"/>
          <w:sz w:val="24"/>
          <w:szCs w:val="24"/>
        </w:rPr>
        <w:t>sars</w:t>
      </w:r>
      <w:proofErr w:type="spellEnd"/>
      <w:r>
        <w:rPr>
          <w:rFonts w:ascii="Serif" w:hAnsi="Serif" w:cs="Times New Roman"/>
          <w:sz w:val="24"/>
          <w:szCs w:val="24"/>
        </w:rPr>
        <w:t xml:space="preserve"> </w:t>
      </w:r>
      <w:proofErr w:type="spellStart"/>
      <w:r>
        <w:rPr>
          <w:rFonts w:ascii="Serif" w:hAnsi="Serif" w:cs="Times New Roman"/>
          <w:sz w:val="24"/>
          <w:szCs w:val="24"/>
        </w:rPr>
        <w:t>cov</w:t>
      </w:r>
      <w:proofErr w:type="spellEnd"/>
      <w:r>
        <w:rPr>
          <w:rFonts w:ascii="Serif" w:hAnsi="Serif" w:cs="Times New Roman"/>
          <w:sz w:val="24"/>
          <w:szCs w:val="24"/>
        </w:rPr>
        <w:t xml:space="preserve"> 2 was exceptionally well adapted to humans, spreading rapidly with little evidence for natural selection among circulating viruses. </w:t>
      </w:r>
      <w:r w:rsidR="00F54DD0">
        <w:rPr>
          <w:rFonts w:ascii="Serif" w:hAnsi="Serif" w:cs="Times New Roman"/>
          <w:sz w:val="24"/>
          <w:szCs w:val="24"/>
        </w:rPr>
        <w:t xml:space="preserve">This changed during the later months of 2020 with the </w:t>
      </w:r>
      <w:r w:rsidR="00F54DD0">
        <w:rPr>
          <w:rFonts w:ascii="Serif" w:hAnsi="Serif" w:cs="Times New Roman"/>
          <w:sz w:val="24"/>
          <w:szCs w:val="24"/>
        </w:rPr>
        <w:lastRenderedPageBreak/>
        <w:t xml:space="preserve">first reports of emergent </w:t>
      </w:r>
      <w:proofErr w:type="spellStart"/>
      <w:r w:rsidR="00F54DD0">
        <w:rPr>
          <w:rFonts w:ascii="Serif" w:hAnsi="Serif" w:cs="Times New Roman"/>
          <w:sz w:val="24"/>
          <w:szCs w:val="24"/>
        </w:rPr>
        <w:t>sars</w:t>
      </w:r>
      <w:proofErr w:type="spellEnd"/>
      <w:r w:rsidR="00F54DD0">
        <w:rPr>
          <w:rFonts w:ascii="Serif" w:hAnsi="Serif" w:cs="Times New Roman"/>
          <w:sz w:val="24"/>
          <w:szCs w:val="24"/>
        </w:rPr>
        <w:t xml:space="preserve"> </w:t>
      </w:r>
      <w:proofErr w:type="spellStart"/>
      <w:r w:rsidR="00F54DD0">
        <w:rPr>
          <w:rFonts w:ascii="Serif" w:hAnsi="Serif" w:cs="Times New Roman"/>
          <w:sz w:val="24"/>
          <w:szCs w:val="24"/>
        </w:rPr>
        <w:t>cov</w:t>
      </w:r>
      <w:proofErr w:type="spellEnd"/>
      <w:r w:rsidR="00F54DD0">
        <w:rPr>
          <w:rFonts w:ascii="Serif" w:hAnsi="Serif" w:cs="Times New Roman"/>
          <w:sz w:val="24"/>
          <w:szCs w:val="24"/>
        </w:rPr>
        <w:t xml:space="preserve"> 2 variants associated with increased transmissibility, disease severity, and escape from humoral immunity (</w:t>
      </w:r>
      <w:r w:rsidR="004669BF">
        <w:rPr>
          <w:rFonts w:ascii="Serif" w:hAnsi="Serif" w:cs="Times New Roman"/>
          <w:sz w:val="24"/>
          <w:szCs w:val="24"/>
        </w:rPr>
        <w:t>immunity mediated via host antibodies including those that directly neutralize virus as well as those that recruit other host immune functions)</w:t>
      </w:r>
    </w:p>
    <w:p w14:paraId="69AD0A9E" w14:textId="298AC4BF" w:rsidR="000C5D08" w:rsidRPr="00C36215" w:rsidRDefault="000C5D08" w:rsidP="00196FF3">
      <w:pPr>
        <w:pStyle w:val="ListParagraph"/>
        <w:numPr>
          <w:ilvl w:val="0"/>
          <w:numId w:val="15"/>
        </w:numPr>
        <w:spacing w:line="480" w:lineRule="auto"/>
        <w:rPr>
          <w:rFonts w:ascii="Serif" w:hAnsi="Serif" w:cs="Times New Roman"/>
          <w:sz w:val="24"/>
          <w:szCs w:val="24"/>
        </w:rPr>
      </w:pPr>
      <w:r>
        <w:rPr>
          <w:rFonts w:ascii="Serif" w:hAnsi="Serif" w:cs="Times New Roman"/>
          <w:b/>
          <w:bCs/>
          <w:sz w:val="24"/>
          <w:szCs w:val="24"/>
        </w:rPr>
        <w:t xml:space="preserve">In this review we create a framework for understanding </w:t>
      </w:r>
      <w:proofErr w:type="spellStart"/>
      <w:r>
        <w:rPr>
          <w:rFonts w:ascii="Serif" w:hAnsi="Serif" w:cs="Times New Roman"/>
          <w:b/>
          <w:bCs/>
          <w:sz w:val="24"/>
          <w:szCs w:val="24"/>
        </w:rPr>
        <w:t>sars</w:t>
      </w:r>
      <w:proofErr w:type="spellEnd"/>
      <w:r>
        <w:rPr>
          <w:rFonts w:ascii="Serif" w:hAnsi="Serif" w:cs="Times New Roman"/>
          <w:b/>
          <w:bCs/>
          <w:sz w:val="24"/>
          <w:szCs w:val="24"/>
        </w:rPr>
        <w:t xml:space="preserve"> </w:t>
      </w:r>
      <w:proofErr w:type="spellStart"/>
      <w:r>
        <w:rPr>
          <w:rFonts w:ascii="Serif" w:hAnsi="Serif" w:cs="Times New Roman"/>
          <w:b/>
          <w:bCs/>
          <w:sz w:val="24"/>
          <w:szCs w:val="24"/>
        </w:rPr>
        <w:t>cov</w:t>
      </w:r>
      <w:proofErr w:type="spellEnd"/>
      <w:r>
        <w:rPr>
          <w:rFonts w:ascii="Serif" w:hAnsi="Serif" w:cs="Times New Roman"/>
          <w:b/>
          <w:bCs/>
          <w:sz w:val="24"/>
          <w:szCs w:val="24"/>
        </w:rPr>
        <w:t xml:space="preserve"> 2 variants by describing fundamental aspects of </w:t>
      </w:r>
      <w:proofErr w:type="spellStart"/>
      <w:r w:rsidR="00425F44">
        <w:rPr>
          <w:rFonts w:ascii="Serif" w:hAnsi="Serif" w:cs="Times New Roman"/>
          <w:b/>
          <w:bCs/>
          <w:sz w:val="24"/>
          <w:szCs w:val="24"/>
        </w:rPr>
        <w:t>sars</w:t>
      </w:r>
      <w:proofErr w:type="spellEnd"/>
      <w:r w:rsidR="00425F44">
        <w:rPr>
          <w:rFonts w:ascii="Serif" w:hAnsi="Serif" w:cs="Times New Roman"/>
          <w:b/>
          <w:bCs/>
          <w:sz w:val="24"/>
          <w:szCs w:val="24"/>
        </w:rPr>
        <w:t xml:space="preserve"> </w:t>
      </w:r>
      <w:proofErr w:type="spellStart"/>
      <w:r w:rsidR="00425F44">
        <w:rPr>
          <w:rFonts w:ascii="Serif" w:hAnsi="Serif" w:cs="Times New Roman"/>
          <w:b/>
          <w:bCs/>
          <w:sz w:val="24"/>
          <w:szCs w:val="24"/>
        </w:rPr>
        <w:t>cov</w:t>
      </w:r>
      <w:proofErr w:type="spellEnd"/>
      <w:r w:rsidR="00425F44">
        <w:rPr>
          <w:rFonts w:ascii="Serif" w:hAnsi="Serif" w:cs="Times New Roman"/>
          <w:b/>
          <w:bCs/>
          <w:sz w:val="24"/>
          <w:szCs w:val="24"/>
        </w:rPr>
        <w:t xml:space="preserve"> 2 evolution,</w:t>
      </w:r>
      <w:r w:rsidR="00C36215">
        <w:rPr>
          <w:rFonts w:ascii="Serif" w:hAnsi="Serif" w:cs="Times New Roman"/>
          <w:b/>
          <w:bCs/>
          <w:sz w:val="24"/>
          <w:szCs w:val="24"/>
        </w:rPr>
        <w:t xml:space="preserve"> then describe the biological properties and epidemiological characteristics</w:t>
      </w:r>
      <w:r w:rsidR="00C36215" w:rsidRPr="00C36215">
        <w:rPr>
          <w:rFonts w:ascii="Serif" w:hAnsi="Serif" w:cs="Times New Roman"/>
          <w:b/>
          <w:bCs/>
          <w:sz w:val="24"/>
          <w:szCs w:val="24"/>
        </w:rPr>
        <w:t xml:space="preserve">, </w:t>
      </w:r>
      <w:r w:rsidR="00C36215" w:rsidRPr="00C36215">
        <w:rPr>
          <w:rFonts w:ascii="Serif" w:hAnsi="Serif" w:cs="Times New Roman"/>
          <w:b/>
          <w:bCs/>
          <w:sz w:val="24"/>
          <w:szCs w:val="24"/>
          <w:u w:val="single"/>
        </w:rPr>
        <w:t xml:space="preserve">then describe the types of study required for the research, clinical and public health communities to respond to the new threat posed by emerging </w:t>
      </w:r>
      <w:proofErr w:type="spellStart"/>
      <w:r w:rsidR="00C36215" w:rsidRPr="00C36215">
        <w:rPr>
          <w:rFonts w:ascii="Serif" w:hAnsi="Serif" w:cs="Times New Roman"/>
          <w:b/>
          <w:bCs/>
          <w:sz w:val="24"/>
          <w:szCs w:val="24"/>
          <w:u w:val="single"/>
        </w:rPr>
        <w:t>sars</w:t>
      </w:r>
      <w:proofErr w:type="spellEnd"/>
      <w:r w:rsidR="00C36215" w:rsidRPr="00C36215">
        <w:rPr>
          <w:rFonts w:ascii="Serif" w:hAnsi="Serif" w:cs="Times New Roman"/>
          <w:b/>
          <w:bCs/>
          <w:sz w:val="24"/>
          <w:szCs w:val="24"/>
          <w:u w:val="single"/>
        </w:rPr>
        <w:t xml:space="preserve"> </w:t>
      </w:r>
      <w:proofErr w:type="spellStart"/>
      <w:r w:rsidR="00C36215" w:rsidRPr="00C36215">
        <w:rPr>
          <w:rFonts w:ascii="Serif" w:hAnsi="Serif" w:cs="Times New Roman"/>
          <w:b/>
          <w:bCs/>
          <w:sz w:val="24"/>
          <w:szCs w:val="24"/>
          <w:u w:val="single"/>
        </w:rPr>
        <w:t>cov</w:t>
      </w:r>
      <w:proofErr w:type="spellEnd"/>
      <w:r w:rsidR="00C36215" w:rsidRPr="00C36215">
        <w:rPr>
          <w:rFonts w:ascii="Serif" w:hAnsi="Serif" w:cs="Times New Roman"/>
          <w:b/>
          <w:bCs/>
          <w:sz w:val="24"/>
          <w:szCs w:val="24"/>
          <w:u w:val="single"/>
        </w:rPr>
        <w:t xml:space="preserve"> 2 variants.</w:t>
      </w:r>
      <w:r w:rsidR="00C36215">
        <w:rPr>
          <w:rFonts w:ascii="Serif" w:hAnsi="Serif" w:cs="Times New Roman"/>
          <w:b/>
          <w:bCs/>
          <w:sz w:val="24"/>
          <w:szCs w:val="24"/>
        </w:rPr>
        <w:t xml:space="preserve"> </w:t>
      </w:r>
    </w:p>
    <w:p w14:paraId="4BAAA7AE" w14:textId="53F59E89" w:rsidR="00C36215" w:rsidRDefault="00137F28" w:rsidP="00196FF3">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The phylogenetic classification of emergent </w:t>
      </w:r>
      <w:proofErr w:type="spellStart"/>
      <w:r>
        <w:rPr>
          <w:rFonts w:ascii="Serif" w:hAnsi="Serif" w:cs="Times New Roman"/>
          <w:sz w:val="24"/>
          <w:szCs w:val="24"/>
        </w:rPr>
        <w:t>sars</w:t>
      </w:r>
      <w:proofErr w:type="spellEnd"/>
      <w:r>
        <w:rPr>
          <w:rFonts w:ascii="Serif" w:hAnsi="Serif" w:cs="Times New Roman"/>
          <w:sz w:val="24"/>
          <w:szCs w:val="24"/>
        </w:rPr>
        <w:t xml:space="preserve"> </w:t>
      </w:r>
      <w:proofErr w:type="spellStart"/>
      <w:r>
        <w:rPr>
          <w:rFonts w:ascii="Serif" w:hAnsi="Serif" w:cs="Times New Roman"/>
          <w:sz w:val="24"/>
          <w:szCs w:val="24"/>
        </w:rPr>
        <w:t>cov</w:t>
      </w:r>
      <w:proofErr w:type="spellEnd"/>
      <w:r>
        <w:rPr>
          <w:rFonts w:ascii="Serif" w:hAnsi="Serif" w:cs="Times New Roman"/>
          <w:sz w:val="24"/>
          <w:szCs w:val="24"/>
        </w:rPr>
        <w:t xml:space="preserve"> 2 lineages have been difficult because new lineages often differ from one another by just a few nucleotides.</w:t>
      </w:r>
    </w:p>
    <w:p w14:paraId="656B34E2" w14:textId="2E6852C4" w:rsidR="005B3691" w:rsidRDefault="00174784" w:rsidP="005B3691">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Geographical classification has been challenging because most variants have been detected in multiple countries and there are marked disparities in the proportion of viruses undergoing sequencing in different countries. </w:t>
      </w:r>
    </w:p>
    <w:p w14:paraId="733BE452" w14:textId="7679D876" w:rsidR="005B3691" w:rsidRDefault="005B3691" w:rsidP="005B3691">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Two commonly used systems have been developed for epidemiological surveillance: the Phylogenetic Assignment of Named Global Outbreak (PANGO) lineage and the </w:t>
      </w:r>
      <w:proofErr w:type="spellStart"/>
      <w:r>
        <w:rPr>
          <w:rFonts w:ascii="Serif" w:hAnsi="Serif" w:cs="Times New Roman"/>
          <w:sz w:val="24"/>
          <w:szCs w:val="24"/>
        </w:rPr>
        <w:t>NextStrain</w:t>
      </w:r>
      <w:proofErr w:type="spellEnd"/>
      <w:r>
        <w:rPr>
          <w:rFonts w:ascii="Serif" w:hAnsi="Serif" w:cs="Times New Roman"/>
          <w:sz w:val="24"/>
          <w:szCs w:val="24"/>
        </w:rPr>
        <w:t xml:space="preserve"> systems. </w:t>
      </w:r>
      <w:r w:rsidR="000A0EFB">
        <w:rPr>
          <w:rFonts w:ascii="Serif" w:hAnsi="Serif" w:cs="Times New Roman"/>
          <w:sz w:val="24"/>
          <w:szCs w:val="24"/>
        </w:rPr>
        <w:t>The PANGO lineage system provides greater specificity and is used more frequently. It contains an alphabetical prefix and a suffix containing up to three numbers separated by periods indic</w:t>
      </w:r>
      <w:r w:rsidR="00287760">
        <w:rPr>
          <w:rFonts w:ascii="Serif" w:hAnsi="Serif" w:cs="Times New Roman"/>
          <w:sz w:val="24"/>
          <w:szCs w:val="24"/>
        </w:rPr>
        <w:t>ating sub-lineages (ex: B.1.1.7)</w:t>
      </w:r>
    </w:p>
    <w:p w14:paraId="3B7218AF" w14:textId="60974AD2" w:rsidR="00C15B25" w:rsidRDefault="00133B59" w:rsidP="005B3691">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Currently circulating </w:t>
      </w:r>
      <w:proofErr w:type="spellStart"/>
      <w:r>
        <w:rPr>
          <w:rFonts w:ascii="Serif" w:hAnsi="Serif" w:cs="Times New Roman"/>
          <w:sz w:val="24"/>
          <w:szCs w:val="24"/>
        </w:rPr>
        <w:t>sars</w:t>
      </w:r>
      <w:proofErr w:type="spellEnd"/>
      <w:r>
        <w:rPr>
          <w:rFonts w:ascii="Serif" w:hAnsi="Serif" w:cs="Times New Roman"/>
          <w:sz w:val="24"/>
          <w:szCs w:val="24"/>
        </w:rPr>
        <w:t xml:space="preserve"> </w:t>
      </w:r>
      <w:proofErr w:type="spellStart"/>
      <w:r>
        <w:rPr>
          <w:rFonts w:ascii="Serif" w:hAnsi="Serif" w:cs="Times New Roman"/>
          <w:sz w:val="24"/>
          <w:szCs w:val="24"/>
        </w:rPr>
        <w:t>cov</w:t>
      </w:r>
      <w:proofErr w:type="spellEnd"/>
      <w:r>
        <w:rPr>
          <w:rFonts w:ascii="Serif" w:hAnsi="Serif" w:cs="Times New Roman"/>
          <w:sz w:val="24"/>
          <w:szCs w:val="24"/>
        </w:rPr>
        <w:t xml:space="preserve"> 2 VOCs and VOIs share several mutations that enable them to spread in the face of rising population immunity while maintaining or increasing their replication fitness. </w:t>
      </w:r>
    </w:p>
    <w:p w14:paraId="5E994DAB" w14:textId="6540BC96" w:rsidR="00765B84" w:rsidRDefault="00765B84"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lastRenderedPageBreak/>
        <w:t xml:space="preserve">Variants are classified according to their lineage and component mutations. </w:t>
      </w:r>
    </w:p>
    <w:p w14:paraId="7F8FC617" w14:textId="524DDE59" w:rsidR="00765B84" w:rsidRDefault="00765B84"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Viruses belonging to the same lineage but containing different subsets of mutations can be classified as different variants. </w:t>
      </w:r>
      <w:r w:rsidR="00F718DA">
        <w:rPr>
          <w:rFonts w:ascii="Serif" w:hAnsi="Serif" w:cs="Times New Roman"/>
          <w:sz w:val="24"/>
          <w:szCs w:val="24"/>
        </w:rPr>
        <w:t xml:space="preserve">Variants are classified by their transmissibility, disease severity, and ability to evade humoral immunity. </w:t>
      </w:r>
    </w:p>
    <w:p w14:paraId="1057DF77" w14:textId="26A41B47" w:rsidR="00F718DA" w:rsidRDefault="00F718DA"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Increased transmissibility is demonstrated by the ability of a variant to </w:t>
      </w:r>
      <w:r w:rsidR="008272AC">
        <w:rPr>
          <w:rFonts w:ascii="Serif" w:hAnsi="Serif" w:cs="Times New Roman"/>
          <w:sz w:val="24"/>
          <w:szCs w:val="24"/>
        </w:rPr>
        <w:t xml:space="preserve">outcompete other variants and to display a higher effective reproduction rate and/or secondary attack rate </w:t>
      </w:r>
      <w:proofErr w:type="spellStart"/>
      <w:r w:rsidR="008272AC">
        <w:rPr>
          <w:rFonts w:ascii="Serif" w:hAnsi="Serif" w:cs="Times New Roman"/>
          <w:sz w:val="24"/>
          <w:szCs w:val="24"/>
        </w:rPr>
        <w:t>compred</w:t>
      </w:r>
      <w:proofErr w:type="spellEnd"/>
      <w:r w:rsidR="008272AC">
        <w:rPr>
          <w:rFonts w:ascii="Serif" w:hAnsi="Serif" w:cs="Times New Roman"/>
          <w:sz w:val="24"/>
          <w:szCs w:val="24"/>
        </w:rPr>
        <w:t xml:space="preserve"> to other circulating variants. </w:t>
      </w:r>
    </w:p>
    <w:p w14:paraId="00B73A94" w14:textId="127B277B" w:rsidR="00645D0E" w:rsidRDefault="00645D0E"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Disease severity has been assessed using mortality data and rates of hospitalization. </w:t>
      </w:r>
    </w:p>
    <w:p w14:paraId="19A66477" w14:textId="2BDA95D3" w:rsidR="00645D0E" w:rsidRDefault="00645D0E"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Variants associated with higher virus levels may be more transmissible and/or cause more severe disease.</w:t>
      </w:r>
    </w:p>
    <w:p w14:paraId="7BB28E8C" w14:textId="7CD7F4ED" w:rsidR="00645D0E" w:rsidRDefault="001850A8"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Alpha (B.1.1.7) </w:t>
      </w:r>
      <w:r w:rsidR="003314E2">
        <w:rPr>
          <w:rFonts w:ascii="Serif" w:hAnsi="Serif" w:cs="Times New Roman"/>
          <w:sz w:val="24"/>
          <w:szCs w:val="24"/>
        </w:rPr>
        <w:t>accounted for the majority of infections in the USA and many European countries by the second quarter of 2021</w:t>
      </w:r>
      <w:r w:rsidR="00CC7D72">
        <w:rPr>
          <w:rFonts w:ascii="Serif" w:hAnsi="Serif" w:cs="Times New Roman"/>
          <w:sz w:val="24"/>
          <w:szCs w:val="24"/>
        </w:rPr>
        <w:t>, studies suggest that it was approximately 50% more transmissible than previously circulating UK variants.</w:t>
      </w:r>
      <w:r w:rsidR="00EE1E1E">
        <w:rPr>
          <w:rFonts w:ascii="Serif" w:hAnsi="Serif" w:cs="Times New Roman"/>
          <w:sz w:val="24"/>
          <w:szCs w:val="24"/>
        </w:rPr>
        <w:t xml:space="preserve"> It was also associated with threefold to eightfold higher upper-airway levels and an estimated 50% increased mortality. </w:t>
      </w:r>
    </w:p>
    <w:p w14:paraId="03DC14AC" w14:textId="67D150B1" w:rsidR="00582DE9" w:rsidRDefault="00582DE9"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 xml:space="preserve">Beta (B.1.351) </w:t>
      </w:r>
      <w:r w:rsidR="00F401E4">
        <w:rPr>
          <w:rFonts w:ascii="Serif" w:hAnsi="Serif" w:cs="Times New Roman"/>
          <w:sz w:val="24"/>
          <w:szCs w:val="24"/>
        </w:rPr>
        <w:t xml:space="preserve">Between October 2020 and January 2021, daily cases in south Africa increased from approximately 2,000 to more than 20,000 reported cases per day. This increase occurred in a setting in which more than 30% of the population was estimated to have already been infected and was associated with the emergence of the Beta variant. This variant was estimated to be 50% more transmissible than the </w:t>
      </w:r>
      <w:proofErr w:type="spellStart"/>
      <w:r w:rsidR="00F401E4">
        <w:rPr>
          <w:rFonts w:ascii="Serif" w:hAnsi="Serif" w:cs="Times New Roman"/>
          <w:sz w:val="24"/>
          <w:szCs w:val="24"/>
        </w:rPr>
        <w:t>linneages</w:t>
      </w:r>
      <w:proofErr w:type="spellEnd"/>
      <w:r w:rsidR="00F401E4">
        <w:rPr>
          <w:rFonts w:ascii="Serif" w:hAnsi="Serif" w:cs="Times New Roman"/>
          <w:sz w:val="24"/>
          <w:szCs w:val="24"/>
        </w:rPr>
        <w:t xml:space="preserve"> that preceded it. </w:t>
      </w:r>
      <w:r w:rsidR="008151B7">
        <w:rPr>
          <w:rFonts w:ascii="Serif" w:hAnsi="Serif" w:cs="Times New Roman"/>
          <w:sz w:val="24"/>
          <w:szCs w:val="24"/>
        </w:rPr>
        <w:t xml:space="preserve">This variant has been associated with reduced vaccine efficacy. </w:t>
      </w:r>
    </w:p>
    <w:p w14:paraId="64117E3A" w14:textId="12C7AFB6" w:rsidR="009901E2" w:rsidRDefault="009901E2"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lastRenderedPageBreak/>
        <w:t xml:space="preserve">Delta (B.1.617.2) </w:t>
      </w:r>
      <w:r w:rsidR="005F7208">
        <w:rPr>
          <w:rFonts w:ascii="Serif" w:hAnsi="Serif" w:cs="Times New Roman"/>
          <w:sz w:val="24"/>
          <w:szCs w:val="24"/>
        </w:rPr>
        <w:t>Originating from India in early 2021,</w:t>
      </w:r>
      <w:r w:rsidR="00DC4440">
        <w:rPr>
          <w:rFonts w:ascii="Serif" w:hAnsi="Serif" w:cs="Times New Roman"/>
          <w:sz w:val="24"/>
          <w:szCs w:val="24"/>
        </w:rPr>
        <w:t xml:space="preserve"> Delta and Kappa(B.1.617.1) diverged from a common ancestor. The Delta variant demonstrated increased transmissibility, spreading to 54 countries and rapidly replacing the alpha variant in the UK and USA. </w:t>
      </w:r>
    </w:p>
    <w:p w14:paraId="11ACA4DF" w14:textId="0BECA95B" w:rsidR="00EF4C7D" w:rsidRDefault="00145701" w:rsidP="00765B84">
      <w:pPr>
        <w:pStyle w:val="ListParagraph"/>
        <w:numPr>
          <w:ilvl w:val="0"/>
          <w:numId w:val="15"/>
        </w:numPr>
        <w:spacing w:line="480" w:lineRule="auto"/>
        <w:rPr>
          <w:rFonts w:ascii="Serif" w:hAnsi="Serif" w:cs="Times New Roman"/>
          <w:sz w:val="24"/>
          <w:szCs w:val="24"/>
        </w:rPr>
      </w:pPr>
      <w:r>
        <w:rPr>
          <w:rFonts w:ascii="Serif" w:hAnsi="Serif" w:cs="Times New Roman"/>
          <w:sz w:val="24"/>
          <w:szCs w:val="24"/>
        </w:rPr>
        <w:t>A</w:t>
      </w:r>
      <w:r w:rsidR="001F50FD">
        <w:rPr>
          <w:rFonts w:ascii="Serif" w:hAnsi="Serif" w:cs="Times New Roman"/>
          <w:sz w:val="24"/>
          <w:szCs w:val="24"/>
        </w:rPr>
        <w:t xml:space="preserve">lthough </w:t>
      </w:r>
      <w:proofErr w:type="spellStart"/>
      <w:r w:rsidR="001F50FD">
        <w:rPr>
          <w:rFonts w:ascii="Serif" w:hAnsi="Serif" w:cs="Times New Roman"/>
          <w:sz w:val="24"/>
          <w:szCs w:val="24"/>
        </w:rPr>
        <w:t>sars</w:t>
      </w:r>
      <w:proofErr w:type="spellEnd"/>
      <w:r w:rsidR="001F50FD">
        <w:rPr>
          <w:rFonts w:ascii="Serif" w:hAnsi="Serif" w:cs="Times New Roman"/>
          <w:sz w:val="24"/>
          <w:szCs w:val="24"/>
        </w:rPr>
        <w:t xml:space="preserve"> </w:t>
      </w:r>
      <w:proofErr w:type="spellStart"/>
      <w:r w:rsidR="001F50FD">
        <w:rPr>
          <w:rFonts w:ascii="Serif" w:hAnsi="Serif" w:cs="Times New Roman"/>
          <w:sz w:val="24"/>
          <w:szCs w:val="24"/>
        </w:rPr>
        <w:t>cov</w:t>
      </w:r>
      <w:proofErr w:type="spellEnd"/>
      <w:r w:rsidR="001F50FD">
        <w:rPr>
          <w:rFonts w:ascii="Serif" w:hAnsi="Serif" w:cs="Times New Roman"/>
          <w:sz w:val="24"/>
          <w:szCs w:val="24"/>
        </w:rPr>
        <w:t xml:space="preserve"> 2 variants differ in their transmission rates, disease severity and risk of reinfection, there is </w:t>
      </w:r>
      <w:proofErr w:type="spellStart"/>
      <w:r w:rsidR="001F50FD">
        <w:rPr>
          <w:rFonts w:ascii="Serif" w:hAnsi="Serif" w:cs="Times New Roman"/>
          <w:sz w:val="24"/>
          <w:szCs w:val="24"/>
        </w:rPr>
        <w:t>noe</w:t>
      </w:r>
      <w:proofErr w:type="spellEnd"/>
      <w:r w:rsidR="001F50FD">
        <w:rPr>
          <w:rFonts w:ascii="Serif" w:hAnsi="Serif" w:cs="Times New Roman"/>
          <w:sz w:val="24"/>
          <w:szCs w:val="24"/>
        </w:rPr>
        <w:t xml:space="preserve"> evidence that they are differentially affected by non-pharmaceutical public health measures such as </w:t>
      </w:r>
      <w:r w:rsidR="007400CB">
        <w:rPr>
          <w:rFonts w:ascii="Serif" w:hAnsi="Serif" w:cs="Times New Roman"/>
          <w:sz w:val="24"/>
          <w:szCs w:val="24"/>
        </w:rPr>
        <w:t>social distancing and the use of personal protective equipment,</w:t>
      </w:r>
      <w:r w:rsidR="00ED38A4">
        <w:rPr>
          <w:rFonts w:ascii="Serif" w:hAnsi="Serif" w:cs="Times New Roman"/>
          <w:sz w:val="24"/>
          <w:szCs w:val="24"/>
        </w:rPr>
        <w:t xml:space="preserve"> or that they will respond differently to most antiviral therapies. </w:t>
      </w:r>
    </w:p>
    <w:p w14:paraId="1129BD56" w14:textId="451B137D" w:rsidR="00ED38A4" w:rsidRDefault="00ED38A4" w:rsidP="00765B84">
      <w:pPr>
        <w:pStyle w:val="ListParagraph"/>
        <w:numPr>
          <w:ilvl w:val="0"/>
          <w:numId w:val="15"/>
        </w:numPr>
        <w:spacing w:line="480" w:lineRule="auto"/>
        <w:rPr>
          <w:rFonts w:ascii="Serif" w:hAnsi="Serif" w:cs="Times New Roman"/>
          <w:b/>
          <w:bCs/>
          <w:sz w:val="24"/>
          <w:szCs w:val="24"/>
        </w:rPr>
      </w:pPr>
      <w:r w:rsidRPr="00ED38A4">
        <w:rPr>
          <w:rFonts w:ascii="Serif" w:hAnsi="Serif" w:cs="Times New Roman"/>
          <w:b/>
          <w:bCs/>
          <w:sz w:val="24"/>
          <w:szCs w:val="24"/>
        </w:rPr>
        <w:t xml:space="preserve">The most important consequence of emergent </w:t>
      </w:r>
      <w:proofErr w:type="spellStart"/>
      <w:r w:rsidRPr="00ED38A4">
        <w:rPr>
          <w:rFonts w:ascii="Serif" w:hAnsi="Serif" w:cs="Times New Roman"/>
          <w:b/>
          <w:bCs/>
          <w:sz w:val="24"/>
          <w:szCs w:val="24"/>
        </w:rPr>
        <w:t>sars</w:t>
      </w:r>
      <w:proofErr w:type="spellEnd"/>
      <w:r w:rsidRPr="00ED38A4">
        <w:rPr>
          <w:rFonts w:ascii="Serif" w:hAnsi="Serif" w:cs="Times New Roman"/>
          <w:b/>
          <w:bCs/>
          <w:sz w:val="24"/>
          <w:szCs w:val="24"/>
        </w:rPr>
        <w:t xml:space="preserve"> </w:t>
      </w:r>
      <w:proofErr w:type="spellStart"/>
      <w:r w:rsidRPr="00ED38A4">
        <w:rPr>
          <w:rFonts w:ascii="Serif" w:hAnsi="Serif" w:cs="Times New Roman"/>
          <w:b/>
          <w:bCs/>
          <w:sz w:val="24"/>
          <w:szCs w:val="24"/>
        </w:rPr>
        <w:t>cov</w:t>
      </w:r>
      <w:proofErr w:type="spellEnd"/>
      <w:r w:rsidRPr="00ED38A4">
        <w:rPr>
          <w:rFonts w:ascii="Serif" w:hAnsi="Serif" w:cs="Times New Roman"/>
          <w:b/>
          <w:bCs/>
          <w:sz w:val="24"/>
          <w:szCs w:val="24"/>
        </w:rPr>
        <w:t xml:space="preserve"> 2 variants, therefore, is their impact on vaccine efficacy. </w:t>
      </w:r>
    </w:p>
    <w:p w14:paraId="3AC77CA0" w14:textId="202D55D5" w:rsidR="00982CF4" w:rsidRPr="00D30122" w:rsidRDefault="00982CF4" w:rsidP="00765B84">
      <w:pPr>
        <w:pStyle w:val="ListParagraph"/>
        <w:numPr>
          <w:ilvl w:val="0"/>
          <w:numId w:val="15"/>
        </w:numPr>
        <w:spacing w:line="480" w:lineRule="auto"/>
        <w:rPr>
          <w:rFonts w:ascii="Serif" w:hAnsi="Serif" w:cs="Times New Roman"/>
          <w:b/>
          <w:bCs/>
          <w:sz w:val="24"/>
          <w:szCs w:val="24"/>
        </w:rPr>
      </w:pPr>
      <w:r>
        <w:rPr>
          <w:rFonts w:ascii="Serif" w:hAnsi="Serif" w:cs="Times New Roman"/>
          <w:sz w:val="24"/>
          <w:szCs w:val="24"/>
        </w:rPr>
        <w:t>As the spectrum of variants is expanding and shifting faster than epidemiological studies can be conduc</w:t>
      </w:r>
      <w:r w:rsidR="009C21AE">
        <w:rPr>
          <w:rFonts w:ascii="Serif" w:hAnsi="Serif" w:cs="Times New Roman"/>
          <w:sz w:val="24"/>
          <w:szCs w:val="24"/>
        </w:rPr>
        <w:t xml:space="preserve">ted, laboratory correlates of protection against </w:t>
      </w:r>
      <w:proofErr w:type="spellStart"/>
      <w:r w:rsidR="009C21AE">
        <w:rPr>
          <w:rFonts w:ascii="Serif" w:hAnsi="Serif" w:cs="Times New Roman"/>
          <w:sz w:val="24"/>
          <w:szCs w:val="24"/>
        </w:rPr>
        <w:t>sars</w:t>
      </w:r>
      <w:proofErr w:type="spellEnd"/>
      <w:r w:rsidR="009C21AE">
        <w:rPr>
          <w:rFonts w:ascii="Serif" w:hAnsi="Serif" w:cs="Times New Roman"/>
          <w:sz w:val="24"/>
          <w:szCs w:val="24"/>
        </w:rPr>
        <w:t xml:space="preserve"> </w:t>
      </w:r>
      <w:proofErr w:type="spellStart"/>
      <w:r w:rsidR="009C21AE">
        <w:rPr>
          <w:rFonts w:ascii="Serif" w:hAnsi="Serif" w:cs="Times New Roman"/>
          <w:sz w:val="24"/>
          <w:szCs w:val="24"/>
        </w:rPr>
        <w:t>cov</w:t>
      </w:r>
      <w:proofErr w:type="spellEnd"/>
      <w:r w:rsidR="009C21AE">
        <w:rPr>
          <w:rFonts w:ascii="Serif" w:hAnsi="Serif" w:cs="Times New Roman"/>
          <w:sz w:val="24"/>
          <w:szCs w:val="24"/>
        </w:rPr>
        <w:t xml:space="preserve"> 2 variants have become a high priority. </w:t>
      </w:r>
    </w:p>
    <w:p w14:paraId="06429716" w14:textId="4AF22A17" w:rsidR="00D30122" w:rsidRPr="00D30122" w:rsidRDefault="00D30122" w:rsidP="00765B84">
      <w:pPr>
        <w:pStyle w:val="ListParagraph"/>
        <w:numPr>
          <w:ilvl w:val="0"/>
          <w:numId w:val="15"/>
        </w:numPr>
        <w:spacing w:line="480" w:lineRule="auto"/>
        <w:rPr>
          <w:rFonts w:ascii="Serif" w:hAnsi="Serif" w:cs="Times New Roman"/>
          <w:b/>
          <w:bCs/>
          <w:sz w:val="24"/>
          <w:szCs w:val="24"/>
        </w:rPr>
      </w:pPr>
      <w:r w:rsidRPr="00D30122">
        <w:rPr>
          <w:rFonts w:ascii="Serif" w:hAnsi="Serif" w:cs="Times New Roman"/>
          <w:b/>
          <w:bCs/>
          <w:sz w:val="24"/>
          <w:szCs w:val="24"/>
        </w:rPr>
        <w:t xml:space="preserve">Therefore, a strategy that combines genomic surveillance, in vitro neutralization studies, and vaccine efficacy studies should be maintained to identify those variants that pose the greatest threat to current vaccines and to guide the development of immunogens for second-generation vaccines. </w:t>
      </w:r>
    </w:p>
    <w:p w14:paraId="14FD9F6E" w14:textId="7137AB53" w:rsidR="00DF7B39" w:rsidRDefault="00DF7B39" w:rsidP="00DF7B39">
      <w:pPr>
        <w:spacing w:line="480" w:lineRule="auto"/>
        <w:rPr>
          <w:rFonts w:ascii="Serif" w:hAnsi="Serif" w:cs="Times New Roman"/>
          <w:sz w:val="24"/>
          <w:szCs w:val="24"/>
        </w:rPr>
      </w:pPr>
      <w:r w:rsidRPr="00DA5300">
        <w:rPr>
          <w:rFonts w:ascii="Serif" w:hAnsi="Serif" w:cs="Times New Roman"/>
          <w:sz w:val="24"/>
          <w:szCs w:val="24"/>
        </w:rPr>
        <w:t>(Katella, 2022) Omicron, Delta, Alpha, and more: What to know about the coronavirus variants</w:t>
      </w:r>
    </w:p>
    <w:p w14:paraId="7FB485E9" w14:textId="3305B5EF" w:rsidR="00FA3DE6" w:rsidRDefault="000D6515" w:rsidP="00FA3DE6">
      <w:pPr>
        <w:pStyle w:val="ListParagraph"/>
        <w:numPr>
          <w:ilvl w:val="0"/>
          <w:numId w:val="16"/>
        </w:numPr>
        <w:spacing w:line="480" w:lineRule="auto"/>
        <w:rPr>
          <w:rFonts w:ascii="Serif" w:hAnsi="Serif" w:cs="Times New Roman"/>
          <w:sz w:val="24"/>
          <w:szCs w:val="24"/>
        </w:rPr>
      </w:pPr>
      <w:r>
        <w:rPr>
          <w:rFonts w:ascii="Serif" w:hAnsi="Serif" w:cs="Times New Roman"/>
          <w:sz w:val="24"/>
          <w:szCs w:val="24"/>
        </w:rPr>
        <w:t xml:space="preserve">Omicron (BA.1) and its subvariant BA.2 which surpassed the original omicron strain in March </w:t>
      </w:r>
      <w:r w:rsidR="00EC20F0">
        <w:rPr>
          <w:rFonts w:ascii="Serif" w:hAnsi="Serif" w:cs="Times New Roman"/>
          <w:sz w:val="24"/>
          <w:szCs w:val="24"/>
        </w:rPr>
        <w:t xml:space="preserve">2022 to become the predominant variant in the U.S. Omicron was first </w:t>
      </w:r>
      <w:r w:rsidR="00EC20F0">
        <w:rPr>
          <w:rFonts w:ascii="Serif" w:hAnsi="Serif" w:cs="Times New Roman"/>
          <w:sz w:val="24"/>
          <w:szCs w:val="24"/>
        </w:rPr>
        <w:lastRenderedPageBreak/>
        <w:t xml:space="preserve">identified in Botswana and South Africa in late November 2021, and cases quickly began to surface and multiply in other countries. </w:t>
      </w:r>
      <w:r w:rsidR="00B217EF">
        <w:rPr>
          <w:rFonts w:ascii="Serif" w:hAnsi="Serif" w:cs="Times New Roman"/>
          <w:sz w:val="24"/>
          <w:szCs w:val="24"/>
        </w:rPr>
        <w:t xml:space="preserve">By December, Omicron was causing daily case numbers in the U.S. to skyrocket to over a million. </w:t>
      </w:r>
    </w:p>
    <w:p w14:paraId="7C39EAA8" w14:textId="6F0B538A" w:rsidR="00B217EF" w:rsidRDefault="00B217EF" w:rsidP="00B217EF">
      <w:pPr>
        <w:pStyle w:val="ListParagraph"/>
        <w:numPr>
          <w:ilvl w:val="1"/>
          <w:numId w:val="16"/>
        </w:numPr>
        <w:spacing w:line="480" w:lineRule="auto"/>
        <w:rPr>
          <w:rFonts w:ascii="Serif" w:hAnsi="Serif" w:cs="Times New Roman"/>
          <w:sz w:val="24"/>
          <w:szCs w:val="24"/>
        </w:rPr>
      </w:pPr>
      <w:r>
        <w:rPr>
          <w:rFonts w:ascii="Serif" w:hAnsi="Serif" w:cs="Times New Roman"/>
          <w:sz w:val="24"/>
          <w:szCs w:val="24"/>
        </w:rPr>
        <w:t xml:space="preserve">The BA.2 subvariant appears to spread more easily than BA.1 but does not appear to cause more severe disease than BA.1 </w:t>
      </w:r>
    </w:p>
    <w:p w14:paraId="2090C83A" w14:textId="2DA3566C" w:rsidR="00B217EF" w:rsidRDefault="00AE7E27" w:rsidP="00AE7E27">
      <w:pPr>
        <w:pStyle w:val="ListParagraph"/>
        <w:numPr>
          <w:ilvl w:val="0"/>
          <w:numId w:val="16"/>
        </w:numPr>
        <w:spacing w:line="480" w:lineRule="auto"/>
        <w:rPr>
          <w:rFonts w:ascii="Serif" w:hAnsi="Serif" w:cs="Times New Roman"/>
          <w:sz w:val="24"/>
          <w:szCs w:val="24"/>
        </w:rPr>
      </w:pPr>
      <w:r>
        <w:rPr>
          <w:rFonts w:ascii="Serif" w:hAnsi="Serif" w:cs="Times New Roman"/>
          <w:sz w:val="24"/>
          <w:szCs w:val="24"/>
        </w:rPr>
        <w:t xml:space="preserve">Omicron is more transmissible than delta was, but is less severe than previous variants. </w:t>
      </w:r>
    </w:p>
    <w:p w14:paraId="6E372B7F" w14:textId="6DCC1B5A" w:rsidR="00ED6E17" w:rsidRDefault="004B0083" w:rsidP="00AE7E27">
      <w:pPr>
        <w:pStyle w:val="ListParagraph"/>
        <w:numPr>
          <w:ilvl w:val="0"/>
          <w:numId w:val="16"/>
        </w:numPr>
        <w:spacing w:line="480" w:lineRule="auto"/>
        <w:rPr>
          <w:rFonts w:ascii="Serif" w:hAnsi="Serif" w:cs="Times New Roman"/>
          <w:sz w:val="24"/>
          <w:szCs w:val="24"/>
        </w:rPr>
      </w:pPr>
      <w:r>
        <w:rPr>
          <w:rFonts w:ascii="Serif" w:hAnsi="Serif" w:cs="Times New Roman"/>
          <w:sz w:val="24"/>
          <w:szCs w:val="24"/>
        </w:rPr>
        <w:t xml:space="preserve">The CDC is currently focused on Omicron as a variant of concern in the US, which is a classification given to variants that show increased transmissibility, could cause more severe disease, may be resistant to antibodies from previous infections or vaccinations, and/or show an ability to evade diagnostic detection. </w:t>
      </w:r>
    </w:p>
    <w:p w14:paraId="4A422FA6" w14:textId="10B09760" w:rsidR="00845DB3" w:rsidRDefault="00845DB3" w:rsidP="00AE7E27">
      <w:pPr>
        <w:pStyle w:val="ListParagraph"/>
        <w:numPr>
          <w:ilvl w:val="0"/>
          <w:numId w:val="16"/>
        </w:numPr>
        <w:spacing w:line="480" w:lineRule="auto"/>
        <w:rPr>
          <w:rFonts w:ascii="Serif" w:hAnsi="Serif" w:cs="Times New Roman"/>
          <w:sz w:val="24"/>
          <w:szCs w:val="24"/>
        </w:rPr>
      </w:pPr>
      <w:r>
        <w:rPr>
          <w:rFonts w:ascii="Serif" w:hAnsi="Serif" w:cs="Times New Roman"/>
          <w:sz w:val="24"/>
          <w:szCs w:val="24"/>
        </w:rPr>
        <w:t xml:space="preserve">Other variants being monitored such as Alpha, Beta, Delta, Gamma, Epsilon, Eta, Iota, Kappa, Mu, and Zeta </w:t>
      </w:r>
      <w:r w:rsidR="00C1791F">
        <w:rPr>
          <w:rFonts w:ascii="Serif" w:hAnsi="Serif" w:cs="Times New Roman"/>
          <w:sz w:val="24"/>
          <w:szCs w:val="24"/>
        </w:rPr>
        <w:t xml:space="preserve">either are no longer detected in the US or are spreading at a slow enough pace that they don’t pose a serious risk. </w:t>
      </w:r>
    </w:p>
    <w:p w14:paraId="61ABF53F" w14:textId="6B18B2FC" w:rsidR="00C1791F" w:rsidRPr="00B217EF" w:rsidRDefault="00C1791F" w:rsidP="00AE7E27">
      <w:pPr>
        <w:pStyle w:val="ListParagraph"/>
        <w:numPr>
          <w:ilvl w:val="0"/>
          <w:numId w:val="16"/>
        </w:numPr>
        <w:spacing w:line="480" w:lineRule="auto"/>
        <w:rPr>
          <w:rFonts w:ascii="Serif" w:hAnsi="Serif" w:cs="Times New Roman"/>
          <w:sz w:val="24"/>
          <w:szCs w:val="24"/>
        </w:rPr>
      </w:pPr>
      <w:r>
        <w:rPr>
          <w:rFonts w:ascii="Serif" w:hAnsi="Serif" w:cs="Times New Roman"/>
          <w:sz w:val="24"/>
          <w:szCs w:val="24"/>
        </w:rPr>
        <w:t xml:space="preserve">Experts say one of their concerns is that limited access to vaccines around the world will drive surges in COVID-19 cases, and this will increase the chances that concerning variants will continue to emerge. </w:t>
      </w:r>
    </w:p>
    <w:p w14:paraId="25CBD220" w14:textId="23793C9F" w:rsidR="00DF7B39" w:rsidRPr="00DF7B39" w:rsidRDefault="00DF7B39" w:rsidP="00DF7B39">
      <w:pPr>
        <w:spacing w:line="480" w:lineRule="auto"/>
        <w:rPr>
          <w:rFonts w:ascii="Serif" w:hAnsi="Serif" w:cs="Times New Roman"/>
          <w:sz w:val="24"/>
          <w:szCs w:val="24"/>
        </w:rPr>
      </w:pPr>
      <w:r>
        <w:rPr>
          <w:rFonts w:ascii="Serif" w:hAnsi="Serif" w:cs="Times New Roman"/>
          <w:b/>
          <w:bCs/>
          <w:sz w:val="24"/>
          <w:szCs w:val="24"/>
        </w:rPr>
        <w:t>Time Series Analysis</w:t>
      </w:r>
    </w:p>
    <w:p w14:paraId="44B130C4" w14:textId="77777777" w:rsidR="0000188E" w:rsidRPr="007E57B4" w:rsidRDefault="0000188E" w:rsidP="0000188E">
      <w:pPr>
        <w:spacing w:line="480" w:lineRule="auto"/>
        <w:rPr>
          <w:rFonts w:ascii="Serif" w:hAnsi="Serif" w:cs="Times New Roman"/>
          <w:sz w:val="24"/>
          <w:szCs w:val="24"/>
        </w:rPr>
      </w:pPr>
      <w:r w:rsidRPr="00562401">
        <w:rPr>
          <w:rFonts w:ascii="Serif" w:hAnsi="Serif" w:cs="Times New Roman"/>
          <w:sz w:val="24"/>
          <w:szCs w:val="24"/>
        </w:rPr>
        <w:t>(</w:t>
      </w:r>
      <w:proofErr w:type="spellStart"/>
      <w:r w:rsidRPr="00562401">
        <w:rPr>
          <w:rFonts w:ascii="Serif" w:hAnsi="Serif" w:cs="Times New Roman"/>
          <w:sz w:val="24"/>
          <w:szCs w:val="24"/>
        </w:rPr>
        <w:t>Zarikas</w:t>
      </w:r>
      <w:proofErr w:type="spellEnd"/>
      <w:r w:rsidRPr="00562401">
        <w:rPr>
          <w:rFonts w:ascii="Serif" w:hAnsi="Serif" w:cs="Times New Roman"/>
          <w:sz w:val="24"/>
          <w:szCs w:val="24"/>
        </w:rPr>
        <w:t xml:space="preserve"> et al., 2020) Clustering analysis of countries using the COVID-19 cases dataset</w:t>
      </w:r>
    </w:p>
    <w:p w14:paraId="36FED985" w14:textId="619CFC5E" w:rsidR="00EF3AAE" w:rsidRDefault="00172C9D"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 xml:space="preserve">Novel </w:t>
      </w:r>
      <w:r w:rsidR="00972BAB">
        <w:rPr>
          <w:rFonts w:ascii="Serif" w:hAnsi="Serif" w:cs="Times New Roman"/>
          <w:sz w:val="24"/>
          <w:szCs w:val="24"/>
        </w:rPr>
        <w:t>analysis which results to clustering countries with respect to active cases, active cases per population, and active cases per population and per area based on Johns Hopkins epidemiological data.</w:t>
      </w:r>
    </w:p>
    <w:p w14:paraId="5E8A9516" w14:textId="74D3CC64" w:rsidR="00EF3AAE" w:rsidRDefault="00EF3AAE"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lastRenderedPageBreak/>
        <w:t xml:space="preserve">The presented cluster results could be useful to a variety of different policy makers, and suggests a new specially designed clustering algorithm adapted to the request for </w:t>
      </w:r>
      <w:r w:rsidR="00550A80">
        <w:rPr>
          <w:rFonts w:ascii="Serif" w:hAnsi="Serif" w:cs="Times New Roman"/>
          <w:sz w:val="24"/>
          <w:szCs w:val="24"/>
        </w:rPr>
        <w:t>comparison of the various covid time-series of different countries.</w:t>
      </w:r>
    </w:p>
    <w:p w14:paraId="7C54FD7A" w14:textId="6CFEC4FE" w:rsidR="0099464F" w:rsidRDefault="00DB0879"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 xml:space="preserve">This data is useful because </w:t>
      </w:r>
      <w:r w:rsidR="00CB0D5D">
        <w:rPr>
          <w:rFonts w:ascii="Serif" w:hAnsi="Serif" w:cs="Times New Roman"/>
          <w:sz w:val="24"/>
          <w:szCs w:val="24"/>
        </w:rPr>
        <w:t>various countries can be clustered to objectively distinguish countries with different COVID-19 spread and results</w:t>
      </w:r>
    </w:p>
    <w:p w14:paraId="04D82562" w14:textId="2B1C3B20" w:rsidR="00CB0D5D" w:rsidRDefault="00CB0D5D"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Clustering c</w:t>
      </w:r>
      <w:r w:rsidR="001D7830">
        <w:rPr>
          <w:rFonts w:ascii="Serif" w:hAnsi="Serif" w:cs="Times New Roman"/>
          <w:sz w:val="24"/>
          <w:szCs w:val="24"/>
        </w:rPr>
        <w:t xml:space="preserve">an be further expected to support the identification of possible causes of these different impacts of the pandemic in different countries, thus helping researchers to decide how to design more extended research. </w:t>
      </w:r>
    </w:p>
    <w:p w14:paraId="75150780" w14:textId="2008DEFB" w:rsidR="00D90760" w:rsidRDefault="009F46D8"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Taking population into consideration significantly affected the clustering results</w:t>
      </w:r>
    </w:p>
    <w:p w14:paraId="191C957D" w14:textId="675CE1D4" w:rsidR="009F46D8" w:rsidRDefault="00251755"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Surface area of countries also affected the cluste</w:t>
      </w:r>
      <w:r w:rsidR="00CD4478">
        <w:rPr>
          <w:rFonts w:ascii="Serif" w:hAnsi="Serif" w:cs="Times New Roman"/>
          <w:sz w:val="24"/>
          <w:szCs w:val="24"/>
        </w:rPr>
        <w:t>r results</w:t>
      </w:r>
    </w:p>
    <w:p w14:paraId="7150690A" w14:textId="758A3C60" w:rsidR="00CD4478" w:rsidRDefault="0091182F"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Countries with the most critical situations tend to be small countries.</w:t>
      </w:r>
    </w:p>
    <w:p w14:paraId="533B2EC7" w14:textId="63D7FE11" w:rsidR="0091182F" w:rsidRDefault="00784651"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Clustering with respect to active cases means that the elements of these clusters are countries that have similar time evolution of the active cases, which means they have faced similar stresses to the health system</w:t>
      </w:r>
    </w:p>
    <w:p w14:paraId="703ABF0B" w14:textId="54F120DF" w:rsidR="00FF0A22" w:rsidRDefault="00FF0A22"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Clustering with respect to active cases per population means that the countries that belong to the same cluster have experienced similar stresses to the society and the economy.</w:t>
      </w:r>
    </w:p>
    <w:p w14:paraId="4186FED2" w14:textId="74698F94" w:rsidR="00FF0A22" w:rsidRDefault="00FF0A22" w:rsidP="00EF3AAE">
      <w:pPr>
        <w:pStyle w:val="ListParagraph"/>
        <w:numPr>
          <w:ilvl w:val="0"/>
          <w:numId w:val="17"/>
        </w:numPr>
        <w:spacing w:line="480" w:lineRule="auto"/>
        <w:rPr>
          <w:rFonts w:ascii="Serif" w:hAnsi="Serif" w:cs="Times New Roman"/>
          <w:sz w:val="24"/>
          <w:szCs w:val="24"/>
        </w:rPr>
      </w:pPr>
      <w:r>
        <w:rPr>
          <w:rFonts w:ascii="Serif" w:hAnsi="Serif" w:cs="Times New Roman"/>
          <w:sz w:val="24"/>
          <w:szCs w:val="24"/>
        </w:rPr>
        <w:t>Clustering with respect to active cases per population per area is useful for driving conclusion about the impact of the disease that spreads more easily in densely populated areas</w:t>
      </w:r>
      <w:r w:rsidR="00755DAD">
        <w:rPr>
          <w:rFonts w:ascii="Serif" w:hAnsi="Serif" w:cs="Times New Roman"/>
          <w:sz w:val="24"/>
          <w:szCs w:val="24"/>
        </w:rPr>
        <w:t xml:space="preserve"> (countries with dense cities are more vulnerable)</w:t>
      </w:r>
    </w:p>
    <w:p w14:paraId="10B61D4D" w14:textId="77777777" w:rsidR="00755DAD" w:rsidRPr="00EF3AAE" w:rsidRDefault="00755DAD" w:rsidP="00EF3AAE">
      <w:pPr>
        <w:pStyle w:val="ListParagraph"/>
        <w:numPr>
          <w:ilvl w:val="0"/>
          <w:numId w:val="17"/>
        </w:numPr>
        <w:spacing w:line="480" w:lineRule="auto"/>
        <w:rPr>
          <w:rFonts w:ascii="Serif" w:hAnsi="Serif" w:cs="Times New Roman"/>
          <w:sz w:val="24"/>
          <w:szCs w:val="24"/>
        </w:rPr>
      </w:pPr>
    </w:p>
    <w:p w14:paraId="55CD0E64" w14:textId="5287DD83" w:rsidR="00C361D1" w:rsidRDefault="006A5F7C" w:rsidP="00E1491A">
      <w:pPr>
        <w:spacing w:line="480" w:lineRule="auto"/>
        <w:rPr>
          <w:rFonts w:ascii="Serif" w:hAnsi="Serif" w:cs="Times New Roman"/>
          <w:sz w:val="24"/>
          <w:szCs w:val="24"/>
        </w:rPr>
      </w:pPr>
      <w:r w:rsidRPr="00C361D1">
        <w:rPr>
          <w:rFonts w:ascii="Serif" w:hAnsi="Serif" w:cs="Times New Roman"/>
          <w:sz w:val="24"/>
          <w:szCs w:val="24"/>
        </w:rPr>
        <w:lastRenderedPageBreak/>
        <w:t>(</w:t>
      </w:r>
      <w:proofErr w:type="spellStart"/>
      <w:r w:rsidRPr="00C361D1">
        <w:rPr>
          <w:rFonts w:ascii="Serif" w:hAnsi="Serif" w:cs="Times New Roman"/>
          <w:sz w:val="24"/>
          <w:szCs w:val="24"/>
        </w:rPr>
        <w:t>Papastefanopoulos</w:t>
      </w:r>
      <w:proofErr w:type="spellEnd"/>
      <w:r w:rsidRPr="00C361D1">
        <w:rPr>
          <w:rFonts w:ascii="Serif" w:hAnsi="Serif" w:cs="Times New Roman"/>
          <w:sz w:val="24"/>
          <w:szCs w:val="24"/>
        </w:rPr>
        <w:t xml:space="preserve"> et al., 2020)</w:t>
      </w:r>
      <w:r w:rsidRPr="00C361D1">
        <w:rPr>
          <w:rFonts w:ascii="Serif" w:hAnsi="Serif" w:cs="Times New Roman"/>
          <w:sz w:val="24"/>
          <w:szCs w:val="24"/>
        </w:rPr>
        <w:t xml:space="preserve"> </w:t>
      </w:r>
      <w:r w:rsidR="007E6E84" w:rsidRPr="00C361D1">
        <w:rPr>
          <w:rFonts w:ascii="Serif" w:hAnsi="Serif" w:cs="Times New Roman"/>
          <w:sz w:val="24"/>
          <w:szCs w:val="24"/>
        </w:rPr>
        <w:t>COVID-19: A Comparison of Time Series Methods to Forecast Percentage of Active Cases per Population</w:t>
      </w:r>
    </w:p>
    <w:p w14:paraId="33757B62" w14:textId="77777777" w:rsidR="001F1A92" w:rsidRPr="00C361D1" w:rsidRDefault="001F1A92" w:rsidP="00E1491A">
      <w:pPr>
        <w:spacing w:line="480" w:lineRule="auto"/>
        <w:rPr>
          <w:rFonts w:ascii="Serif" w:hAnsi="Serif" w:cs="Times New Roman"/>
          <w:sz w:val="24"/>
          <w:szCs w:val="24"/>
        </w:rPr>
      </w:pPr>
    </w:p>
    <w:p w14:paraId="17610403" w14:textId="71FA27AA" w:rsidR="007E6E84" w:rsidRDefault="004C1516" w:rsidP="00C361D1">
      <w:pPr>
        <w:spacing w:line="480" w:lineRule="auto"/>
        <w:rPr>
          <w:rFonts w:ascii="Serif" w:hAnsi="Serif" w:cs="Times New Roman"/>
          <w:sz w:val="24"/>
          <w:szCs w:val="24"/>
        </w:rPr>
      </w:pPr>
      <w:r w:rsidRPr="00C361D1">
        <w:rPr>
          <w:rFonts w:ascii="Serif" w:hAnsi="Serif" w:cs="Times New Roman"/>
          <w:sz w:val="24"/>
          <w:szCs w:val="24"/>
        </w:rPr>
        <w:t>(</w:t>
      </w:r>
      <w:proofErr w:type="spellStart"/>
      <w:r w:rsidRPr="00C361D1">
        <w:rPr>
          <w:rFonts w:ascii="Serif" w:hAnsi="Serif" w:cs="Times New Roman"/>
          <w:sz w:val="24"/>
          <w:szCs w:val="24"/>
        </w:rPr>
        <w:t>Chyon</w:t>
      </w:r>
      <w:proofErr w:type="spellEnd"/>
      <w:r w:rsidRPr="00C361D1">
        <w:rPr>
          <w:rFonts w:ascii="Serif" w:hAnsi="Serif" w:cs="Times New Roman"/>
          <w:sz w:val="24"/>
          <w:szCs w:val="24"/>
        </w:rPr>
        <w:t xml:space="preserve"> et al., 2021)</w:t>
      </w:r>
      <w:r w:rsidRPr="00C361D1">
        <w:rPr>
          <w:rFonts w:ascii="Serif" w:hAnsi="Serif" w:cs="Times New Roman"/>
          <w:sz w:val="24"/>
          <w:szCs w:val="24"/>
        </w:rPr>
        <w:t xml:space="preserve"> </w:t>
      </w:r>
      <w:r w:rsidR="007E6E84" w:rsidRPr="00C361D1">
        <w:rPr>
          <w:rFonts w:ascii="Serif" w:hAnsi="Serif" w:cs="Times New Roman"/>
          <w:sz w:val="24"/>
          <w:szCs w:val="24"/>
        </w:rPr>
        <w:t xml:space="preserve">Time series analysis and predicting COVID-19 affected patients </w:t>
      </w:r>
      <w:proofErr w:type="spellStart"/>
      <w:r w:rsidR="007E6E84" w:rsidRPr="00C361D1">
        <w:rPr>
          <w:rFonts w:ascii="Serif" w:hAnsi="Serif" w:cs="Times New Roman"/>
          <w:sz w:val="24"/>
          <w:szCs w:val="24"/>
        </w:rPr>
        <w:t>b</w:t>
      </w:r>
      <w:r w:rsidR="00AA5E7A">
        <w:rPr>
          <w:rFonts w:ascii="Serif" w:hAnsi="Serif" w:cs="Times New Roman"/>
          <w:sz w:val="24"/>
          <w:szCs w:val="24"/>
        </w:rPr>
        <w:t>sa</w:t>
      </w:r>
      <w:r w:rsidR="007E6E84" w:rsidRPr="00C361D1">
        <w:rPr>
          <w:rFonts w:ascii="Serif" w:hAnsi="Serif" w:cs="Times New Roman"/>
          <w:sz w:val="24"/>
          <w:szCs w:val="24"/>
        </w:rPr>
        <w:t>y</w:t>
      </w:r>
      <w:proofErr w:type="spellEnd"/>
      <w:r w:rsidR="007E6E84" w:rsidRPr="00C361D1">
        <w:rPr>
          <w:rFonts w:ascii="Serif" w:hAnsi="Serif" w:cs="Times New Roman"/>
          <w:sz w:val="24"/>
          <w:szCs w:val="24"/>
        </w:rPr>
        <w:t xml:space="preserve"> ARIMA model using machine learning</w:t>
      </w:r>
    </w:p>
    <w:p w14:paraId="043BFA09" w14:textId="77777777" w:rsidR="00DA5300" w:rsidRPr="00C361D1" w:rsidRDefault="00DA5300" w:rsidP="00C361D1">
      <w:pPr>
        <w:spacing w:line="480" w:lineRule="auto"/>
        <w:rPr>
          <w:rFonts w:ascii="Serif" w:hAnsi="Serif" w:cs="Times New Roman"/>
          <w:sz w:val="24"/>
          <w:szCs w:val="24"/>
        </w:rPr>
      </w:pPr>
    </w:p>
    <w:p w14:paraId="23209C06" w14:textId="77777777" w:rsidR="00DA5300" w:rsidRDefault="00DA5300" w:rsidP="00E1491A">
      <w:pPr>
        <w:spacing w:line="480" w:lineRule="auto"/>
      </w:pPr>
    </w:p>
    <w:p w14:paraId="45567514" w14:textId="77777777" w:rsidR="00E1491A" w:rsidRPr="00E1491A" w:rsidRDefault="00E1491A" w:rsidP="00E1491A">
      <w:pPr>
        <w:spacing w:line="480" w:lineRule="auto"/>
      </w:pPr>
    </w:p>
    <w:p w14:paraId="6D460E6D" w14:textId="2A47DBD5" w:rsidR="00113832" w:rsidRPr="006C3498" w:rsidRDefault="00113832" w:rsidP="006C3498">
      <w:pPr>
        <w:spacing w:line="480" w:lineRule="auto"/>
        <w:rPr>
          <w:rFonts w:ascii="Serif" w:hAnsi="Serif" w:cs="Times New Roman"/>
          <w:sz w:val="24"/>
          <w:szCs w:val="24"/>
        </w:rPr>
      </w:pPr>
    </w:p>
    <w:p w14:paraId="27C4DF20" w14:textId="20B59A3A" w:rsidR="00E03142" w:rsidRPr="006C3498" w:rsidRDefault="00E03142" w:rsidP="006C3498">
      <w:pPr>
        <w:spacing w:line="480" w:lineRule="auto"/>
        <w:rPr>
          <w:rFonts w:ascii="Serif" w:hAnsi="Serif" w:cs="Times New Roman"/>
          <w:sz w:val="24"/>
          <w:szCs w:val="24"/>
        </w:rPr>
      </w:pPr>
    </w:p>
    <w:p w14:paraId="31ABAE11" w14:textId="218F744B" w:rsidR="001D48C0" w:rsidRPr="00E03142" w:rsidRDefault="0074715F" w:rsidP="00C361D1">
      <w:pPr>
        <w:pStyle w:val="Heading1"/>
        <w:rPr>
          <w:rFonts w:ascii="Serif" w:hAnsi="Serif" w:cs="Times New Roman"/>
          <w:sz w:val="24"/>
          <w:szCs w:val="24"/>
        </w:rPr>
      </w:pPr>
      <w:bookmarkStart w:id="3" w:name="_Toc100747669"/>
      <w:r w:rsidRPr="00E03142">
        <w:rPr>
          <w:rFonts w:ascii="Serif" w:hAnsi="Serif" w:cs="Times New Roman"/>
          <w:sz w:val="24"/>
          <w:szCs w:val="24"/>
        </w:rPr>
        <w:t>Data</w:t>
      </w:r>
      <w:bookmarkEnd w:id="3"/>
    </w:p>
    <w:p w14:paraId="71D1F148" w14:textId="7BB238C1" w:rsidR="00523521" w:rsidRPr="00E03142" w:rsidRDefault="006D684B" w:rsidP="00505730">
      <w:pPr>
        <w:spacing w:line="480" w:lineRule="auto"/>
        <w:rPr>
          <w:rFonts w:ascii="Serif" w:hAnsi="Serif" w:cs="Times New Roman"/>
          <w:sz w:val="24"/>
          <w:szCs w:val="24"/>
        </w:rPr>
      </w:pPr>
      <w:r w:rsidRPr="00E03142">
        <w:rPr>
          <w:rFonts w:ascii="Serif" w:hAnsi="Serif" w:cs="Times New Roman"/>
          <w:sz w:val="24"/>
          <w:szCs w:val="24"/>
        </w:rPr>
        <w:tab/>
      </w:r>
      <w:r w:rsidR="00556804" w:rsidRPr="00E03142">
        <w:rPr>
          <w:rFonts w:ascii="Serif" w:hAnsi="Serif" w:cs="Times New Roman"/>
          <w:sz w:val="24"/>
          <w:szCs w:val="24"/>
        </w:rPr>
        <w:t xml:space="preserve">The data collected for this analysis </w:t>
      </w:r>
      <w:r w:rsidR="0063744B" w:rsidRPr="00E03142">
        <w:rPr>
          <w:rFonts w:ascii="Serif" w:hAnsi="Serif" w:cs="Times New Roman"/>
          <w:sz w:val="24"/>
          <w:szCs w:val="24"/>
        </w:rPr>
        <w:t xml:space="preserve">consists of two </w:t>
      </w:r>
      <w:r w:rsidR="002D6E6D" w:rsidRPr="00E03142">
        <w:rPr>
          <w:rFonts w:ascii="Serif" w:hAnsi="Serif" w:cs="Times New Roman"/>
          <w:sz w:val="24"/>
          <w:szCs w:val="24"/>
        </w:rPr>
        <w:t xml:space="preserve">time-series datasets </w:t>
      </w:r>
      <w:r w:rsidR="00705227" w:rsidRPr="00E03142">
        <w:rPr>
          <w:rFonts w:ascii="Serif" w:hAnsi="Serif" w:cs="Times New Roman"/>
          <w:sz w:val="24"/>
          <w:szCs w:val="24"/>
        </w:rPr>
        <w:t xml:space="preserve">representing </w:t>
      </w:r>
      <w:r w:rsidR="004F0D94" w:rsidRPr="00E03142">
        <w:rPr>
          <w:rFonts w:ascii="Serif" w:hAnsi="Serif" w:cs="Times New Roman"/>
          <w:sz w:val="24"/>
          <w:szCs w:val="24"/>
        </w:rPr>
        <w:t>inter</w:t>
      </w:r>
      <w:r w:rsidR="00E75283" w:rsidRPr="00E03142">
        <w:rPr>
          <w:rFonts w:ascii="Serif" w:hAnsi="Serif" w:cs="Times New Roman"/>
          <w:sz w:val="24"/>
          <w:szCs w:val="24"/>
        </w:rPr>
        <w:t>national</w:t>
      </w:r>
      <w:r w:rsidR="008113BD" w:rsidRPr="00E03142">
        <w:rPr>
          <w:rFonts w:ascii="Serif" w:hAnsi="Serif" w:cs="Times New Roman"/>
          <w:sz w:val="24"/>
          <w:szCs w:val="24"/>
        </w:rPr>
        <w:t xml:space="preserve"> measurements</w:t>
      </w:r>
      <w:r w:rsidR="00175240" w:rsidRPr="00E03142">
        <w:rPr>
          <w:rFonts w:ascii="Serif" w:hAnsi="Serif" w:cs="Times New Roman"/>
          <w:sz w:val="24"/>
          <w:szCs w:val="24"/>
        </w:rPr>
        <w:t xml:space="preserve"> of several features related to COVID-19</w:t>
      </w:r>
      <w:r w:rsidR="00B30C56" w:rsidRPr="00E03142">
        <w:rPr>
          <w:rFonts w:ascii="Serif" w:hAnsi="Serif" w:cs="Times New Roman"/>
          <w:sz w:val="24"/>
          <w:szCs w:val="24"/>
        </w:rPr>
        <w:t xml:space="preserve"> and are</w:t>
      </w:r>
      <w:r w:rsidR="008113BD" w:rsidRPr="00E03142">
        <w:rPr>
          <w:rFonts w:ascii="Serif" w:hAnsi="Serif" w:cs="Times New Roman"/>
          <w:sz w:val="24"/>
          <w:szCs w:val="24"/>
        </w:rPr>
        <w:t xml:space="preserve"> compiled in weekly and daily intervals.</w:t>
      </w:r>
      <w:r w:rsidR="00B30C56" w:rsidRPr="00E03142">
        <w:rPr>
          <w:rFonts w:ascii="Serif" w:hAnsi="Serif" w:cs="Times New Roman"/>
          <w:sz w:val="24"/>
          <w:szCs w:val="24"/>
        </w:rPr>
        <w:t xml:space="preserve"> </w:t>
      </w:r>
      <w:r w:rsidR="00E468A2" w:rsidRPr="00E03142">
        <w:rPr>
          <w:rFonts w:ascii="Serif" w:hAnsi="Serif" w:cs="Times New Roman"/>
          <w:sz w:val="24"/>
          <w:szCs w:val="24"/>
        </w:rPr>
        <w:t xml:space="preserve">The </w:t>
      </w:r>
      <w:r w:rsidR="004F0D94" w:rsidRPr="00E03142">
        <w:rPr>
          <w:rFonts w:ascii="Serif" w:hAnsi="Serif" w:cs="Times New Roman"/>
          <w:sz w:val="24"/>
          <w:szCs w:val="24"/>
        </w:rPr>
        <w:t xml:space="preserve">primary dataset includes daily measurements of </w:t>
      </w:r>
      <w:r w:rsidR="00E75283" w:rsidRPr="00E03142">
        <w:rPr>
          <w:rFonts w:ascii="Serif" w:hAnsi="Serif" w:cs="Times New Roman"/>
          <w:sz w:val="24"/>
          <w:szCs w:val="24"/>
        </w:rPr>
        <w:t>features such as number of cases, hospitalizations, deaths, and vaccinations</w:t>
      </w:r>
      <w:r w:rsidR="00310EF9" w:rsidRPr="00E03142">
        <w:rPr>
          <w:rFonts w:ascii="Serif" w:hAnsi="Serif" w:cs="Times New Roman"/>
          <w:sz w:val="24"/>
          <w:szCs w:val="24"/>
        </w:rPr>
        <w:t>. Each of the listed measurements are provided in multiple format</w:t>
      </w:r>
      <w:r w:rsidR="00AE3637" w:rsidRPr="00E03142">
        <w:rPr>
          <w:rFonts w:ascii="Serif" w:hAnsi="Serif" w:cs="Times New Roman"/>
          <w:sz w:val="24"/>
          <w:szCs w:val="24"/>
        </w:rPr>
        <w:t xml:space="preserve">s including raw </w:t>
      </w:r>
      <w:r w:rsidR="002C1CDA" w:rsidRPr="00E03142">
        <w:rPr>
          <w:rFonts w:ascii="Serif" w:hAnsi="Serif" w:cs="Times New Roman"/>
          <w:sz w:val="24"/>
          <w:szCs w:val="24"/>
        </w:rPr>
        <w:t xml:space="preserve">daily </w:t>
      </w:r>
      <w:r w:rsidR="00AE3637" w:rsidRPr="00E03142">
        <w:rPr>
          <w:rFonts w:ascii="Serif" w:hAnsi="Serif" w:cs="Times New Roman"/>
          <w:sz w:val="24"/>
          <w:szCs w:val="24"/>
        </w:rPr>
        <w:t xml:space="preserve">counts, </w:t>
      </w:r>
      <w:r w:rsidR="002C1CDA" w:rsidRPr="00E03142">
        <w:rPr>
          <w:rFonts w:ascii="Serif" w:hAnsi="Serif" w:cs="Times New Roman"/>
          <w:sz w:val="24"/>
          <w:szCs w:val="24"/>
        </w:rPr>
        <w:t xml:space="preserve">cumulative </w:t>
      </w:r>
      <w:r w:rsidR="00AE3637" w:rsidRPr="00E03142">
        <w:rPr>
          <w:rFonts w:ascii="Serif" w:hAnsi="Serif" w:cs="Times New Roman"/>
          <w:sz w:val="24"/>
          <w:szCs w:val="24"/>
        </w:rPr>
        <w:t xml:space="preserve">totals, </w:t>
      </w:r>
      <w:r w:rsidR="00005DE5" w:rsidRPr="00E03142">
        <w:rPr>
          <w:rFonts w:ascii="Serif" w:hAnsi="Serif" w:cs="Times New Roman"/>
          <w:sz w:val="24"/>
          <w:szCs w:val="24"/>
        </w:rPr>
        <w:t xml:space="preserve">smoothed daily/weekly counts, </w:t>
      </w:r>
      <w:r w:rsidR="00127BD6" w:rsidRPr="00E03142">
        <w:rPr>
          <w:rFonts w:ascii="Serif" w:hAnsi="Serif" w:cs="Times New Roman"/>
          <w:sz w:val="24"/>
          <w:szCs w:val="24"/>
        </w:rPr>
        <w:t xml:space="preserve">and </w:t>
      </w:r>
      <w:r w:rsidR="006D4242" w:rsidRPr="00E03142">
        <w:rPr>
          <w:rFonts w:ascii="Serif" w:hAnsi="Serif" w:cs="Times New Roman"/>
          <w:sz w:val="24"/>
          <w:szCs w:val="24"/>
        </w:rPr>
        <w:t xml:space="preserve">smoothed daily/weekly counts per </w:t>
      </w:r>
      <w:r w:rsidR="004C5D01" w:rsidRPr="00E03142">
        <w:rPr>
          <w:rFonts w:ascii="Serif" w:hAnsi="Serif" w:cs="Times New Roman"/>
          <w:sz w:val="24"/>
          <w:szCs w:val="24"/>
        </w:rPr>
        <w:t>hundred thousand</w:t>
      </w:r>
      <w:r w:rsidR="00663430" w:rsidRPr="00E03142">
        <w:rPr>
          <w:rFonts w:ascii="Serif" w:hAnsi="Serif" w:cs="Times New Roman"/>
          <w:sz w:val="24"/>
          <w:szCs w:val="24"/>
        </w:rPr>
        <w:t xml:space="preserve"> or per million. </w:t>
      </w:r>
      <w:r w:rsidR="00FF74BC" w:rsidRPr="00E03142">
        <w:rPr>
          <w:rFonts w:ascii="Serif" w:hAnsi="Serif" w:cs="Times New Roman"/>
          <w:sz w:val="24"/>
          <w:szCs w:val="24"/>
        </w:rPr>
        <w:t>The data</w:t>
      </w:r>
      <w:r w:rsidR="00DA6698" w:rsidRPr="00E03142">
        <w:rPr>
          <w:rFonts w:ascii="Serif" w:hAnsi="Serif" w:cs="Times New Roman"/>
          <w:sz w:val="24"/>
          <w:szCs w:val="24"/>
        </w:rPr>
        <w:t xml:space="preserve"> includes records ranging from </w:t>
      </w:r>
      <w:r w:rsidR="00D90D50" w:rsidRPr="00E03142">
        <w:rPr>
          <w:rFonts w:ascii="Serif" w:hAnsi="Serif" w:cs="Times New Roman"/>
          <w:sz w:val="24"/>
          <w:szCs w:val="24"/>
        </w:rPr>
        <w:t xml:space="preserve">as early as </w:t>
      </w:r>
      <w:r w:rsidR="007B57F1" w:rsidRPr="00E03142">
        <w:rPr>
          <w:rFonts w:ascii="Serif" w:hAnsi="Serif" w:cs="Times New Roman"/>
          <w:sz w:val="24"/>
          <w:szCs w:val="24"/>
        </w:rPr>
        <w:t>January 1</w:t>
      </w:r>
      <w:r w:rsidR="007B57F1" w:rsidRPr="00E03142">
        <w:rPr>
          <w:rFonts w:ascii="Serif" w:hAnsi="Serif" w:cs="Times New Roman"/>
          <w:sz w:val="24"/>
          <w:szCs w:val="24"/>
          <w:vertAlign w:val="superscript"/>
        </w:rPr>
        <w:t>st</w:t>
      </w:r>
      <w:r w:rsidR="007B57F1" w:rsidRPr="00E03142">
        <w:rPr>
          <w:rFonts w:ascii="Serif" w:hAnsi="Serif" w:cs="Times New Roman"/>
          <w:sz w:val="24"/>
          <w:szCs w:val="24"/>
        </w:rPr>
        <w:t>, 2020 and</w:t>
      </w:r>
      <w:r w:rsidR="00D90D50" w:rsidRPr="00E03142">
        <w:rPr>
          <w:rFonts w:ascii="Serif" w:hAnsi="Serif" w:cs="Times New Roman"/>
          <w:sz w:val="24"/>
          <w:szCs w:val="24"/>
        </w:rPr>
        <w:t xml:space="preserve"> is </w:t>
      </w:r>
      <w:r w:rsidR="00573F11" w:rsidRPr="00E03142">
        <w:rPr>
          <w:rFonts w:ascii="Serif" w:hAnsi="Serif" w:cs="Times New Roman"/>
          <w:sz w:val="24"/>
          <w:szCs w:val="24"/>
        </w:rPr>
        <w:t>regularly updated</w:t>
      </w:r>
      <w:r w:rsidR="00453C98" w:rsidRPr="00E03142">
        <w:rPr>
          <w:rFonts w:ascii="Serif" w:hAnsi="Serif" w:cs="Times New Roman"/>
          <w:sz w:val="24"/>
          <w:szCs w:val="24"/>
        </w:rPr>
        <w:t xml:space="preserve"> with current observations</w:t>
      </w:r>
      <w:r w:rsidR="00923092" w:rsidRPr="00E03142">
        <w:rPr>
          <w:rFonts w:ascii="Serif" w:hAnsi="Serif" w:cs="Times New Roman"/>
          <w:sz w:val="24"/>
          <w:szCs w:val="24"/>
        </w:rPr>
        <w:t>.</w:t>
      </w:r>
      <w:r w:rsidR="009826C2" w:rsidRPr="00E03142">
        <w:rPr>
          <w:rFonts w:ascii="Serif" w:hAnsi="Serif" w:cs="Times New Roman"/>
          <w:sz w:val="24"/>
          <w:szCs w:val="24"/>
        </w:rPr>
        <w:t xml:space="preserve"> </w:t>
      </w:r>
      <w:r w:rsidR="00B77AB0" w:rsidRPr="00E03142">
        <w:rPr>
          <w:rFonts w:ascii="Serif" w:hAnsi="Serif" w:cs="Times New Roman"/>
          <w:sz w:val="24"/>
          <w:szCs w:val="24"/>
        </w:rPr>
        <w:t xml:space="preserve">These records are compiled and provided by </w:t>
      </w:r>
      <w:r w:rsidR="00885E38" w:rsidRPr="00E03142">
        <w:rPr>
          <w:rFonts w:ascii="Serif" w:hAnsi="Serif" w:cs="Times New Roman"/>
          <w:sz w:val="24"/>
          <w:szCs w:val="24"/>
        </w:rPr>
        <w:t xml:space="preserve">the team </w:t>
      </w:r>
      <w:r w:rsidR="00C86400" w:rsidRPr="00E03142">
        <w:rPr>
          <w:rFonts w:ascii="Serif" w:hAnsi="Serif" w:cs="Times New Roman"/>
          <w:sz w:val="24"/>
          <w:szCs w:val="24"/>
        </w:rPr>
        <w:t xml:space="preserve">at Our World in Data. Our World in Data (OWID) is </w:t>
      </w:r>
      <w:r w:rsidR="00946284" w:rsidRPr="00E03142">
        <w:rPr>
          <w:rFonts w:ascii="Serif" w:hAnsi="Serif" w:cs="Times New Roman"/>
          <w:sz w:val="24"/>
          <w:szCs w:val="24"/>
        </w:rPr>
        <w:t xml:space="preserve">an organization of </w:t>
      </w:r>
      <w:r w:rsidR="00F4407C" w:rsidRPr="00E03142">
        <w:rPr>
          <w:rFonts w:ascii="Serif" w:hAnsi="Serif" w:cs="Times New Roman"/>
          <w:sz w:val="24"/>
          <w:szCs w:val="24"/>
        </w:rPr>
        <w:t xml:space="preserve">researchers, data scientists, and engineers </w:t>
      </w:r>
      <w:r w:rsidR="003F6981" w:rsidRPr="00E03142">
        <w:rPr>
          <w:rFonts w:ascii="Serif" w:hAnsi="Serif" w:cs="Times New Roman"/>
          <w:sz w:val="24"/>
          <w:szCs w:val="24"/>
        </w:rPr>
        <w:t xml:space="preserve">whose goal is to </w:t>
      </w:r>
      <w:r w:rsidR="00B035D5" w:rsidRPr="00E03142">
        <w:rPr>
          <w:rFonts w:ascii="Serif" w:hAnsi="Serif" w:cs="Times New Roman"/>
          <w:sz w:val="24"/>
          <w:szCs w:val="24"/>
        </w:rPr>
        <w:t xml:space="preserve">“publish the research and data </w:t>
      </w:r>
      <w:r w:rsidR="00B035D5" w:rsidRPr="00E03142">
        <w:rPr>
          <w:rFonts w:ascii="Serif" w:hAnsi="Serif" w:cs="Times New Roman"/>
          <w:sz w:val="24"/>
          <w:szCs w:val="24"/>
        </w:rPr>
        <w:lastRenderedPageBreak/>
        <w:t>to make progress against the world’s largest problems</w:t>
      </w:r>
      <w:r w:rsidR="00DE03B1" w:rsidRPr="00E03142">
        <w:rPr>
          <w:rFonts w:ascii="Serif" w:hAnsi="Serif" w:cs="Times New Roman"/>
          <w:sz w:val="24"/>
          <w:szCs w:val="24"/>
        </w:rPr>
        <w:t xml:space="preserve">” </w:t>
      </w:r>
      <w:r w:rsidR="00737D63" w:rsidRPr="00E03142">
        <w:rPr>
          <w:rFonts w:ascii="Serif" w:hAnsi="Serif" w:cs="Times New Roman"/>
          <w:sz w:val="24"/>
          <w:szCs w:val="24"/>
        </w:rPr>
        <w:t>(</w:t>
      </w:r>
      <w:proofErr w:type="spellStart"/>
      <w:r w:rsidR="00737D63" w:rsidRPr="00E03142">
        <w:rPr>
          <w:rFonts w:ascii="Serif" w:hAnsi="Serif" w:cs="Times New Roman"/>
          <w:sz w:val="24"/>
          <w:szCs w:val="24"/>
        </w:rPr>
        <w:t>Roser</w:t>
      </w:r>
      <w:proofErr w:type="spellEnd"/>
      <w:r w:rsidR="00737D63" w:rsidRPr="00E03142">
        <w:rPr>
          <w:rFonts w:ascii="Serif" w:hAnsi="Serif" w:cs="Times New Roman"/>
          <w:sz w:val="24"/>
          <w:szCs w:val="24"/>
        </w:rPr>
        <w:t>)</w:t>
      </w:r>
      <w:r w:rsidR="003C734B" w:rsidRPr="00E03142">
        <w:rPr>
          <w:rFonts w:ascii="Serif" w:hAnsi="Serif" w:cs="Times New Roman"/>
          <w:sz w:val="24"/>
          <w:szCs w:val="24"/>
        </w:rPr>
        <w:t>.</w:t>
      </w:r>
      <w:r w:rsidR="00737D63" w:rsidRPr="00E03142">
        <w:rPr>
          <w:rFonts w:ascii="Serif" w:hAnsi="Serif" w:cs="Times New Roman"/>
          <w:sz w:val="24"/>
          <w:szCs w:val="24"/>
        </w:rPr>
        <w:t xml:space="preserve"> </w:t>
      </w:r>
      <w:r w:rsidR="006E33FB" w:rsidRPr="00E03142">
        <w:rPr>
          <w:rFonts w:ascii="Serif" w:hAnsi="Serif" w:cs="Times New Roman"/>
          <w:sz w:val="24"/>
          <w:szCs w:val="24"/>
        </w:rPr>
        <w:t>OWID primarily brings data together from four types of sources including specialized institutes, research articles, international institutions or statistical agencies, and official data from government sources</w:t>
      </w:r>
      <w:r w:rsidR="003C734B" w:rsidRPr="00E03142">
        <w:rPr>
          <w:rFonts w:ascii="Serif" w:hAnsi="Serif" w:cs="Times New Roman"/>
          <w:sz w:val="24"/>
          <w:szCs w:val="24"/>
        </w:rPr>
        <w:t xml:space="preserve"> </w:t>
      </w:r>
      <w:r w:rsidR="001A71B0" w:rsidRPr="00E03142">
        <w:rPr>
          <w:rFonts w:ascii="Serif" w:hAnsi="Serif" w:cs="Times New Roman"/>
          <w:sz w:val="24"/>
          <w:szCs w:val="24"/>
        </w:rPr>
        <w:t>(</w:t>
      </w:r>
      <w:proofErr w:type="spellStart"/>
      <w:r w:rsidR="001A71B0" w:rsidRPr="00E03142">
        <w:rPr>
          <w:rFonts w:ascii="Serif" w:hAnsi="Serif" w:cs="Times New Roman"/>
          <w:sz w:val="24"/>
          <w:szCs w:val="24"/>
        </w:rPr>
        <w:t>Roser</w:t>
      </w:r>
      <w:proofErr w:type="spellEnd"/>
      <w:r w:rsidR="001A71B0" w:rsidRPr="00E03142">
        <w:rPr>
          <w:rFonts w:ascii="Serif" w:hAnsi="Serif" w:cs="Times New Roman"/>
          <w:sz w:val="24"/>
          <w:szCs w:val="24"/>
        </w:rPr>
        <w:t>)</w:t>
      </w:r>
      <w:r w:rsidR="003C734B" w:rsidRPr="00E03142">
        <w:rPr>
          <w:rFonts w:ascii="Serif" w:hAnsi="Serif" w:cs="Times New Roman"/>
          <w:sz w:val="24"/>
          <w:szCs w:val="24"/>
        </w:rPr>
        <w:t xml:space="preserve">. </w:t>
      </w:r>
    </w:p>
    <w:p w14:paraId="0BD15C6E" w14:textId="2CFCDF59" w:rsidR="00EF3888" w:rsidRPr="00E03142" w:rsidRDefault="00EF3888" w:rsidP="00505730">
      <w:pPr>
        <w:spacing w:line="480" w:lineRule="auto"/>
        <w:rPr>
          <w:rFonts w:ascii="Serif" w:hAnsi="Serif"/>
          <w:sz w:val="24"/>
          <w:szCs w:val="24"/>
        </w:rPr>
      </w:pPr>
      <w:r w:rsidRPr="00E03142">
        <w:rPr>
          <w:rFonts w:ascii="Serif" w:hAnsi="Serif" w:cs="Times New Roman"/>
          <w:sz w:val="24"/>
          <w:szCs w:val="24"/>
        </w:rPr>
        <w:tab/>
        <w:t xml:space="preserve">The secondary dataset </w:t>
      </w:r>
      <w:r w:rsidR="003801CE" w:rsidRPr="00E03142">
        <w:rPr>
          <w:rFonts w:ascii="Serif" w:hAnsi="Serif" w:cs="Times New Roman"/>
          <w:sz w:val="24"/>
          <w:szCs w:val="24"/>
        </w:rPr>
        <w:t xml:space="preserve">utilized in this analysis includes </w:t>
      </w:r>
      <w:r w:rsidR="00395A94" w:rsidRPr="00E03142">
        <w:rPr>
          <w:rFonts w:ascii="Serif" w:hAnsi="Serif" w:cs="Times New Roman"/>
          <w:sz w:val="24"/>
          <w:szCs w:val="24"/>
        </w:rPr>
        <w:t>weekly</w:t>
      </w:r>
      <w:r w:rsidR="003801CE" w:rsidRPr="00E03142">
        <w:rPr>
          <w:rFonts w:ascii="Serif" w:hAnsi="Serif" w:cs="Times New Roman"/>
          <w:sz w:val="24"/>
          <w:szCs w:val="24"/>
        </w:rPr>
        <w:t xml:space="preserve"> </w:t>
      </w:r>
      <w:r w:rsidR="00DA7669" w:rsidRPr="00E03142">
        <w:rPr>
          <w:rFonts w:ascii="Serif" w:hAnsi="Serif" w:cs="Times New Roman"/>
          <w:sz w:val="24"/>
          <w:szCs w:val="24"/>
        </w:rPr>
        <w:t>international measurements</w:t>
      </w:r>
      <w:r w:rsidR="00872218" w:rsidRPr="00E03142">
        <w:rPr>
          <w:rFonts w:ascii="Serif" w:hAnsi="Serif" w:cs="Times New Roman"/>
          <w:sz w:val="24"/>
          <w:szCs w:val="24"/>
        </w:rPr>
        <w:t xml:space="preserve"> of COVID-19 </w:t>
      </w:r>
      <w:r w:rsidR="000A1CC5" w:rsidRPr="00E03142">
        <w:rPr>
          <w:rFonts w:ascii="Serif" w:hAnsi="Serif" w:cs="Times New Roman"/>
          <w:sz w:val="24"/>
          <w:szCs w:val="24"/>
        </w:rPr>
        <w:t xml:space="preserve">sequencing results. </w:t>
      </w:r>
      <w:r w:rsidR="00A87B14" w:rsidRPr="00E03142">
        <w:rPr>
          <w:rFonts w:ascii="Serif" w:hAnsi="Serif" w:cs="Times New Roman"/>
          <w:sz w:val="24"/>
          <w:szCs w:val="24"/>
        </w:rPr>
        <w:t xml:space="preserve">The features </w:t>
      </w:r>
      <w:r w:rsidR="00E268AE" w:rsidRPr="00E03142">
        <w:rPr>
          <w:rFonts w:ascii="Serif" w:hAnsi="Serif" w:cs="Times New Roman"/>
          <w:sz w:val="24"/>
          <w:szCs w:val="24"/>
        </w:rPr>
        <w:t>provided</w:t>
      </w:r>
      <w:r w:rsidR="00A87B14" w:rsidRPr="00E03142">
        <w:rPr>
          <w:rFonts w:ascii="Serif" w:hAnsi="Serif" w:cs="Times New Roman"/>
          <w:sz w:val="24"/>
          <w:szCs w:val="24"/>
        </w:rPr>
        <w:t xml:space="preserve"> in this dataset </w:t>
      </w:r>
      <w:r w:rsidR="00E268AE" w:rsidRPr="00E03142">
        <w:rPr>
          <w:rFonts w:ascii="Serif" w:hAnsi="Serif" w:cs="Times New Roman"/>
          <w:sz w:val="24"/>
          <w:szCs w:val="24"/>
        </w:rPr>
        <w:t xml:space="preserve">include the total number of sequences </w:t>
      </w:r>
      <w:r w:rsidR="007C419F" w:rsidRPr="00E03142">
        <w:rPr>
          <w:rFonts w:ascii="Serif" w:hAnsi="Serif" w:cs="Times New Roman"/>
          <w:sz w:val="24"/>
          <w:szCs w:val="24"/>
        </w:rPr>
        <w:t xml:space="preserve">analyzed, </w:t>
      </w:r>
      <w:r w:rsidR="00E00377" w:rsidRPr="00E03142">
        <w:rPr>
          <w:rFonts w:ascii="Serif" w:hAnsi="Serif" w:cs="Times New Roman"/>
          <w:sz w:val="24"/>
          <w:szCs w:val="24"/>
        </w:rPr>
        <w:t xml:space="preserve">total number of sequences </w:t>
      </w:r>
      <w:r w:rsidR="00314DBF" w:rsidRPr="00E03142">
        <w:rPr>
          <w:rFonts w:ascii="Serif" w:hAnsi="Serif" w:cs="Times New Roman"/>
          <w:sz w:val="24"/>
          <w:szCs w:val="24"/>
        </w:rPr>
        <w:t>classified</w:t>
      </w:r>
      <w:r w:rsidR="00E00377" w:rsidRPr="00E03142">
        <w:rPr>
          <w:rFonts w:ascii="Serif" w:hAnsi="Serif" w:cs="Times New Roman"/>
          <w:sz w:val="24"/>
          <w:szCs w:val="24"/>
        </w:rPr>
        <w:t xml:space="preserve"> per variant, and the </w:t>
      </w:r>
      <w:r w:rsidR="00D73704" w:rsidRPr="00E03142">
        <w:rPr>
          <w:rFonts w:ascii="Serif" w:hAnsi="Serif" w:cs="Times New Roman"/>
          <w:sz w:val="24"/>
          <w:szCs w:val="24"/>
        </w:rPr>
        <w:t xml:space="preserve">proportion of sequences </w:t>
      </w:r>
      <w:r w:rsidR="00314DBF" w:rsidRPr="00E03142">
        <w:rPr>
          <w:rFonts w:ascii="Serif" w:hAnsi="Serif" w:cs="Times New Roman"/>
          <w:sz w:val="24"/>
          <w:szCs w:val="24"/>
        </w:rPr>
        <w:t>classified</w:t>
      </w:r>
      <w:r w:rsidR="001A7448" w:rsidRPr="00E03142">
        <w:rPr>
          <w:rFonts w:ascii="Serif" w:hAnsi="Serif" w:cs="Times New Roman"/>
          <w:sz w:val="24"/>
          <w:szCs w:val="24"/>
        </w:rPr>
        <w:t xml:space="preserve"> per variant as a percentage of the total number of sequences. </w:t>
      </w:r>
      <w:r w:rsidR="00314DBF" w:rsidRPr="00E03142">
        <w:rPr>
          <w:rFonts w:ascii="Serif" w:hAnsi="Serif" w:cs="Times New Roman"/>
          <w:sz w:val="24"/>
          <w:szCs w:val="24"/>
        </w:rPr>
        <w:t xml:space="preserve">The </w:t>
      </w:r>
      <w:r w:rsidR="006E399F" w:rsidRPr="00E03142">
        <w:rPr>
          <w:rFonts w:ascii="Serif" w:hAnsi="Serif" w:cs="Times New Roman"/>
          <w:sz w:val="24"/>
          <w:szCs w:val="24"/>
        </w:rPr>
        <w:t>data does no</w:t>
      </w:r>
      <w:r w:rsidR="00BF7563" w:rsidRPr="00E03142">
        <w:rPr>
          <w:rFonts w:ascii="Serif" w:hAnsi="Serif" w:cs="Times New Roman"/>
          <w:sz w:val="24"/>
          <w:szCs w:val="24"/>
        </w:rPr>
        <w:t xml:space="preserve">t directly represent the number of COVID-19 </w:t>
      </w:r>
      <w:r w:rsidR="00DA7669" w:rsidRPr="00E03142">
        <w:rPr>
          <w:rFonts w:ascii="Serif" w:hAnsi="Serif" w:cs="Times New Roman"/>
          <w:sz w:val="24"/>
          <w:szCs w:val="24"/>
        </w:rPr>
        <w:t>cases but</w:t>
      </w:r>
      <w:r w:rsidR="00BF7563" w:rsidRPr="00E03142">
        <w:rPr>
          <w:rFonts w:ascii="Serif" w:hAnsi="Serif" w:cs="Times New Roman"/>
          <w:sz w:val="24"/>
          <w:szCs w:val="24"/>
        </w:rPr>
        <w:t xml:space="preserve"> </w:t>
      </w:r>
      <w:r w:rsidR="00FE5C12" w:rsidRPr="00E03142">
        <w:rPr>
          <w:rFonts w:ascii="Serif" w:hAnsi="Serif" w:cs="Times New Roman"/>
          <w:sz w:val="24"/>
          <w:szCs w:val="24"/>
        </w:rPr>
        <w:t xml:space="preserve">provides insight </w:t>
      </w:r>
      <w:r w:rsidR="008E3D45" w:rsidRPr="00E03142">
        <w:rPr>
          <w:rFonts w:ascii="Serif" w:hAnsi="Serif" w:cs="Times New Roman"/>
          <w:sz w:val="24"/>
          <w:szCs w:val="24"/>
        </w:rPr>
        <w:t>as to which COVID-19 variant(s) are the most prevalent internationally at a given point in time.</w:t>
      </w:r>
      <w:r w:rsidR="005E2429" w:rsidRPr="00E03142">
        <w:rPr>
          <w:rFonts w:ascii="Serif" w:hAnsi="Serif" w:cs="Times New Roman"/>
          <w:sz w:val="24"/>
          <w:szCs w:val="24"/>
        </w:rPr>
        <w:t xml:space="preserve"> These records are compiled and provided by GISAID</w:t>
      </w:r>
      <w:r w:rsidR="00A41AA9" w:rsidRPr="00E03142">
        <w:rPr>
          <w:rFonts w:ascii="Serif" w:hAnsi="Serif" w:cs="Times New Roman"/>
          <w:sz w:val="24"/>
          <w:szCs w:val="24"/>
        </w:rPr>
        <w:t xml:space="preserve"> ranging from </w:t>
      </w:r>
      <w:r w:rsidR="00113313" w:rsidRPr="00E03142">
        <w:rPr>
          <w:rFonts w:ascii="Serif" w:hAnsi="Serif" w:cs="Times New Roman"/>
          <w:sz w:val="24"/>
          <w:szCs w:val="24"/>
        </w:rPr>
        <w:t>December 29</w:t>
      </w:r>
      <w:r w:rsidR="00113313" w:rsidRPr="00E03142">
        <w:rPr>
          <w:rFonts w:ascii="Serif" w:hAnsi="Serif" w:cs="Times New Roman"/>
          <w:sz w:val="24"/>
          <w:szCs w:val="24"/>
          <w:vertAlign w:val="superscript"/>
        </w:rPr>
        <w:t>th</w:t>
      </w:r>
      <w:r w:rsidR="00DA7669" w:rsidRPr="00E03142">
        <w:rPr>
          <w:rFonts w:ascii="Serif" w:hAnsi="Serif" w:cs="Times New Roman"/>
          <w:sz w:val="24"/>
          <w:szCs w:val="24"/>
        </w:rPr>
        <w:t>, 2019,</w:t>
      </w:r>
      <w:r w:rsidR="00113313" w:rsidRPr="00E03142">
        <w:rPr>
          <w:rFonts w:ascii="Serif" w:hAnsi="Serif" w:cs="Times New Roman"/>
          <w:sz w:val="24"/>
          <w:szCs w:val="24"/>
        </w:rPr>
        <w:t xml:space="preserve"> to the current day</w:t>
      </w:r>
      <w:r w:rsidR="00FB38A6" w:rsidRPr="00E03142">
        <w:rPr>
          <w:rFonts w:ascii="Serif" w:hAnsi="Serif" w:cs="Times New Roman"/>
          <w:sz w:val="24"/>
          <w:szCs w:val="24"/>
        </w:rPr>
        <w:t xml:space="preserve">. GISAID is a global science initiative and primary source established in 2008 that provides open access to genomic data </w:t>
      </w:r>
      <w:r w:rsidR="000B4F5A" w:rsidRPr="00E03142">
        <w:rPr>
          <w:rFonts w:ascii="Serif" w:hAnsi="Serif" w:cs="Times New Roman"/>
          <w:sz w:val="24"/>
          <w:szCs w:val="24"/>
        </w:rPr>
        <w:t xml:space="preserve">of influenza viruses and the coronavirus responsible for COVID-19. </w:t>
      </w:r>
      <w:r w:rsidR="00776476" w:rsidRPr="00E03142">
        <w:rPr>
          <w:rFonts w:ascii="Serif" w:hAnsi="Serif" w:cs="Times New Roman"/>
          <w:sz w:val="24"/>
          <w:szCs w:val="24"/>
        </w:rPr>
        <w:t xml:space="preserve">This includes “genetic </w:t>
      </w:r>
      <w:r w:rsidR="000B780A" w:rsidRPr="00E03142">
        <w:rPr>
          <w:rFonts w:ascii="Serif" w:hAnsi="Serif" w:cs="Times New Roman"/>
          <w:sz w:val="24"/>
          <w:szCs w:val="24"/>
        </w:rPr>
        <w:t>sequence and related clinical and epidemiological data associated with human viruses, as well as species-specific data associated with avian and other animal viruses, to help researchers understand how viruses evolve and spread during epidemics and pandemics</w:t>
      </w:r>
      <w:r w:rsidR="000743AC" w:rsidRPr="00E03142">
        <w:rPr>
          <w:rFonts w:ascii="Serif" w:hAnsi="Serif" w:cs="Times New Roman"/>
          <w:sz w:val="24"/>
          <w:szCs w:val="24"/>
        </w:rPr>
        <w:t>” (Mission)</w:t>
      </w:r>
      <w:r w:rsidR="000743AC" w:rsidRPr="00E03142">
        <w:rPr>
          <w:rFonts w:ascii="Serif" w:hAnsi="Serif"/>
          <w:sz w:val="24"/>
          <w:szCs w:val="24"/>
        </w:rPr>
        <w:t xml:space="preserve">. </w:t>
      </w:r>
    </w:p>
    <w:p w14:paraId="0D57A166" w14:textId="7759DD16" w:rsidR="0074715F" w:rsidRPr="00E03142" w:rsidRDefault="0074715F" w:rsidP="00505730">
      <w:pPr>
        <w:pStyle w:val="Heading1"/>
        <w:spacing w:line="480" w:lineRule="auto"/>
        <w:rPr>
          <w:rFonts w:ascii="Serif" w:hAnsi="Serif" w:cs="Times New Roman"/>
          <w:sz w:val="24"/>
          <w:szCs w:val="24"/>
        </w:rPr>
      </w:pPr>
      <w:bookmarkStart w:id="4" w:name="_Toc100747670"/>
      <w:r w:rsidRPr="00E03142">
        <w:rPr>
          <w:rFonts w:ascii="Serif" w:hAnsi="Serif" w:cs="Times New Roman"/>
          <w:sz w:val="24"/>
          <w:szCs w:val="24"/>
        </w:rPr>
        <w:t>Methods</w:t>
      </w:r>
      <w:bookmarkEnd w:id="4"/>
    </w:p>
    <w:p w14:paraId="41521CB4" w14:textId="77777777" w:rsidR="00FC06A5" w:rsidRPr="00E03142" w:rsidRDefault="00FC06A5" w:rsidP="00FC06A5">
      <w:pPr>
        <w:pStyle w:val="NormalWeb"/>
        <w:numPr>
          <w:ilvl w:val="0"/>
          <w:numId w:val="9"/>
        </w:numPr>
        <w:spacing w:before="150" w:beforeAutospacing="0" w:after="150" w:afterAutospacing="0"/>
        <w:textAlignment w:val="baseline"/>
        <w:rPr>
          <w:rFonts w:ascii="Serif" w:hAnsi="Serif"/>
          <w:color w:val="FF0000"/>
        </w:rPr>
      </w:pPr>
      <w:r w:rsidRPr="00E03142">
        <w:rPr>
          <w:rFonts w:ascii="Serif" w:hAnsi="Serif"/>
          <w:color w:val="FF0000"/>
        </w:rPr>
        <w:t>This chapter will provide details on the chosen methods, designs, measures, and philosophy behind these choices. In addition, this chapter should include a description of any conduct experiment.</w:t>
      </w:r>
    </w:p>
    <w:p w14:paraId="4D8380AA" w14:textId="77777777" w:rsidR="006D684B" w:rsidRPr="00E03142" w:rsidRDefault="006D684B" w:rsidP="00505730">
      <w:pPr>
        <w:spacing w:line="480" w:lineRule="auto"/>
        <w:rPr>
          <w:rFonts w:ascii="Serif" w:hAnsi="Serif" w:cs="Times New Roman"/>
          <w:sz w:val="24"/>
          <w:szCs w:val="24"/>
        </w:rPr>
      </w:pPr>
    </w:p>
    <w:p w14:paraId="5101796D" w14:textId="48EBD459" w:rsidR="0074715F" w:rsidRPr="00E03142" w:rsidRDefault="0074715F" w:rsidP="00505730">
      <w:pPr>
        <w:pStyle w:val="Heading1"/>
        <w:spacing w:line="480" w:lineRule="auto"/>
        <w:rPr>
          <w:rFonts w:ascii="Serif" w:hAnsi="Serif" w:cs="Times New Roman"/>
          <w:sz w:val="24"/>
          <w:szCs w:val="24"/>
        </w:rPr>
      </w:pPr>
      <w:bookmarkStart w:id="5" w:name="_Toc100747671"/>
      <w:r w:rsidRPr="00E03142">
        <w:rPr>
          <w:rFonts w:ascii="Serif" w:hAnsi="Serif" w:cs="Times New Roman"/>
          <w:sz w:val="24"/>
          <w:szCs w:val="24"/>
        </w:rPr>
        <w:lastRenderedPageBreak/>
        <w:t>Results</w:t>
      </w:r>
      <w:bookmarkEnd w:id="5"/>
    </w:p>
    <w:p w14:paraId="7CF3F541" w14:textId="77777777" w:rsidR="00B04536" w:rsidRPr="00E03142" w:rsidRDefault="00B04536" w:rsidP="00B04536">
      <w:pPr>
        <w:pStyle w:val="NormalWeb"/>
        <w:numPr>
          <w:ilvl w:val="0"/>
          <w:numId w:val="10"/>
        </w:numPr>
        <w:spacing w:before="150" w:beforeAutospacing="0" w:after="150" w:afterAutospacing="0"/>
        <w:textAlignment w:val="baseline"/>
        <w:rPr>
          <w:rFonts w:ascii="Serif" w:hAnsi="Serif"/>
          <w:color w:val="FF0000"/>
        </w:rPr>
      </w:pPr>
      <w:r w:rsidRPr="00E03142">
        <w:rPr>
          <w:rFonts w:ascii="Serif" w:hAnsi="Serif"/>
          <w:color w:val="FF0000"/>
        </w:rPr>
        <w:t>This chapter contains the result of the thesis. If possible, organize the thesis’s results into figures. Otherwise, organize the results into tables. Finally, divide the results into sections and subsections based on the research questions they address.</w:t>
      </w:r>
    </w:p>
    <w:p w14:paraId="0325534F" w14:textId="0D808DD1" w:rsidR="00824954" w:rsidRPr="00E03142" w:rsidRDefault="00824954" w:rsidP="00824954">
      <w:pPr>
        <w:pStyle w:val="Heading1"/>
        <w:rPr>
          <w:rFonts w:ascii="Serif" w:hAnsi="Serif" w:cs="Times New Roman"/>
          <w:sz w:val="24"/>
          <w:szCs w:val="24"/>
        </w:rPr>
      </w:pPr>
      <w:r w:rsidRPr="00E03142">
        <w:rPr>
          <w:rFonts w:ascii="Serif" w:hAnsi="Serif" w:cs="Times New Roman"/>
          <w:sz w:val="24"/>
          <w:szCs w:val="24"/>
        </w:rPr>
        <w:t>Discussions</w:t>
      </w:r>
    </w:p>
    <w:p w14:paraId="14521625" w14:textId="77777777" w:rsidR="00D61847" w:rsidRPr="00E03142" w:rsidRDefault="00D61847" w:rsidP="00D61847">
      <w:pPr>
        <w:pStyle w:val="NormalWeb"/>
        <w:numPr>
          <w:ilvl w:val="0"/>
          <w:numId w:val="11"/>
        </w:numPr>
        <w:spacing w:before="150" w:beforeAutospacing="0" w:after="150" w:afterAutospacing="0"/>
        <w:textAlignment w:val="baseline"/>
        <w:rPr>
          <w:rFonts w:ascii="Serif" w:hAnsi="Serif"/>
          <w:color w:val="FF0000"/>
        </w:rPr>
      </w:pPr>
      <w:r w:rsidRPr="00E03142">
        <w:rPr>
          <w:rFonts w:ascii="Serif" w:hAnsi="Serif"/>
          <w:color w:val="FF0000"/>
        </w:rPr>
        <w:t>This chapter contains the analysis, explanations, and discussions of the results. It should also include statements whether the results support the hypothesis or not, with some reasoning if it does not.</w:t>
      </w:r>
    </w:p>
    <w:p w14:paraId="17CD42FA" w14:textId="77777777" w:rsidR="00824954" w:rsidRPr="00E03142" w:rsidRDefault="00824954" w:rsidP="00824954">
      <w:pPr>
        <w:rPr>
          <w:rFonts w:ascii="Serif" w:hAnsi="Serif"/>
          <w:sz w:val="24"/>
          <w:szCs w:val="24"/>
        </w:rPr>
      </w:pPr>
    </w:p>
    <w:p w14:paraId="7D3051D0" w14:textId="5D1CC7E8" w:rsidR="0074715F" w:rsidRPr="00E03142" w:rsidRDefault="0074715F" w:rsidP="00505730">
      <w:pPr>
        <w:pStyle w:val="Heading1"/>
        <w:spacing w:line="480" w:lineRule="auto"/>
        <w:rPr>
          <w:rFonts w:ascii="Serif" w:hAnsi="Serif" w:cs="Times New Roman"/>
          <w:sz w:val="24"/>
          <w:szCs w:val="24"/>
        </w:rPr>
      </w:pPr>
      <w:bookmarkStart w:id="6" w:name="_Toc100747672"/>
      <w:r w:rsidRPr="00E03142">
        <w:rPr>
          <w:rFonts w:ascii="Serif" w:hAnsi="Serif" w:cs="Times New Roman"/>
          <w:sz w:val="24"/>
          <w:szCs w:val="24"/>
        </w:rPr>
        <w:t>Conclusions</w:t>
      </w:r>
      <w:bookmarkEnd w:id="6"/>
    </w:p>
    <w:p w14:paraId="48B818F6" w14:textId="77777777" w:rsidR="00D61847" w:rsidRPr="00E03142" w:rsidRDefault="00D61847" w:rsidP="00D61847">
      <w:pPr>
        <w:pStyle w:val="NormalWeb"/>
        <w:numPr>
          <w:ilvl w:val="0"/>
          <w:numId w:val="12"/>
        </w:numPr>
        <w:spacing w:before="150" w:beforeAutospacing="0" w:after="150" w:afterAutospacing="0"/>
        <w:textAlignment w:val="baseline"/>
        <w:rPr>
          <w:rFonts w:ascii="Serif" w:hAnsi="Serif"/>
          <w:color w:val="FF0000"/>
        </w:rPr>
      </w:pPr>
      <w:r w:rsidRPr="00E03142">
        <w:rPr>
          <w:rFonts w:ascii="Serif" w:hAnsi="Serif"/>
          <w:color w:val="FF0000"/>
        </w:rPr>
        <w:t>This chapter should be a summary of the study indicating whether the study met its goals or not.</w:t>
      </w:r>
    </w:p>
    <w:p w14:paraId="342E079E" w14:textId="77777777" w:rsidR="006D684B" w:rsidRPr="00E03142" w:rsidRDefault="006D684B" w:rsidP="00505730">
      <w:pPr>
        <w:spacing w:line="480" w:lineRule="auto"/>
        <w:rPr>
          <w:rFonts w:ascii="Serif" w:hAnsi="Serif" w:cs="Times New Roman"/>
          <w:sz w:val="24"/>
          <w:szCs w:val="24"/>
        </w:rPr>
      </w:pPr>
    </w:p>
    <w:p w14:paraId="0A4DD01D" w14:textId="2A403B51" w:rsidR="007D16E6" w:rsidRPr="00E03142" w:rsidRDefault="007D16E6" w:rsidP="00505730">
      <w:pPr>
        <w:spacing w:line="480" w:lineRule="auto"/>
        <w:rPr>
          <w:rFonts w:ascii="Serif" w:hAnsi="Serif" w:cs="Times New Roman"/>
          <w:sz w:val="24"/>
          <w:szCs w:val="24"/>
        </w:rPr>
      </w:pPr>
      <w:r w:rsidRPr="00E03142">
        <w:rPr>
          <w:rFonts w:ascii="Serif" w:hAnsi="Serif" w:cs="Times New Roman"/>
          <w:sz w:val="24"/>
          <w:szCs w:val="24"/>
        </w:rPr>
        <w:br w:type="page"/>
      </w:r>
    </w:p>
    <w:p w14:paraId="7C1D782D" w14:textId="73D3CCAB" w:rsidR="007C3D92" w:rsidRPr="00E03142" w:rsidRDefault="0074715F" w:rsidP="00505730">
      <w:pPr>
        <w:pStyle w:val="Heading1"/>
        <w:spacing w:line="480" w:lineRule="auto"/>
        <w:rPr>
          <w:rFonts w:ascii="Serif" w:hAnsi="Serif" w:cs="Times New Roman"/>
          <w:sz w:val="24"/>
          <w:szCs w:val="24"/>
        </w:rPr>
      </w:pPr>
      <w:bookmarkStart w:id="7" w:name="_Toc100747673"/>
      <w:commentRangeStart w:id="8"/>
      <w:r w:rsidRPr="00E03142">
        <w:rPr>
          <w:rFonts w:ascii="Serif" w:hAnsi="Serif" w:cs="Times New Roman"/>
          <w:sz w:val="24"/>
          <w:szCs w:val="24"/>
        </w:rPr>
        <w:lastRenderedPageBreak/>
        <w:t>References</w:t>
      </w:r>
      <w:commentRangeEnd w:id="8"/>
      <w:r w:rsidRPr="00E03142">
        <w:rPr>
          <w:rStyle w:val="CommentReference"/>
          <w:rFonts w:ascii="Serif" w:eastAsiaTheme="minorHAnsi" w:hAnsi="Serif" w:cs="Times New Roman"/>
          <w:color w:val="auto"/>
          <w:sz w:val="24"/>
          <w:szCs w:val="24"/>
        </w:rPr>
        <w:commentReference w:id="8"/>
      </w:r>
      <w:bookmarkEnd w:id="7"/>
    </w:p>
    <w:p w14:paraId="4D831024" w14:textId="77777777"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Amidon, A. (2021, August 27). </w:t>
      </w:r>
      <w:r w:rsidRPr="00E03142">
        <w:rPr>
          <w:rFonts w:ascii="Serif" w:hAnsi="Serif"/>
          <w:i/>
          <w:iCs/>
        </w:rPr>
        <w:t>How to apply K-means clustering to time series data</w:t>
      </w:r>
      <w:r w:rsidRPr="00E03142">
        <w:rPr>
          <w:rFonts w:ascii="Serif" w:hAnsi="Serif"/>
        </w:rPr>
        <w:t xml:space="preserve">. Medium. Retrieved April 13, 2022, from https://towardsdatascience.com/how-to-apply-k-means-clustering-to-time-series-data-28d04a8f7da3 </w:t>
      </w:r>
    </w:p>
    <w:p w14:paraId="380F1057" w14:textId="77777777"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Brownlee, J. (2020, August 14). </w:t>
      </w:r>
      <w:r w:rsidRPr="00E03142">
        <w:rPr>
          <w:rFonts w:ascii="Serif" w:hAnsi="Serif"/>
          <w:i/>
          <w:iCs/>
        </w:rPr>
        <w:t>A gentle introduction to autocorrelation and partial autocorrelation</w:t>
      </w:r>
      <w:r w:rsidRPr="00E03142">
        <w:rPr>
          <w:rFonts w:ascii="Serif" w:hAnsi="Serif"/>
        </w:rPr>
        <w:t xml:space="preserve">. Machine Learning Mastery. Retrieved April 13, 2022, from https://machinelearningmastery.com/gentle-introduction-autocorrelation-partial-autocorrelation/ </w:t>
      </w:r>
    </w:p>
    <w:p w14:paraId="34F2BC96" w14:textId="79B5C701" w:rsidR="00101DA7" w:rsidRDefault="00101DA7" w:rsidP="00505730">
      <w:pPr>
        <w:pStyle w:val="NormalWeb"/>
        <w:spacing w:line="480" w:lineRule="auto"/>
        <w:ind w:left="567" w:hanging="567"/>
        <w:rPr>
          <w:rFonts w:ascii="Serif" w:hAnsi="Serif"/>
        </w:rPr>
      </w:pPr>
      <w:r w:rsidRPr="00E03142">
        <w:rPr>
          <w:rFonts w:ascii="Serif" w:hAnsi="Serif"/>
        </w:rPr>
        <w:t xml:space="preserve">Centers for Disease Control and Prevention. (n.d.). </w:t>
      </w:r>
      <w:r w:rsidRPr="00C60335">
        <w:rPr>
          <w:rFonts w:ascii="Serif" w:hAnsi="Serif"/>
        </w:rPr>
        <w:t>About covid-19</w:t>
      </w:r>
      <w:r w:rsidRPr="00E03142">
        <w:rPr>
          <w:rFonts w:ascii="Serif" w:hAnsi="Serif"/>
        </w:rPr>
        <w:t xml:space="preserve">. Centers for Disease Control and Prevention. Retrieved April 13, 2022, from https://www.cdc.gov/coronavirus/2019-ncov/your-health/about-covid-19.html </w:t>
      </w:r>
    </w:p>
    <w:p w14:paraId="4DA05BFC" w14:textId="06D2DF69" w:rsidR="00C639E0" w:rsidRDefault="00C639E0" w:rsidP="00C639E0">
      <w:pPr>
        <w:pStyle w:val="NormalWeb"/>
        <w:spacing w:line="480" w:lineRule="auto"/>
        <w:ind w:left="567" w:hanging="567"/>
        <w:rPr>
          <w:rFonts w:ascii="Serif" w:hAnsi="Serif"/>
        </w:rPr>
      </w:pPr>
      <w:r w:rsidRPr="00C639E0">
        <w:rPr>
          <w:rFonts w:ascii="Serif" w:hAnsi="Serif"/>
        </w:rPr>
        <w:t xml:space="preserve">Centers for Disease Control and Prevention. (n.d.). CDC's role in tracking variants. Centers for Disease Control and Prevention. Retrieved April 13, 2022, from https://www.cdc.gov/coronavirus/2019-ncov/variants/cdc-role-surveillance.html </w:t>
      </w:r>
    </w:p>
    <w:p w14:paraId="0F9E9222" w14:textId="7F21B2DA" w:rsidR="00C60335" w:rsidRPr="00E03142" w:rsidRDefault="00C60335" w:rsidP="00C60335">
      <w:pPr>
        <w:pStyle w:val="NormalWeb"/>
        <w:spacing w:line="480" w:lineRule="auto"/>
        <w:ind w:left="567" w:hanging="567"/>
        <w:rPr>
          <w:rFonts w:ascii="Serif" w:hAnsi="Serif"/>
        </w:rPr>
      </w:pPr>
      <w:r w:rsidRPr="00C60335">
        <w:rPr>
          <w:rFonts w:ascii="Serif" w:hAnsi="Serif"/>
        </w:rPr>
        <w:t xml:space="preserve">Centers for Disease Control and Prevention. (n.d.). What is genomic surveillance? Centers for Disease Control and Prevention. Retrieved April 13, 2022, from https://www.cdc.gov/coronavirus/2019-ncov/variants/genomic-surveillance.html </w:t>
      </w:r>
    </w:p>
    <w:p w14:paraId="5F399E4E" w14:textId="77777777" w:rsidR="00101DA7" w:rsidRPr="00E03142" w:rsidRDefault="00101DA7" w:rsidP="00505730">
      <w:pPr>
        <w:pStyle w:val="NormalWeb"/>
        <w:spacing w:line="480" w:lineRule="auto"/>
        <w:ind w:left="567" w:hanging="567"/>
        <w:rPr>
          <w:rFonts w:ascii="Serif" w:hAnsi="Serif"/>
        </w:rPr>
      </w:pPr>
      <w:proofErr w:type="spellStart"/>
      <w:r w:rsidRPr="00E03142">
        <w:rPr>
          <w:rFonts w:ascii="Serif" w:hAnsi="Serif"/>
        </w:rPr>
        <w:t>Chyon</w:t>
      </w:r>
      <w:proofErr w:type="spellEnd"/>
      <w:r w:rsidRPr="00E03142">
        <w:rPr>
          <w:rFonts w:ascii="Serif" w:hAnsi="Serif"/>
        </w:rPr>
        <w:t xml:space="preserve">, F. A., Suman, M. N. H., Fahim, M. R. I., &amp; </w:t>
      </w:r>
      <w:proofErr w:type="spellStart"/>
      <w:r w:rsidRPr="00E03142">
        <w:rPr>
          <w:rFonts w:ascii="Serif" w:hAnsi="Serif"/>
        </w:rPr>
        <w:t>Ahmmed</w:t>
      </w:r>
      <w:proofErr w:type="spellEnd"/>
      <w:r w:rsidRPr="00E03142">
        <w:rPr>
          <w:rFonts w:ascii="Serif" w:hAnsi="Serif"/>
        </w:rPr>
        <w:t xml:space="preserve">, M. S. (2021, December 14). </w:t>
      </w:r>
      <w:r w:rsidRPr="00E03142">
        <w:rPr>
          <w:rFonts w:ascii="Serif" w:hAnsi="Serif"/>
          <w:i/>
          <w:iCs/>
        </w:rPr>
        <w:t xml:space="preserve">Time series analysis and predicting COVID-19 affected patients by Arima model using </w:t>
      </w:r>
      <w:r w:rsidRPr="00E03142">
        <w:rPr>
          <w:rFonts w:ascii="Serif" w:hAnsi="Serif"/>
          <w:i/>
          <w:iCs/>
        </w:rPr>
        <w:lastRenderedPageBreak/>
        <w:t>machine learning</w:t>
      </w:r>
      <w:r w:rsidRPr="00E03142">
        <w:rPr>
          <w:rFonts w:ascii="Serif" w:hAnsi="Serif"/>
        </w:rPr>
        <w:t xml:space="preserve">. Journal of Virological Methods. Retrieved April 13, 2022, from https://www.sciencedirect.com/science/article/pii/S0166093421003724 </w:t>
      </w:r>
    </w:p>
    <w:p w14:paraId="407B120B" w14:textId="77777777"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Frost, J., </w:t>
      </w:r>
      <w:proofErr w:type="spellStart"/>
      <w:r w:rsidRPr="00E03142">
        <w:rPr>
          <w:rFonts w:ascii="Serif" w:hAnsi="Serif"/>
        </w:rPr>
        <w:t>mustafa</w:t>
      </w:r>
      <w:proofErr w:type="spellEnd"/>
      <w:r w:rsidRPr="00E03142">
        <w:rPr>
          <w:rFonts w:ascii="Serif" w:hAnsi="Serif"/>
        </w:rPr>
        <w:t xml:space="preserve">, G., &amp; </w:t>
      </w:r>
      <w:proofErr w:type="spellStart"/>
      <w:r w:rsidRPr="00E03142">
        <w:rPr>
          <w:rFonts w:ascii="Serif" w:hAnsi="Serif"/>
        </w:rPr>
        <w:t>Buenaobra</w:t>
      </w:r>
      <w:proofErr w:type="spellEnd"/>
      <w:r w:rsidRPr="00E03142">
        <w:rPr>
          <w:rFonts w:ascii="Serif" w:hAnsi="Serif"/>
        </w:rPr>
        <w:t xml:space="preserve">, B. (2021, May 18). </w:t>
      </w:r>
      <w:r w:rsidRPr="00E03142">
        <w:rPr>
          <w:rFonts w:ascii="Serif" w:hAnsi="Serif"/>
          <w:i/>
          <w:iCs/>
        </w:rPr>
        <w:t>Autocorrelation and partial autocorrelation in time series data</w:t>
      </w:r>
      <w:r w:rsidRPr="00E03142">
        <w:rPr>
          <w:rFonts w:ascii="Serif" w:hAnsi="Serif"/>
        </w:rPr>
        <w:t xml:space="preserve">. Statistics By Jim. Retrieved April 13, 2022, from https://statisticsbyjim.com/time-series/autocorrelation-partial-autocorrelation/ </w:t>
      </w:r>
    </w:p>
    <w:p w14:paraId="4C700590" w14:textId="1F4B5608" w:rsidR="00101DA7" w:rsidRPr="00E03142" w:rsidRDefault="00101DA7" w:rsidP="00505730">
      <w:pPr>
        <w:pStyle w:val="NormalWeb"/>
        <w:spacing w:line="480" w:lineRule="auto"/>
        <w:ind w:left="567" w:hanging="567"/>
        <w:rPr>
          <w:rFonts w:ascii="Serif" w:hAnsi="Serif"/>
        </w:rPr>
      </w:pPr>
      <w:r w:rsidRPr="00E03142">
        <w:rPr>
          <w:rFonts w:ascii="Serif" w:hAnsi="Serif"/>
        </w:rPr>
        <w:t xml:space="preserve">Halford, E. A. (2021, March 10). </w:t>
      </w:r>
      <w:r w:rsidRPr="00E03142">
        <w:rPr>
          <w:rFonts w:ascii="Serif" w:hAnsi="Serif"/>
          <w:i/>
          <w:iCs/>
        </w:rPr>
        <w:t xml:space="preserve">Setting Arima model parameters in R: Grid search vs. </w:t>
      </w:r>
      <w:proofErr w:type="spellStart"/>
      <w:r w:rsidRPr="00E03142">
        <w:rPr>
          <w:rFonts w:ascii="Serif" w:hAnsi="Serif"/>
          <w:i/>
          <w:iCs/>
        </w:rPr>
        <w:t>auto.arima</w:t>
      </w:r>
      <w:proofErr w:type="spellEnd"/>
      <w:r w:rsidRPr="00E03142">
        <w:rPr>
          <w:rFonts w:ascii="Serif" w:hAnsi="Serif"/>
          <w:i/>
          <w:iCs/>
        </w:rPr>
        <w:t>()</w:t>
      </w:r>
      <w:r w:rsidRPr="00E03142">
        <w:rPr>
          <w:rFonts w:ascii="Serif" w:hAnsi="Serif"/>
        </w:rPr>
        <w:t xml:space="preserve">. Medium. Retrieved April 13, 2022, from https://towardsdatascience.com/setting-arima-model-parameters-in-r-grid-search-vs-auto-arima-19055aacafdf </w:t>
      </w:r>
    </w:p>
    <w:p w14:paraId="2830329F" w14:textId="19BA89E9" w:rsidR="00B3492E" w:rsidRPr="00E03142" w:rsidRDefault="00B3492E" w:rsidP="00505730">
      <w:pPr>
        <w:pStyle w:val="NormalWeb"/>
        <w:spacing w:line="480" w:lineRule="auto"/>
        <w:ind w:left="567" w:hanging="567"/>
        <w:rPr>
          <w:rFonts w:ascii="Serif" w:hAnsi="Serif"/>
        </w:rPr>
      </w:pPr>
      <w:r w:rsidRPr="00E03142">
        <w:rPr>
          <w:rFonts w:ascii="Serif" w:hAnsi="Serif"/>
          <w:i/>
          <w:iCs/>
        </w:rPr>
        <w:t>History</w:t>
      </w:r>
      <w:r w:rsidRPr="00E03142">
        <w:rPr>
          <w:rFonts w:ascii="Serif" w:hAnsi="Serif"/>
        </w:rPr>
        <w:t xml:space="preserve">. GISAID. (n.d.). Retrieved April 13, 2022, from https://www.gisaid.org/about-us/history/ </w:t>
      </w:r>
    </w:p>
    <w:p w14:paraId="00924FCA" w14:textId="3785EA68" w:rsidR="00101DA7" w:rsidRDefault="00101DA7" w:rsidP="00505730">
      <w:pPr>
        <w:pStyle w:val="NormalWeb"/>
        <w:spacing w:line="480" w:lineRule="auto"/>
        <w:ind w:left="567" w:hanging="567"/>
        <w:rPr>
          <w:rFonts w:ascii="Serif" w:hAnsi="Serif"/>
        </w:rPr>
      </w:pPr>
      <w:r w:rsidRPr="00E03142">
        <w:rPr>
          <w:rFonts w:ascii="Serif" w:hAnsi="Serif"/>
          <w:i/>
          <w:iCs/>
        </w:rPr>
        <w:t xml:space="preserve">How to perform Correlation Analysis in time series data using R? - </w:t>
      </w:r>
      <w:proofErr w:type="spellStart"/>
      <w:r w:rsidRPr="00E03142">
        <w:rPr>
          <w:rFonts w:ascii="Serif" w:hAnsi="Serif"/>
          <w:i/>
          <w:iCs/>
        </w:rPr>
        <w:t>luba</w:t>
      </w:r>
      <w:proofErr w:type="spellEnd"/>
      <w:r w:rsidRPr="00E03142">
        <w:rPr>
          <w:rFonts w:ascii="Serif" w:hAnsi="Serif"/>
        </w:rPr>
        <w:t xml:space="preserve">. LOB.DATA. (n.d.). Retrieved April 13, 2022, from https://www.lobdata.com.br/2020/09/15/how-to-perform-correlation-analysis-in-time-series-data-using-r/ </w:t>
      </w:r>
    </w:p>
    <w:p w14:paraId="277E6290" w14:textId="09278E2F" w:rsidR="00FB3288" w:rsidRPr="00E03142" w:rsidRDefault="00FB3288" w:rsidP="00D14071">
      <w:pPr>
        <w:pStyle w:val="NormalWeb"/>
        <w:spacing w:line="480" w:lineRule="auto"/>
        <w:ind w:left="567" w:hanging="567"/>
        <w:rPr>
          <w:rFonts w:ascii="Serif" w:hAnsi="Serif"/>
        </w:rPr>
      </w:pPr>
      <w:r w:rsidRPr="00FB3288">
        <w:rPr>
          <w:rFonts w:ascii="Serif" w:hAnsi="Serif"/>
        </w:rPr>
        <w:t xml:space="preserve">Katella, K. (2022, March 30). Omicron, Delta, Alpha, and more: What to know about the coronavirus variants. Yale Medicine. Retrieved April 13, 2022, from https://www.yalemedicine.org/news/covid-19-variants-of-concern-omicron#:~:text=Delta%20(B.,its%20place%20in%20mid%2DDecember. </w:t>
      </w:r>
    </w:p>
    <w:p w14:paraId="4AE5998C" w14:textId="1D4A1AFD" w:rsidR="00A53EF4" w:rsidRDefault="00A53EF4" w:rsidP="00505730">
      <w:pPr>
        <w:pStyle w:val="NormalWeb"/>
        <w:spacing w:line="480" w:lineRule="auto"/>
        <w:ind w:left="567" w:hanging="567"/>
        <w:rPr>
          <w:rFonts w:ascii="Serif" w:hAnsi="Serif"/>
        </w:rPr>
      </w:pPr>
      <w:r w:rsidRPr="00D14071">
        <w:rPr>
          <w:rFonts w:ascii="Serif" w:hAnsi="Serif"/>
        </w:rPr>
        <w:t>Mission</w:t>
      </w:r>
      <w:r w:rsidRPr="00E03142">
        <w:rPr>
          <w:rFonts w:ascii="Serif" w:hAnsi="Serif"/>
        </w:rPr>
        <w:t xml:space="preserve">. GISAID. (n.d.). Retrieved April 13, 2022, from </w:t>
      </w:r>
      <w:hyperlink r:id="rId12" w:history="1">
        <w:r w:rsidR="00C50011" w:rsidRPr="00BE47AD">
          <w:t>https://www.gisaid.org/about-us/mission/</w:t>
        </w:r>
      </w:hyperlink>
      <w:r w:rsidRPr="00E03142">
        <w:rPr>
          <w:rFonts w:ascii="Serif" w:hAnsi="Serif"/>
        </w:rPr>
        <w:t xml:space="preserve"> </w:t>
      </w:r>
    </w:p>
    <w:p w14:paraId="3B14123F" w14:textId="7602AF88" w:rsidR="00C50011" w:rsidRPr="00BE47AD" w:rsidRDefault="00C50011" w:rsidP="00BE47AD">
      <w:pPr>
        <w:pStyle w:val="NormalWeb"/>
        <w:spacing w:line="480" w:lineRule="auto"/>
        <w:ind w:left="567" w:hanging="567"/>
        <w:rPr>
          <w:rFonts w:ascii="Serif" w:hAnsi="Serif"/>
        </w:rPr>
      </w:pPr>
      <w:proofErr w:type="spellStart"/>
      <w:r w:rsidRPr="00C50011">
        <w:rPr>
          <w:rFonts w:ascii="Serif" w:hAnsi="Serif"/>
        </w:rPr>
        <w:lastRenderedPageBreak/>
        <w:t>Papastefanopoulos</w:t>
      </w:r>
      <w:proofErr w:type="spellEnd"/>
      <w:r w:rsidRPr="00C50011">
        <w:rPr>
          <w:rFonts w:ascii="Serif" w:hAnsi="Serif"/>
        </w:rPr>
        <w:t xml:space="preserve">, V., </w:t>
      </w:r>
      <w:proofErr w:type="spellStart"/>
      <w:r w:rsidRPr="00C50011">
        <w:rPr>
          <w:rFonts w:ascii="Serif" w:hAnsi="Serif"/>
        </w:rPr>
        <w:t>Linardatos</w:t>
      </w:r>
      <w:proofErr w:type="spellEnd"/>
      <w:r w:rsidRPr="00C50011">
        <w:rPr>
          <w:rFonts w:ascii="Serif" w:hAnsi="Serif"/>
        </w:rPr>
        <w:t xml:space="preserve">, P., &amp; </w:t>
      </w:r>
      <w:proofErr w:type="spellStart"/>
      <w:r w:rsidRPr="00C50011">
        <w:rPr>
          <w:rFonts w:ascii="Serif" w:hAnsi="Serif"/>
        </w:rPr>
        <w:t>Kotsiantis</w:t>
      </w:r>
      <w:proofErr w:type="spellEnd"/>
      <w:r w:rsidRPr="00C50011">
        <w:rPr>
          <w:rFonts w:ascii="Serif" w:hAnsi="Serif"/>
        </w:rPr>
        <w:t xml:space="preserve">, S. (2020, June 3). Covid-19: A comparison of time series methods to forecast percentage of active cases per population. MDPI. Retrieved April 14, 2022, from https://www.mdpi.com/2076-3417/10/11/3880/htm </w:t>
      </w:r>
    </w:p>
    <w:p w14:paraId="5E2C9063" w14:textId="6014E792" w:rsidR="00C528DC" w:rsidRDefault="00510A4E" w:rsidP="004E0F11">
      <w:pPr>
        <w:pStyle w:val="NormalWeb"/>
        <w:spacing w:line="480" w:lineRule="auto"/>
        <w:ind w:left="567" w:hanging="567"/>
        <w:rPr>
          <w:rFonts w:ascii="Serif" w:hAnsi="Serif"/>
        </w:rPr>
      </w:pPr>
      <w:proofErr w:type="spellStart"/>
      <w:r w:rsidRPr="00E03142">
        <w:rPr>
          <w:rFonts w:ascii="Serif" w:hAnsi="Serif"/>
        </w:rPr>
        <w:t>Roser</w:t>
      </w:r>
      <w:proofErr w:type="spellEnd"/>
      <w:r w:rsidRPr="00E03142">
        <w:rPr>
          <w:rFonts w:ascii="Serif" w:hAnsi="Serif"/>
        </w:rPr>
        <w:t xml:space="preserve">, M. (n.d.). </w:t>
      </w:r>
      <w:r w:rsidRPr="00BE47AD">
        <w:rPr>
          <w:rFonts w:ascii="Serif" w:hAnsi="Serif"/>
        </w:rPr>
        <w:t>About</w:t>
      </w:r>
      <w:r w:rsidRPr="00E03142">
        <w:rPr>
          <w:rFonts w:ascii="Serif" w:hAnsi="Serif"/>
        </w:rPr>
        <w:t xml:space="preserve">. Our World in Data. Retrieved April 13, 2022, from https://ourworldindata.org/about </w:t>
      </w:r>
    </w:p>
    <w:p w14:paraId="1D04ACEC" w14:textId="7391825A" w:rsidR="00C50011" w:rsidRPr="00BE47AD" w:rsidRDefault="00BE47AD" w:rsidP="00BE47AD">
      <w:pPr>
        <w:pStyle w:val="NormalWeb"/>
        <w:spacing w:line="480" w:lineRule="auto"/>
        <w:ind w:left="567" w:hanging="567"/>
      </w:pPr>
      <w:r w:rsidRPr="00BE47AD">
        <w:rPr>
          <w:rFonts w:ascii="Serif" w:hAnsi="Serif"/>
        </w:rPr>
        <w:t xml:space="preserve">Tao, K., </w:t>
      </w:r>
      <w:proofErr w:type="spellStart"/>
      <w:r w:rsidRPr="00BE47AD">
        <w:rPr>
          <w:rFonts w:ascii="Serif" w:hAnsi="Serif"/>
        </w:rPr>
        <w:t>Tzou</w:t>
      </w:r>
      <w:proofErr w:type="spellEnd"/>
      <w:r w:rsidRPr="00BE47AD">
        <w:rPr>
          <w:rFonts w:ascii="Serif" w:hAnsi="Serif"/>
        </w:rPr>
        <w:t xml:space="preserve">, P. L., </w:t>
      </w:r>
      <w:proofErr w:type="spellStart"/>
      <w:r w:rsidRPr="00BE47AD">
        <w:rPr>
          <w:rFonts w:ascii="Serif" w:hAnsi="Serif"/>
        </w:rPr>
        <w:t>Nouhin</w:t>
      </w:r>
      <w:proofErr w:type="spellEnd"/>
      <w:r w:rsidRPr="00BE47AD">
        <w:rPr>
          <w:rFonts w:ascii="Serif" w:hAnsi="Serif"/>
        </w:rPr>
        <w:t xml:space="preserve">, J., Gupta, R. K., de Oliveira, T., </w:t>
      </w:r>
      <w:proofErr w:type="spellStart"/>
      <w:r w:rsidRPr="00BE47AD">
        <w:rPr>
          <w:rFonts w:ascii="Serif" w:hAnsi="Serif"/>
        </w:rPr>
        <w:t>Kosakovsky</w:t>
      </w:r>
      <w:proofErr w:type="spellEnd"/>
      <w:r w:rsidRPr="00BE47AD">
        <w:rPr>
          <w:rFonts w:ascii="Serif" w:hAnsi="Serif"/>
        </w:rPr>
        <w:t xml:space="preserve"> Pond, S. L., </w:t>
      </w:r>
      <w:proofErr w:type="spellStart"/>
      <w:r w:rsidRPr="00BE47AD">
        <w:rPr>
          <w:rFonts w:ascii="Serif" w:hAnsi="Serif"/>
        </w:rPr>
        <w:t>Fera</w:t>
      </w:r>
      <w:proofErr w:type="spellEnd"/>
      <w:r w:rsidRPr="00BE47AD">
        <w:rPr>
          <w:rFonts w:ascii="Serif" w:hAnsi="Serif"/>
        </w:rPr>
        <w:t>, D., &amp; Shafer, R. W. (2021, September 17). The biological and clinical significance of emerging SARS-COV-2 variants. Nature News. Retrieved April 14, 2022, from https://www.nature.com/articles/s41576-021-00408</w:t>
      </w:r>
      <w:r w:rsidRPr="00BE47AD">
        <w:t xml:space="preserve">-x </w:t>
      </w:r>
    </w:p>
    <w:p w14:paraId="418DE469" w14:textId="29329BF3" w:rsidR="004E0F11" w:rsidRDefault="004E0F11" w:rsidP="004E0F11">
      <w:pPr>
        <w:pStyle w:val="NormalWeb"/>
        <w:spacing w:line="480" w:lineRule="auto"/>
        <w:ind w:left="567" w:hanging="567"/>
        <w:rPr>
          <w:rFonts w:ascii="Serif" w:hAnsi="Serif"/>
        </w:rPr>
      </w:pPr>
      <w:r w:rsidRPr="004E0F11">
        <w:rPr>
          <w:rFonts w:ascii="Serif" w:hAnsi="Serif"/>
        </w:rPr>
        <w:t xml:space="preserve">World Health Organization. (n.d.). Who coronavirus (COVID-19) dashboard. World Health Organization. Retrieved April 13, 2022, from https://covid19.who.int/ </w:t>
      </w:r>
    </w:p>
    <w:p w14:paraId="5636906C" w14:textId="77777777" w:rsidR="001D0F3C" w:rsidRPr="001D0F3C" w:rsidRDefault="001D0F3C" w:rsidP="001D0F3C">
      <w:pPr>
        <w:pStyle w:val="NormalWeb"/>
        <w:spacing w:line="480" w:lineRule="auto"/>
        <w:ind w:left="567" w:hanging="567"/>
        <w:rPr>
          <w:rFonts w:ascii="Serif" w:hAnsi="Serif"/>
        </w:rPr>
      </w:pPr>
      <w:proofErr w:type="spellStart"/>
      <w:r w:rsidRPr="001D0F3C">
        <w:rPr>
          <w:rFonts w:ascii="Serif" w:hAnsi="Serif"/>
        </w:rPr>
        <w:t>Zarikas</w:t>
      </w:r>
      <w:proofErr w:type="spellEnd"/>
      <w:r w:rsidRPr="001D0F3C">
        <w:rPr>
          <w:rFonts w:ascii="Serif" w:hAnsi="Serif"/>
        </w:rPr>
        <w:t xml:space="preserve">, V., </w:t>
      </w:r>
      <w:proofErr w:type="spellStart"/>
      <w:r w:rsidRPr="001D0F3C">
        <w:rPr>
          <w:rFonts w:ascii="Serif" w:hAnsi="Serif"/>
        </w:rPr>
        <w:t>Poulopoulos</w:t>
      </w:r>
      <w:proofErr w:type="spellEnd"/>
      <w:r w:rsidRPr="001D0F3C">
        <w:rPr>
          <w:rFonts w:ascii="Serif" w:hAnsi="Serif"/>
        </w:rPr>
        <w:t xml:space="preserve">, S. G., </w:t>
      </w:r>
      <w:proofErr w:type="spellStart"/>
      <w:r w:rsidRPr="001D0F3C">
        <w:rPr>
          <w:rFonts w:ascii="Serif" w:hAnsi="Serif"/>
        </w:rPr>
        <w:t>Gareiou</w:t>
      </w:r>
      <w:proofErr w:type="spellEnd"/>
      <w:r w:rsidRPr="001D0F3C">
        <w:rPr>
          <w:rFonts w:ascii="Serif" w:hAnsi="Serif"/>
        </w:rPr>
        <w:t xml:space="preserve">, Z., &amp; </w:t>
      </w:r>
      <w:proofErr w:type="spellStart"/>
      <w:r w:rsidRPr="001D0F3C">
        <w:rPr>
          <w:rFonts w:ascii="Serif" w:hAnsi="Serif"/>
        </w:rPr>
        <w:t>Zervas</w:t>
      </w:r>
      <w:proofErr w:type="spellEnd"/>
      <w:r w:rsidRPr="001D0F3C">
        <w:rPr>
          <w:rFonts w:ascii="Serif" w:hAnsi="Serif"/>
        </w:rPr>
        <w:t xml:space="preserve">, E. (2020, May 29). Clustering analysis of countries using the COVID-19 cases dataset. Data in Brief. Retrieved April 14, 2022, from https://www.sciencedirect.com/science/article/pii/S2352340920306818 </w:t>
      </w:r>
    </w:p>
    <w:p w14:paraId="159588A1" w14:textId="77777777" w:rsidR="001D0F3C" w:rsidRPr="004E0F11" w:rsidRDefault="001D0F3C" w:rsidP="004E0F11">
      <w:pPr>
        <w:pStyle w:val="NormalWeb"/>
        <w:spacing w:line="480" w:lineRule="auto"/>
        <w:ind w:left="567" w:hanging="567"/>
      </w:pPr>
    </w:p>
    <w:p w14:paraId="4B96C36A" w14:textId="77777777" w:rsidR="004E0F11" w:rsidRPr="00E03142" w:rsidRDefault="004E0F11" w:rsidP="004E0F11">
      <w:pPr>
        <w:pStyle w:val="NormalWeb"/>
        <w:spacing w:line="480" w:lineRule="auto"/>
        <w:ind w:left="567" w:hanging="567"/>
        <w:rPr>
          <w:rFonts w:ascii="Serif" w:hAnsi="Serif"/>
        </w:rPr>
      </w:pPr>
    </w:p>
    <w:p w14:paraId="3312A0DB" w14:textId="77777777" w:rsidR="00510A4E" w:rsidRPr="00E03142" w:rsidRDefault="00510A4E" w:rsidP="00505730">
      <w:pPr>
        <w:pStyle w:val="NormalWeb"/>
        <w:spacing w:line="480" w:lineRule="auto"/>
        <w:ind w:left="567" w:hanging="567"/>
        <w:rPr>
          <w:rFonts w:ascii="Serif" w:hAnsi="Serif"/>
        </w:rPr>
      </w:pPr>
    </w:p>
    <w:p w14:paraId="1F5FB4E8" w14:textId="4EA23058" w:rsidR="007C3D92" w:rsidRPr="00E03142" w:rsidRDefault="007C3D92" w:rsidP="00505730">
      <w:pPr>
        <w:spacing w:line="480" w:lineRule="auto"/>
        <w:rPr>
          <w:rFonts w:ascii="Serif" w:eastAsiaTheme="majorEastAsia" w:hAnsi="Serif" w:cs="Times New Roman"/>
          <w:color w:val="2F5496" w:themeColor="accent1" w:themeShade="BF"/>
          <w:sz w:val="24"/>
          <w:szCs w:val="24"/>
        </w:rPr>
      </w:pPr>
    </w:p>
    <w:p w14:paraId="076EF4C8" w14:textId="77777777" w:rsidR="005746B8" w:rsidRDefault="005746B8">
      <w:pPr>
        <w:rPr>
          <w:rFonts w:ascii="Serif" w:eastAsiaTheme="majorEastAsia" w:hAnsi="Serif" w:cs="Times New Roman"/>
          <w:color w:val="2F5496" w:themeColor="accent1" w:themeShade="BF"/>
          <w:sz w:val="24"/>
          <w:szCs w:val="24"/>
        </w:rPr>
      </w:pPr>
      <w:bookmarkStart w:id="9" w:name="_Toc100747674"/>
      <w:r>
        <w:rPr>
          <w:rFonts w:ascii="Serif" w:hAnsi="Serif" w:cs="Times New Roman"/>
          <w:sz w:val="24"/>
          <w:szCs w:val="24"/>
        </w:rPr>
        <w:lastRenderedPageBreak/>
        <w:br w:type="page"/>
      </w:r>
    </w:p>
    <w:p w14:paraId="11E0B030" w14:textId="3EF2E604" w:rsidR="0074715F" w:rsidRPr="00E03142" w:rsidRDefault="00001ACC" w:rsidP="00505730">
      <w:pPr>
        <w:pStyle w:val="Heading1"/>
        <w:spacing w:line="480" w:lineRule="auto"/>
        <w:rPr>
          <w:rFonts w:ascii="Serif" w:hAnsi="Serif" w:cs="Times New Roman"/>
          <w:sz w:val="24"/>
          <w:szCs w:val="24"/>
        </w:rPr>
      </w:pPr>
      <w:r w:rsidRPr="00E03142">
        <w:rPr>
          <w:rFonts w:ascii="Serif" w:hAnsi="Serif" w:cs="Times New Roman"/>
          <w:sz w:val="24"/>
          <w:szCs w:val="24"/>
        </w:rPr>
        <w:lastRenderedPageBreak/>
        <w:t>Research links</w:t>
      </w:r>
      <w:bookmarkEnd w:id="9"/>
    </w:p>
    <w:p w14:paraId="1C85B170" w14:textId="7BC58F33" w:rsidR="00B1033B" w:rsidRPr="00E03142" w:rsidRDefault="004B29C0" w:rsidP="00505730">
      <w:pPr>
        <w:spacing w:line="480" w:lineRule="auto"/>
        <w:rPr>
          <w:rFonts w:ascii="Serif" w:hAnsi="Serif" w:cs="Times New Roman"/>
          <w:sz w:val="24"/>
          <w:szCs w:val="24"/>
        </w:rPr>
      </w:pPr>
      <w:hyperlink r:id="rId13" w:history="1">
        <w:r w:rsidR="00B1033B" w:rsidRPr="00E03142">
          <w:rPr>
            <w:rStyle w:val="Hyperlink"/>
            <w:rFonts w:ascii="Serif" w:hAnsi="Serif" w:cs="Times New Roman"/>
            <w:sz w:val="24"/>
            <w:szCs w:val="24"/>
          </w:rPr>
          <w:t>https://www.cdc.gov/coronavirus/2019-ncov/your-health/about-covid-19.html</w:t>
        </w:r>
      </w:hyperlink>
    </w:p>
    <w:p w14:paraId="77630EF1" w14:textId="33426174" w:rsidR="00854457" w:rsidRPr="00E03142" w:rsidRDefault="004B29C0" w:rsidP="00505730">
      <w:pPr>
        <w:spacing w:line="480" w:lineRule="auto"/>
        <w:rPr>
          <w:rFonts w:ascii="Serif" w:hAnsi="Serif" w:cs="Times New Roman"/>
          <w:sz w:val="24"/>
          <w:szCs w:val="24"/>
        </w:rPr>
      </w:pPr>
      <w:hyperlink r:id="rId14" w:history="1">
        <w:r w:rsidR="00854457" w:rsidRPr="00E03142">
          <w:rPr>
            <w:rStyle w:val="Hyperlink"/>
            <w:rFonts w:ascii="Serif" w:hAnsi="Serif" w:cs="Times New Roman"/>
            <w:sz w:val="24"/>
            <w:szCs w:val="24"/>
          </w:rPr>
          <w:t>https://www.lobdata.com.br/2020/09/15/how-to-perform-correlation-analysis-in-time-series-data-using-r/</w:t>
        </w:r>
      </w:hyperlink>
    </w:p>
    <w:p w14:paraId="4D23D56C" w14:textId="1FBABC32" w:rsidR="001734F7" w:rsidRPr="00E03142" w:rsidRDefault="004B29C0" w:rsidP="00505730">
      <w:pPr>
        <w:spacing w:line="480" w:lineRule="auto"/>
        <w:rPr>
          <w:rFonts w:ascii="Serif" w:hAnsi="Serif" w:cs="Times New Roman"/>
          <w:sz w:val="24"/>
          <w:szCs w:val="24"/>
        </w:rPr>
      </w:pPr>
      <w:hyperlink r:id="rId15" w:history="1">
        <w:r w:rsidR="001734F7" w:rsidRPr="00E03142">
          <w:rPr>
            <w:rStyle w:val="Hyperlink"/>
            <w:rFonts w:ascii="Serif" w:hAnsi="Serif" w:cs="Times New Roman"/>
            <w:sz w:val="24"/>
            <w:szCs w:val="24"/>
          </w:rPr>
          <w:t>https://machinelearningmastery.com/gentle-introduction-autocorrelation-partial-autocorrelation/</w:t>
        </w:r>
      </w:hyperlink>
    </w:p>
    <w:p w14:paraId="71649AC8" w14:textId="37F9FFF7" w:rsidR="001734F7" w:rsidRPr="00E03142" w:rsidRDefault="004B29C0" w:rsidP="00505730">
      <w:pPr>
        <w:spacing w:line="480" w:lineRule="auto"/>
        <w:rPr>
          <w:rFonts w:ascii="Serif" w:hAnsi="Serif" w:cs="Times New Roman"/>
          <w:sz w:val="24"/>
          <w:szCs w:val="24"/>
        </w:rPr>
      </w:pPr>
      <w:hyperlink r:id="rId16" w:history="1">
        <w:r w:rsidR="001734F7" w:rsidRPr="00E03142">
          <w:rPr>
            <w:rStyle w:val="Hyperlink"/>
            <w:rFonts w:ascii="Serif" w:hAnsi="Serif" w:cs="Times New Roman"/>
            <w:sz w:val="24"/>
            <w:szCs w:val="24"/>
          </w:rPr>
          <w:t>https://statisticsbyjim.com/time-series/autocorrelation-partial-autocorrelation/</w:t>
        </w:r>
      </w:hyperlink>
    </w:p>
    <w:p w14:paraId="7DD12FBA" w14:textId="632A347E" w:rsidR="001734F7" w:rsidRPr="00E03142" w:rsidRDefault="001734F7"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Really good explanations about how to interpret the correlation plots</w:t>
      </w:r>
    </w:p>
    <w:p w14:paraId="652CA455" w14:textId="183C8CDA" w:rsidR="00D34D4E" w:rsidRPr="00E03142" w:rsidRDefault="004B29C0" w:rsidP="00505730">
      <w:pPr>
        <w:spacing w:line="480" w:lineRule="auto"/>
        <w:rPr>
          <w:rFonts w:ascii="Serif" w:hAnsi="Serif" w:cs="Times New Roman"/>
          <w:sz w:val="24"/>
          <w:szCs w:val="24"/>
        </w:rPr>
      </w:pPr>
      <w:hyperlink r:id="rId17" w:history="1">
        <w:r w:rsidR="00D34D4E" w:rsidRPr="00E03142">
          <w:rPr>
            <w:rStyle w:val="Hyperlink"/>
            <w:rFonts w:ascii="Serif" w:hAnsi="Serif" w:cs="Times New Roman"/>
            <w:sz w:val="24"/>
            <w:szCs w:val="24"/>
          </w:rPr>
          <w:t>https://towardsdatascience.com/setting-arima-model-parameters-in-r-grid-search-vs-auto-arima-19055aacafdf</w:t>
        </w:r>
      </w:hyperlink>
    </w:p>
    <w:p w14:paraId="333C3D19" w14:textId="2FEA615C" w:rsidR="00D34D4E" w:rsidRPr="00E03142" w:rsidRDefault="00D34D4E"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 xml:space="preserve">R </w:t>
      </w:r>
      <w:proofErr w:type="spellStart"/>
      <w:r w:rsidRPr="00E03142">
        <w:rPr>
          <w:rFonts w:ascii="Serif" w:hAnsi="Serif" w:cs="Times New Roman"/>
          <w:sz w:val="24"/>
          <w:szCs w:val="24"/>
        </w:rPr>
        <w:t>arima</w:t>
      </w:r>
      <w:proofErr w:type="spellEnd"/>
      <w:r w:rsidRPr="00E03142">
        <w:rPr>
          <w:rFonts w:ascii="Serif" w:hAnsi="Serif" w:cs="Times New Roman"/>
          <w:sz w:val="24"/>
          <w:szCs w:val="24"/>
        </w:rPr>
        <w:t xml:space="preserve"> grid search method</w:t>
      </w:r>
    </w:p>
    <w:p w14:paraId="27F6E301" w14:textId="6A8A92C8" w:rsidR="00927AD6" w:rsidRPr="00E03142" w:rsidRDefault="004B29C0" w:rsidP="00505730">
      <w:pPr>
        <w:spacing w:line="480" w:lineRule="auto"/>
        <w:rPr>
          <w:rFonts w:ascii="Serif" w:hAnsi="Serif" w:cs="Times New Roman"/>
          <w:sz w:val="24"/>
          <w:szCs w:val="24"/>
        </w:rPr>
      </w:pPr>
      <w:hyperlink r:id="rId18" w:history="1">
        <w:r w:rsidR="00927AD6" w:rsidRPr="00E03142">
          <w:rPr>
            <w:rStyle w:val="Hyperlink"/>
            <w:rFonts w:ascii="Serif" w:hAnsi="Serif" w:cs="Times New Roman"/>
            <w:sz w:val="24"/>
            <w:szCs w:val="24"/>
          </w:rPr>
          <w:t>https://www.sciencedirect.com/science/article/pii/S0166093421003724</w:t>
        </w:r>
      </w:hyperlink>
    </w:p>
    <w:p w14:paraId="6377E6D6" w14:textId="2A0365EB" w:rsidR="00927AD6" w:rsidRPr="00E03142" w:rsidRDefault="00927AD6"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 xml:space="preserve">COVID forecasting with </w:t>
      </w:r>
      <w:proofErr w:type="spellStart"/>
      <w:r w:rsidRPr="00E03142">
        <w:rPr>
          <w:rFonts w:ascii="Serif" w:hAnsi="Serif" w:cs="Times New Roman"/>
          <w:sz w:val="24"/>
          <w:szCs w:val="24"/>
        </w:rPr>
        <w:t>arima</w:t>
      </w:r>
      <w:proofErr w:type="spellEnd"/>
    </w:p>
    <w:p w14:paraId="5F69BFA9" w14:textId="12415817" w:rsidR="00927AD6" w:rsidRPr="00E03142" w:rsidRDefault="004B29C0" w:rsidP="00505730">
      <w:pPr>
        <w:spacing w:line="480" w:lineRule="auto"/>
        <w:rPr>
          <w:rFonts w:ascii="Serif" w:hAnsi="Serif" w:cs="Times New Roman"/>
          <w:sz w:val="24"/>
          <w:szCs w:val="24"/>
        </w:rPr>
      </w:pPr>
      <w:hyperlink r:id="rId19" w:history="1">
        <w:r w:rsidR="00764DAF" w:rsidRPr="00E03142">
          <w:rPr>
            <w:rStyle w:val="Hyperlink"/>
            <w:rFonts w:ascii="Serif" w:hAnsi="Serif" w:cs="Times New Roman"/>
            <w:sz w:val="24"/>
            <w:szCs w:val="24"/>
          </w:rPr>
          <w:t>https://towardsdatascience.com/how-to-apply-k-means-clustering-to-time-series-data-28d04a8f7da3</w:t>
        </w:r>
      </w:hyperlink>
    </w:p>
    <w:p w14:paraId="4CC78328" w14:textId="685072B0" w:rsidR="00764DAF" w:rsidRPr="00E03142" w:rsidRDefault="00764DAF"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K-means Clustering time series</w:t>
      </w:r>
    </w:p>
    <w:commentRangeStart w:id="10"/>
    <w:p w14:paraId="714CB41C" w14:textId="77BB8640" w:rsidR="009868EF" w:rsidRPr="00E03142" w:rsidRDefault="00DD3A0F" w:rsidP="00505730">
      <w:pPr>
        <w:spacing w:line="480" w:lineRule="auto"/>
        <w:rPr>
          <w:rFonts w:ascii="Serif" w:hAnsi="Serif" w:cs="Times New Roman"/>
          <w:sz w:val="24"/>
          <w:szCs w:val="24"/>
        </w:rPr>
      </w:pPr>
      <w:r w:rsidRPr="00E03142">
        <w:fldChar w:fldCharType="begin"/>
      </w:r>
      <w:r w:rsidRPr="00E03142">
        <w:rPr>
          <w:rFonts w:ascii="Serif" w:hAnsi="Serif" w:cs="Times New Roman"/>
          <w:sz w:val="24"/>
          <w:szCs w:val="24"/>
        </w:rPr>
        <w:instrText xml:space="preserve"> HYPERLINK "https://cran.r-project.org/web/packages/Rssa/Rssa.pdf" </w:instrText>
      </w:r>
      <w:r w:rsidRPr="00E03142">
        <w:fldChar w:fldCharType="separate"/>
      </w:r>
      <w:r w:rsidR="009868EF" w:rsidRPr="00E03142">
        <w:rPr>
          <w:rStyle w:val="Hyperlink"/>
          <w:rFonts w:ascii="Serif" w:hAnsi="Serif" w:cs="Times New Roman"/>
          <w:sz w:val="24"/>
          <w:szCs w:val="24"/>
        </w:rPr>
        <w:t>https://cran.r-project.org/web/packages/Rssa/Rssa.pdf</w:t>
      </w:r>
      <w:r w:rsidRPr="00E03142">
        <w:rPr>
          <w:rStyle w:val="Hyperlink"/>
          <w:rFonts w:ascii="Serif" w:hAnsi="Serif" w:cs="Times New Roman"/>
          <w:sz w:val="24"/>
          <w:szCs w:val="24"/>
        </w:rPr>
        <w:fldChar w:fldCharType="end"/>
      </w:r>
    </w:p>
    <w:p w14:paraId="51F9DB73" w14:textId="00826928" w:rsidR="009868EF" w:rsidRPr="00E03142" w:rsidRDefault="009868EF"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 SSA documentation</w:t>
      </w:r>
    </w:p>
    <w:p w14:paraId="2608D86F" w14:textId="2EC0A156" w:rsidR="001E1082" w:rsidRPr="00E03142" w:rsidRDefault="004B29C0" w:rsidP="00505730">
      <w:pPr>
        <w:spacing w:line="480" w:lineRule="auto"/>
        <w:rPr>
          <w:rFonts w:ascii="Serif" w:hAnsi="Serif" w:cs="Times New Roman"/>
          <w:sz w:val="24"/>
          <w:szCs w:val="24"/>
        </w:rPr>
      </w:pPr>
      <w:hyperlink r:id="rId20" w:history="1">
        <w:r w:rsidR="001A33FD" w:rsidRPr="00E03142">
          <w:rPr>
            <w:rStyle w:val="Hyperlink"/>
            <w:rFonts w:ascii="Serif" w:hAnsi="Serif" w:cs="Times New Roman"/>
            <w:sz w:val="24"/>
            <w:szCs w:val="24"/>
          </w:rPr>
          <w:t>https://www.researchgate.net/publication/228092069_Basic_Singular_Spectrum_Analysis_and_Forecasting_with_R</w:t>
        </w:r>
      </w:hyperlink>
    </w:p>
    <w:p w14:paraId="224E9CF0" w14:textId="4662D9FE" w:rsidR="001A33FD" w:rsidRDefault="001A33FD" w:rsidP="00505730">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 SSA tutorial and explanation</w:t>
      </w:r>
      <w:commentRangeEnd w:id="10"/>
      <w:r w:rsidR="00FB3CC0" w:rsidRPr="00E03142">
        <w:rPr>
          <w:rStyle w:val="CommentReference"/>
          <w:rFonts w:ascii="Serif" w:hAnsi="Serif" w:cs="Times New Roman"/>
          <w:sz w:val="24"/>
          <w:szCs w:val="24"/>
        </w:rPr>
        <w:commentReference w:id="10"/>
      </w:r>
    </w:p>
    <w:p w14:paraId="5951AFD3" w14:textId="1989C256" w:rsidR="00577225" w:rsidRDefault="004B29C0" w:rsidP="00577225">
      <w:pPr>
        <w:spacing w:line="480" w:lineRule="auto"/>
        <w:rPr>
          <w:rFonts w:ascii="Serif" w:hAnsi="Serif" w:cs="Times New Roman"/>
          <w:sz w:val="24"/>
          <w:szCs w:val="24"/>
        </w:rPr>
      </w:pPr>
      <w:hyperlink r:id="rId21" w:history="1">
        <w:r w:rsidR="00577225" w:rsidRPr="00D55457">
          <w:rPr>
            <w:rStyle w:val="Hyperlink"/>
            <w:rFonts w:ascii="Serif" w:hAnsi="Serif" w:cs="Times New Roman"/>
            <w:sz w:val="24"/>
            <w:szCs w:val="24"/>
          </w:rPr>
          <w:t>https://www.cdc.gov/coronavirus/2019-ncov/variants/genomic-surveillance.html</w:t>
        </w:r>
      </w:hyperlink>
    </w:p>
    <w:p w14:paraId="25FD684B" w14:textId="66F679B7" w:rsidR="00577225" w:rsidRDefault="00577225" w:rsidP="00577225">
      <w:pPr>
        <w:pStyle w:val="ListParagraph"/>
        <w:numPr>
          <w:ilvl w:val="0"/>
          <w:numId w:val="1"/>
        </w:numPr>
        <w:spacing w:line="480" w:lineRule="auto"/>
        <w:rPr>
          <w:rFonts w:ascii="Serif" w:hAnsi="Serif" w:cs="Times New Roman"/>
          <w:sz w:val="24"/>
          <w:szCs w:val="24"/>
        </w:rPr>
      </w:pPr>
      <w:proofErr w:type="spellStart"/>
      <w:r>
        <w:rPr>
          <w:rFonts w:ascii="Serif" w:hAnsi="Serif" w:cs="Times New Roman"/>
          <w:sz w:val="24"/>
          <w:szCs w:val="24"/>
        </w:rPr>
        <w:t>Cdc</w:t>
      </w:r>
      <w:proofErr w:type="spellEnd"/>
      <w:r>
        <w:rPr>
          <w:rFonts w:ascii="Serif" w:hAnsi="Serif" w:cs="Times New Roman"/>
          <w:sz w:val="24"/>
          <w:szCs w:val="24"/>
        </w:rPr>
        <w:t xml:space="preserve"> explanation on variants</w:t>
      </w:r>
    </w:p>
    <w:p w14:paraId="18A85386" w14:textId="2C9D33B2" w:rsidR="00175040" w:rsidRPr="00175040" w:rsidRDefault="00175040" w:rsidP="00175040">
      <w:pPr>
        <w:spacing w:line="480" w:lineRule="auto"/>
        <w:rPr>
          <w:rFonts w:ascii="Serif" w:hAnsi="Serif" w:cs="Times New Roman"/>
          <w:sz w:val="24"/>
          <w:szCs w:val="24"/>
        </w:rPr>
      </w:pPr>
      <w:r w:rsidRPr="00175040">
        <w:rPr>
          <w:rFonts w:ascii="Serif" w:hAnsi="Serif" w:cs="Times New Roman"/>
          <w:sz w:val="24"/>
          <w:szCs w:val="24"/>
        </w:rPr>
        <w:t>https://www.nature.com/articles/s41576-021-00408-x</w:t>
      </w:r>
    </w:p>
    <w:sectPr w:rsidR="00175040" w:rsidRPr="00175040" w:rsidSect="000851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than Bard" w:date="2022-04-07T15:12:00Z" w:initials="EB">
    <w:p w14:paraId="6503A636" w14:textId="2950F68C" w:rsidR="0074715F" w:rsidRDefault="0074715F">
      <w:pPr>
        <w:pStyle w:val="CommentText"/>
      </w:pPr>
      <w:r>
        <w:rPr>
          <w:rStyle w:val="CommentReference"/>
        </w:rPr>
        <w:annotationRef/>
      </w:r>
      <w:r w:rsidR="00FB3CC0">
        <w:t>APA format</w:t>
      </w:r>
      <w:r w:rsidR="00FA4E8D">
        <w:t xml:space="preserve">? </w:t>
      </w:r>
    </w:p>
  </w:comment>
  <w:comment w:id="10" w:author="Ethan Bard" w:date="2022-04-07T15:13:00Z" w:initials="EB">
    <w:p w14:paraId="61CB45A1" w14:textId="543F802B" w:rsidR="00FB3CC0" w:rsidRDefault="00FB3CC0">
      <w:pPr>
        <w:pStyle w:val="CommentText"/>
      </w:pPr>
      <w:r>
        <w:rPr>
          <w:rStyle w:val="CommentReference"/>
        </w:rPr>
        <w:annotationRef/>
      </w:r>
      <w:r>
        <w:t>Not sure if using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3A636" w15:done="0"/>
  <w15:commentEx w15:paraId="61CB4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DD8" w16cex:dateUtc="2022-04-07T19:12:00Z"/>
  <w16cex:commentExtensible w16cex:durableId="25F97E0A" w16cex:dateUtc="2022-04-07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3A636" w16cid:durableId="25F97DD8"/>
  <w16cid:commentId w16cid:paraId="61CB45A1" w16cid:durableId="25F97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FEFA" w14:textId="77777777" w:rsidR="004B29C0" w:rsidRDefault="004B29C0" w:rsidP="00BA6A65">
      <w:pPr>
        <w:spacing w:after="0" w:line="240" w:lineRule="auto"/>
      </w:pPr>
      <w:r>
        <w:separator/>
      </w:r>
    </w:p>
  </w:endnote>
  <w:endnote w:type="continuationSeparator" w:id="0">
    <w:p w14:paraId="582C0663" w14:textId="77777777" w:rsidR="004B29C0" w:rsidRDefault="004B29C0" w:rsidP="00BA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EDA3" w14:textId="77777777" w:rsidR="004B29C0" w:rsidRDefault="004B29C0" w:rsidP="00BA6A65">
      <w:pPr>
        <w:spacing w:after="0" w:line="240" w:lineRule="auto"/>
      </w:pPr>
      <w:r>
        <w:separator/>
      </w:r>
    </w:p>
  </w:footnote>
  <w:footnote w:type="continuationSeparator" w:id="0">
    <w:p w14:paraId="26D52A2B" w14:textId="77777777" w:rsidR="004B29C0" w:rsidRDefault="004B29C0" w:rsidP="00BA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F3"/>
    <w:multiLevelType w:val="hybridMultilevel"/>
    <w:tmpl w:val="192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D80"/>
    <w:multiLevelType w:val="multilevel"/>
    <w:tmpl w:val="25E4F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42629"/>
    <w:multiLevelType w:val="hybridMultilevel"/>
    <w:tmpl w:val="3D6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9078BE"/>
    <w:multiLevelType w:val="hybridMultilevel"/>
    <w:tmpl w:val="B666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07687"/>
    <w:multiLevelType w:val="multilevel"/>
    <w:tmpl w:val="E814E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B6B45"/>
    <w:multiLevelType w:val="hybridMultilevel"/>
    <w:tmpl w:val="EAB4A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598A"/>
    <w:multiLevelType w:val="multilevel"/>
    <w:tmpl w:val="92FA2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AA560B"/>
    <w:multiLevelType w:val="hybridMultilevel"/>
    <w:tmpl w:val="5388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25388"/>
    <w:multiLevelType w:val="multilevel"/>
    <w:tmpl w:val="A2483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1114E"/>
    <w:multiLevelType w:val="hybridMultilevel"/>
    <w:tmpl w:val="29C2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47EF9"/>
    <w:multiLevelType w:val="multilevel"/>
    <w:tmpl w:val="CFDEF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726BC"/>
    <w:multiLevelType w:val="hybridMultilevel"/>
    <w:tmpl w:val="84B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263D2"/>
    <w:multiLevelType w:val="hybridMultilevel"/>
    <w:tmpl w:val="8D2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472E0"/>
    <w:multiLevelType w:val="multilevel"/>
    <w:tmpl w:val="89B458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C2493"/>
    <w:multiLevelType w:val="multilevel"/>
    <w:tmpl w:val="C11AB6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1F7799"/>
    <w:multiLevelType w:val="hybridMultilevel"/>
    <w:tmpl w:val="A9EC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35DF4"/>
    <w:multiLevelType w:val="hybridMultilevel"/>
    <w:tmpl w:val="5B72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6293">
    <w:abstractNumId w:val="15"/>
  </w:num>
  <w:num w:numId="2" w16cid:durableId="887960648">
    <w:abstractNumId w:val="16"/>
  </w:num>
  <w:num w:numId="3" w16cid:durableId="1605066391">
    <w:abstractNumId w:val="0"/>
  </w:num>
  <w:num w:numId="4" w16cid:durableId="1871147046">
    <w:abstractNumId w:val="12"/>
  </w:num>
  <w:num w:numId="5" w16cid:durableId="826046452">
    <w:abstractNumId w:val="2"/>
  </w:num>
  <w:num w:numId="6" w16cid:durableId="2015525488">
    <w:abstractNumId w:val="4"/>
  </w:num>
  <w:num w:numId="7" w16cid:durableId="1681153022">
    <w:abstractNumId w:val="10"/>
  </w:num>
  <w:num w:numId="8" w16cid:durableId="1735546703">
    <w:abstractNumId w:val="6"/>
  </w:num>
  <w:num w:numId="9" w16cid:durableId="139688947">
    <w:abstractNumId w:val="8"/>
  </w:num>
  <w:num w:numId="10" w16cid:durableId="554700516">
    <w:abstractNumId w:val="13"/>
  </w:num>
  <w:num w:numId="11" w16cid:durableId="997923848">
    <w:abstractNumId w:val="1"/>
  </w:num>
  <w:num w:numId="12" w16cid:durableId="138158211">
    <w:abstractNumId w:val="14"/>
  </w:num>
  <w:num w:numId="13" w16cid:durableId="980427468">
    <w:abstractNumId w:val="3"/>
  </w:num>
  <w:num w:numId="14" w16cid:durableId="639461978">
    <w:abstractNumId w:val="11"/>
  </w:num>
  <w:num w:numId="15" w16cid:durableId="1453862702">
    <w:abstractNumId w:val="7"/>
  </w:num>
  <w:num w:numId="16" w16cid:durableId="2024745674">
    <w:abstractNumId w:val="9"/>
  </w:num>
  <w:num w:numId="17" w16cid:durableId="15818628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None" w15:userId="Ethan 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A4"/>
    <w:rsid w:val="0000188E"/>
    <w:rsid w:val="00001ACC"/>
    <w:rsid w:val="00005DE5"/>
    <w:rsid w:val="0001343F"/>
    <w:rsid w:val="00014549"/>
    <w:rsid w:val="00032211"/>
    <w:rsid w:val="000611CF"/>
    <w:rsid w:val="000743AC"/>
    <w:rsid w:val="00082573"/>
    <w:rsid w:val="00085120"/>
    <w:rsid w:val="00090FB4"/>
    <w:rsid w:val="000A0EFB"/>
    <w:rsid w:val="000A1CC5"/>
    <w:rsid w:val="000B4F5A"/>
    <w:rsid w:val="000B5FC6"/>
    <w:rsid w:val="000B780A"/>
    <w:rsid w:val="000C5D08"/>
    <w:rsid w:val="000D594A"/>
    <w:rsid w:val="000D6515"/>
    <w:rsid w:val="000E1A5E"/>
    <w:rsid w:val="000F4320"/>
    <w:rsid w:val="00101DA7"/>
    <w:rsid w:val="00107FF8"/>
    <w:rsid w:val="00113313"/>
    <w:rsid w:val="00113832"/>
    <w:rsid w:val="00114E58"/>
    <w:rsid w:val="00127BD6"/>
    <w:rsid w:val="00133B59"/>
    <w:rsid w:val="00137F28"/>
    <w:rsid w:val="00145701"/>
    <w:rsid w:val="00147332"/>
    <w:rsid w:val="00147A54"/>
    <w:rsid w:val="00172C9D"/>
    <w:rsid w:val="001734F7"/>
    <w:rsid w:val="00174784"/>
    <w:rsid w:val="00175040"/>
    <w:rsid w:val="00175240"/>
    <w:rsid w:val="001850A8"/>
    <w:rsid w:val="00196FF3"/>
    <w:rsid w:val="001A33FD"/>
    <w:rsid w:val="001A36C8"/>
    <w:rsid w:val="001A5EF9"/>
    <w:rsid w:val="001A71B0"/>
    <w:rsid w:val="001A7448"/>
    <w:rsid w:val="001D0F3C"/>
    <w:rsid w:val="001D48C0"/>
    <w:rsid w:val="001D7830"/>
    <w:rsid w:val="001E1082"/>
    <w:rsid w:val="001E4731"/>
    <w:rsid w:val="001F1A92"/>
    <w:rsid w:val="001F50FD"/>
    <w:rsid w:val="002138F2"/>
    <w:rsid w:val="002252ED"/>
    <w:rsid w:val="00232A6E"/>
    <w:rsid w:val="00251755"/>
    <w:rsid w:val="00283A29"/>
    <w:rsid w:val="00287760"/>
    <w:rsid w:val="002B39A7"/>
    <w:rsid w:val="002C0FCC"/>
    <w:rsid w:val="002C1CDA"/>
    <w:rsid w:val="002D6E6D"/>
    <w:rsid w:val="00310EF9"/>
    <w:rsid w:val="00314DBF"/>
    <w:rsid w:val="0031696F"/>
    <w:rsid w:val="003314E2"/>
    <w:rsid w:val="0034437B"/>
    <w:rsid w:val="00350EDB"/>
    <w:rsid w:val="00354177"/>
    <w:rsid w:val="003801CE"/>
    <w:rsid w:val="00395A94"/>
    <w:rsid w:val="003C3503"/>
    <w:rsid w:val="003C734B"/>
    <w:rsid w:val="003C7798"/>
    <w:rsid w:val="003D3100"/>
    <w:rsid w:val="003F6981"/>
    <w:rsid w:val="00412923"/>
    <w:rsid w:val="00425F44"/>
    <w:rsid w:val="00447B3C"/>
    <w:rsid w:val="00453C98"/>
    <w:rsid w:val="004669BF"/>
    <w:rsid w:val="00484E9A"/>
    <w:rsid w:val="004B0083"/>
    <w:rsid w:val="004B29C0"/>
    <w:rsid w:val="004C1516"/>
    <w:rsid w:val="004C5D01"/>
    <w:rsid w:val="004E0F11"/>
    <w:rsid w:val="004E7B43"/>
    <w:rsid w:val="004F0D94"/>
    <w:rsid w:val="00502A61"/>
    <w:rsid w:val="00505730"/>
    <w:rsid w:val="00510A4E"/>
    <w:rsid w:val="00523521"/>
    <w:rsid w:val="00550A80"/>
    <w:rsid w:val="00556804"/>
    <w:rsid w:val="00562401"/>
    <w:rsid w:val="00573F11"/>
    <w:rsid w:val="005746B8"/>
    <w:rsid w:val="00577225"/>
    <w:rsid w:val="00582DE9"/>
    <w:rsid w:val="005B3691"/>
    <w:rsid w:val="005E2429"/>
    <w:rsid w:val="005E4851"/>
    <w:rsid w:val="005F7208"/>
    <w:rsid w:val="006335B5"/>
    <w:rsid w:val="0063744B"/>
    <w:rsid w:val="00645D0E"/>
    <w:rsid w:val="00656746"/>
    <w:rsid w:val="006620C4"/>
    <w:rsid w:val="00663430"/>
    <w:rsid w:val="00677A7A"/>
    <w:rsid w:val="00684967"/>
    <w:rsid w:val="006A5F7C"/>
    <w:rsid w:val="006B10AC"/>
    <w:rsid w:val="006B23AB"/>
    <w:rsid w:val="006B5C5B"/>
    <w:rsid w:val="006C3498"/>
    <w:rsid w:val="006C7B10"/>
    <w:rsid w:val="006D4242"/>
    <w:rsid w:val="006D57B9"/>
    <w:rsid w:val="006D684B"/>
    <w:rsid w:val="006E33FB"/>
    <w:rsid w:val="006E399F"/>
    <w:rsid w:val="006F0DF7"/>
    <w:rsid w:val="006F3706"/>
    <w:rsid w:val="00705227"/>
    <w:rsid w:val="00737D63"/>
    <w:rsid w:val="007400CB"/>
    <w:rsid w:val="0074715F"/>
    <w:rsid w:val="00755DAD"/>
    <w:rsid w:val="00755E3A"/>
    <w:rsid w:val="00764DAF"/>
    <w:rsid w:val="00765B84"/>
    <w:rsid w:val="00776476"/>
    <w:rsid w:val="00784651"/>
    <w:rsid w:val="00785113"/>
    <w:rsid w:val="007A28D4"/>
    <w:rsid w:val="007B57F1"/>
    <w:rsid w:val="007B6EA4"/>
    <w:rsid w:val="007C3D92"/>
    <w:rsid w:val="007C419F"/>
    <w:rsid w:val="007C5557"/>
    <w:rsid w:val="007C6D03"/>
    <w:rsid w:val="007D16E6"/>
    <w:rsid w:val="007E57B4"/>
    <w:rsid w:val="007E6E84"/>
    <w:rsid w:val="0080324F"/>
    <w:rsid w:val="008113BD"/>
    <w:rsid w:val="008151B7"/>
    <w:rsid w:val="00816651"/>
    <w:rsid w:val="00824954"/>
    <w:rsid w:val="008272AC"/>
    <w:rsid w:val="00845DB3"/>
    <w:rsid w:val="00854457"/>
    <w:rsid w:val="00872218"/>
    <w:rsid w:val="00885E38"/>
    <w:rsid w:val="008A3194"/>
    <w:rsid w:val="008E3D45"/>
    <w:rsid w:val="008E7CB0"/>
    <w:rsid w:val="00905DE0"/>
    <w:rsid w:val="0091182F"/>
    <w:rsid w:val="00915A5F"/>
    <w:rsid w:val="00923092"/>
    <w:rsid w:val="00927AD6"/>
    <w:rsid w:val="00946284"/>
    <w:rsid w:val="009517A5"/>
    <w:rsid w:val="00953090"/>
    <w:rsid w:val="00972BAB"/>
    <w:rsid w:val="009826C2"/>
    <w:rsid w:val="00982CF4"/>
    <w:rsid w:val="009868EF"/>
    <w:rsid w:val="009901E2"/>
    <w:rsid w:val="0099464F"/>
    <w:rsid w:val="009C21AE"/>
    <w:rsid w:val="009C5159"/>
    <w:rsid w:val="009F049E"/>
    <w:rsid w:val="009F46D8"/>
    <w:rsid w:val="00A1583C"/>
    <w:rsid w:val="00A34E17"/>
    <w:rsid w:val="00A41AA9"/>
    <w:rsid w:val="00A53EF4"/>
    <w:rsid w:val="00A54665"/>
    <w:rsid w:val="00A87B14"/>
    <w:rsid w:val="00A92D45"/>
    <w:rsid w:val="00AA3132"/>
    <w:rsid w:val="00AA5E7A"/>
    <w:rsid w:val="00AE3637"/>
    <w:rsid w:val="00AE7E27"/>
    <w:rsid w:val="00B035D5"/>
    <w:rsid w:val="00B04536"/>
    <w:rsid w:val="00B1033B"/>
    <w:rsid w:val="00B2095B"/>
    <w:rsid w:val="00B217EF"/>
    <w:rsid w:val="00B30C56"/>
    <w:rsid w:val="00B3492E"/>
    <w:rsid w:val="00B4370D"/>
    <w:rsid w:val="00B77AB0"/>
    <w:rsid w:val="00BA6A65"/>
    <w:rsid w:val="00BA71D7"/>
    <w:rsid w:val="00BA7990"/>
    <w:rsid w:val="00BD7D66"/>
    <w:rsid w:val="00BE47AD"/>
    <w:rsid w:val="00BE4D8A"/>
    <w:rsid w:val="00BF7563"/>
    <w:rsid w:val="00C138DA"/>
    <w:rsid w:val="00C15B25"/>
    <w:rsid w:val="00C1791F"/>
    <w:rsid w:val="00C2353F"/>
    <w:rsid w:val="00C361D1"/>
    <w:rsid w:val="00C36215"/>
    <w:rsid w:val="00C50011"/>
    <w:rsid w:val="00C528DC"/>
    <w:rsid w:val="00C60335"/>
    <w:rsid w:val="00C60E74"/>
    <w:rsid w:val="00C639E0"/>
    <w:rsid w:val="00C743B9"/>
    <w:rsid w:val="00C86400"/>
    <w:rsid w:val="00CB0D5D"/>
    <w:rsid w:val="00CB499E"/>
    <w:rsid w:val="00CC7D72"/>
    <w:rsid w:val="00CD2D30"/>
    <w:rsid w:val="00CD4478"/>
    <w:rsid w:val="00CE77D1"/>
    <w:rsid w:val="00D02696"/>
    <w:rsid w:val="00D14071"/>
    <w:rsid w:val="00D30122"/>
    <w:rsid w:val="00D34D4E"/>
    <w:rsid w:val="00D6152B"/>
    <w:rsid w:val="00D61847"/>
    <w:rsid w:val="00D73704"/>
    <w:rsid w:val="00D90760"/>
    <w:rsid w:val="00D90D50"/>
    <w:rsid w:val="00D95F0F"/>
    <w:rsid w:val="00DA3F0D"/>
    <w:rsid w:val="00DA5300"/>
    <w:rsid w:val="00DA6698"/>
    <w:rsid w:val="00DA7669"/>
    <w:rsid w:val="00DB0879"/>
    <w:rsid w:val="00DC4440"/>
    <w:rsid w:val="00DD3A0F"/>
    <w:rsid w:val="00DE03B1"/>
    <w:rsid w:val="00DF3AA5"/>
    <w:rsid w:val="00DF7B39"/>
    <w:rsid w:val="00E00377"/>
    <w:rsid w:val="00E03142"/>
    <w:rsid w:val="00E1491A"/>
    <w:rsid w:val="00E22A9A"/>
    <w:rsid w:val="00E268AE"/>
    <w:rsid w:val="00E31852"/>
    <w:rsid w:val="00E40EBF"/>
    <w:rsid w:val="00E468A2"/>
    <w:rsid w:val="00E7205C"/>
    <w:rsid w:val="00E75283"/>
    <w:rsid w:val="00EC20F0"/>
    <w:rsid w:val="00ED38A4"/>
    <w:rsid w:val="00ED6E17"/>
    <w:rsid w:val="00EE1E1E"/>
    <w:rsid w:val="00EF3888"/>
    <w:rsid w:val="00EF3AAE"/>
    <w:rsid w:val="00EF4C7D"/>
    <w:rsid w:val="00F0208D"/>
    <w:rsid w:val="00F2220E"/>
    <w:rsid w:val="00F3673F"/>
    <w:rsid w:val="00F401E4"/>
    <w:rsid w:val="00F4407C"/>
    <w:rsid w:val="00F54DD0"/>
    <w:rsid w:val="00F718DA"/>
    <w:rsid w:val="00F87B01"/>
    <w:rsid w:val="00FA0503"/>
    <w:rsid w:val="00FA3DE6"/>
    <w:rsid w:val="00FA4E8D"/>
    <w:rsid w:val="00FB1464"/>
    <w:rsid w:val="00FB3288"/>
    <w:rsid w:val="00FB38A6"/>
    <w:rsid w:val="00FB3CC0"/>
    <w:rsid w:val="00FC06A5"/>
    <w:rsid w:val="00FC4128"/>
    <w:rsid w:val="00FE5C12"/>
    <w:rsid w:val="00FE5D29"/>
    <w:rsid w:val="00FF0A22"/>
    <w:rsid w:val="00F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A248"/>
  <w15:chartTrackingRefBased/>
  <w15:docId w15:val="{3ADEE708-C7AB-4C0B-A470-514821F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57"/>
    <w:rPr>
      <w:color w:val="0563C1" w:themeColor="hyperlink"/>
      <w:u w:val="single"/>
    </w:rPr>
  </w:style>
  <w:style w:type="character" w:styleId="UnresolvedMention">
    <w:name w:val="Unresolved Mention"/>
    <w:basedOn w:val="DefaultParagraphFont"/>
    <w:uiPriority w:val="99"/>
    <w:semiHidden/>
    <w:unhideWhenUsed/>
    <w:rsid w:val="00854457"/>
    <w:rPr>
      <w:color w:val="605E5C"/>
      <w:shd w:val="clear" w:color="auto" w:fill="E1DFDD"/>
    </w:rPr>
  </w:style>
  <w:style w:type="paragraph" w:styleId="ListParagraph">
    <w:name w:val="List Paragraph"/>
    <w:basedOn w:val="Normal"/>
    <w:uiPriority w:val="34"/>
    <w:qFormat/>
    <w:rsid w:val="001734F7"/>
    <w:pPr>
      <w:ind w:left="720"/>
      <w:contextualSpacing/>
    </w:pPr>
  </w:style>
  <w:style w:type="character" w:styleId="FollowedHyperlink">
    <w:name w:val="FollowedHyperlink"/>
    <w:basedOn w:val="DefaultParagraphFont"/>
    <w:uiPriority w:val="99"/>
    <w:semiHidden/>
    <w:unhideWhenUsed/>
    <w:rsid w:val="007D16E6"/>
    <w:rPr>
      <w:color w:val="954F72" w:themeColor="followedHyperlink"/>
      <w:u w:val="single"/>
    </w:rPr>
  </w:style>
  <w:style w:type="paragraph" w:styleId="Header">
    <w:name w:val="header"/>
    <w:basedOn w:val="Normal"/>
    <w:link w:val="HeaderChar"/>
    <w:uiPriority w:val="99"/>
    <w:unhideWhenUsed/>
    <w:rsid w:val="00BA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65"/>
  </w:style>
  <w:style w:type="paragraph" w:styleId="Footer">
    <w:name w:val="footer"/>
    <w:basedOn w:val="Normal"/>
    <w:link w:val="FooterChar"/>
    <w:uiPriority w:val="99"/>
    <w:unhideWhenUsed/>
    <w:rsid w:val="00BA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65"/>
  </w:style>
  <w:style w:type="character" w:customStyle="1" w:styleId="Heading1Char">
    <w:name w:val="Heading 1 Char"/>
    <w:basedOn w:val="DefaultParagraphFont"/>
    <w:link w:val="Heading1"/>
    <w:uiPriority w:val="9"/>
    <w:rsid w:val="00747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5F"/>
    <w:pPr>
      <w:outlineLvl w:val="9"/>
    </w:pPr>
  </w:style>
  <w:style w:type="paragraph" w:styleId="TOC1">
    <w:name w:val="toc 1"/>
    <w:basedOn w:val="Normal"/>
    <w:next w:val="Normal"/>
    <w:autoRedefine/>
    <w:uiPriority w:val="39"/>
    <w:unhideWhenUsed/>
    <w:rsid w:val="0074715F"/>
    <w:pPr>
      <w:spacing w:after="100"/>
    </w:pPr>
  </w:style>
  <w:style w:type="character" w:styleId="CommentReference">
    <w:name w:val="annotation reference"/>
    <w:basedOn w:val="DefaultParagraphFont"/>
    <w:uiPriority w:val="99"/>
    <w:semiHidden/>
    <w:unhideWhenUsed/>
    <w:rsid w:val="0074715F"/>
    <w:rPr>
      <w:sz w:val="16"/>
      <w:szCs w:val="16"/>
    </w:rPr>
  </w:style>
  <w:style w:type="paragraph" w:styleId="CommentText">
    <w:name w:val="annotation text"/>
    <w:basedOn w:val="Normal"/>
    <w:link w:val="CommentTextChar"/>
    <w:uiPriority w:val="99"/>
    <w:semiHidden/>
    <w:unhideWhenUsed/>
    <w:rsid w:val="0074715F"/>
    <w:pPr>
      <w:spacing w:line="240" w:lineRule="auto"/>
    </w:pPr>
    <w:rPr>
      <w:sz w:val="20"/>
      <w:szCs w:val="20"/>
    </w:rPr>
  </w:style>
  <w:style w:type="character" w:customStyle="1" w:styleId="CommentTextChar">
    <w:name w:val="Comment Text Char"/>
    <w:basedOn w:val="DefaultParagraphFont"/>
    <w:link w:val="CommentText"/>
    <w:uiPriority w:val="99"/>
    <w:semiHidden/>
    <w:rsid w:val="0074715F"/>
    <w:rPr>
      <w:sz w:val="20"/>
      <w:szCs w:val="20"/>
    </w:rPr>
  </w:style>
  <w:style w:type="paragraph" w:styleId="CommentSubject">
    <w:name w:val="annotation subject"/>
    <w:basedOn w:val="CommentText"/>
    <w:next w:val="CommentText"/>
    <w:link w:val="CommentSubjectChar"/>
    <w:uiPriority w:val="99"/>
    <w:semiHidden/>
    <w:unhideWhenUsed/>
    <w:rsid w:val="0074715F"/>
    <w:rPr>
      <w:b/>
      <w:bCs/>
    </w:rPr>
  </w:style>
  <w:style w:type="character" w:customStyle="1" w:styleId="CommentSubjectChar">
    <w:name w:val="Comment Subject Char"/>
    <w:basedOn w:val="CommentTextChar"/>
    <w:link w:val="CommentSubject"/>
    <w:uiPriority w:val="99"/>
    <w:semiHidden/>
    <w:rsid w:val="0074715F"/>
    <w:rPr>
      <w:b/>
      <w:bCs/>
      <w:sz w:val="20"/>
      <w:szCs w:val="20"/>
    </w:rPr>
  </w:style>
  <w:style w:type="paragraph" w:styleId="NormalWeb">
    <w:name w:val="Normal (Web)"/>
    <w:basedOn w:val="Normal"/>
    <w:uiPriority w:val="99"/>
    <w:unhideWhenUsed/>
    <w:rsid w:val="00101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7E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8">
      <w:bodyDiv w:val="1"/>
      <w:marLeft w:val="0"/>
      <w:marRight w:val="0"/>
      <w:marTop w:val="0"/>
      <w:marBottom w:val="0"/>
      <w:divBdr>
        <w:top w:val="none" w:sz="0" w:space="0" w:color="auto"/>
        <w:left w:val="none" w:sz="0" w:space="0" w:color="auto"/>
        <w:bottom w:val="none" w:sz="0" w:space="0" w:color="auto"/>
        <w:right w:val="none" w:sz="0" w:space="0" w:color="auto"/>
      </w:divBdr>
    </w:div>
    <w:div w:id="141583042">
      <w:bodyDiv w:val="1"/>
      <w:marLeft w:val="0"/>
      <w:marRight w:val="0"/>
      <w:marTop w:val="0"/>
      <w:marBottom w:val="0"/>
      <w:divBdr>
        <w:top w:val="none" w:sz="0" w:space="0" w:color="auto"/>
        <w:left w:val="none" w:sz="0" w:space="0" w:color="auto"/>
        <w:bottom w:val="none" w:sz="0" w:space="0" w:color="auto"/>
        <w:right w:val="none" w:sz="0" w:space="0" w:color="auto"/>
      </w:divBdr>
    </w:div>
    <w:div w:id="161169124">
      <w:bodyDiv w:val="1"/>
      <w:marLeft w:val="0"/>
      <w:marRight w:val="0"/>
      <w:marTop w:val="0"/>
      <w:marBottom w:val="0"/>
      <w:divBdr>
        <w:top w:val="none" w:sz="0" w:space="0" w:color="auto"/>
        <w:left w:val="none" w:sz="0" w:space="0" w:color="auto"/>
        <w:bottom w:val="none" w:sz="0" w:space="0" w:color="auto"/>
        <w:right w:val="none" w:sz="0" w:space="0" w:color="auto"/>
      </w:divBdr>
    </w:div>
    <w:div w:id="207182062">
      <w:bodyDiv w:val="1"/>
      <w:marLeft w:val="0"/>
      <w:marRight w:val="0"/>
      <w:marTop w:val="0"/>
      <w:marBottom w:val="0"/>
      <w:divBdr>
        <w:top w:val="none" w:sz="0" w:space="0" w:color="auto"/>
        <w:left w:val="none" w:sz="0" w:space="0" w:color="auto"/>
        <w:bottom w:val="none" w:sz="0" w:space="0" w:color="auto"/>
        <w:right w:val="none" w:sz="0" w:space="0" w:color="auto"/>
      </w:divBdr>
    </w:div>
    <w:div w:id="249630386">
      <w:bodyDiv w:val="1"/>
      <w:marLeft w:val="0"/>
      <w:marRight w:val="0"/>
      <w:marTop w:val="0"/>
      <w:marBottom w:val="0"/>
      <w:divBdr>
        <w:top w:val="none" w:sz="0" w:space="0" w:color="auto"/>
        <w:left w:val="none" w:sz="0" w:space="0" w:color="auto"/>
        <w:bottom w:val="none" w:sz="0" w:space="0" w:color="auto"/>
        <w:right w:val="none" w:sz="0" w:space="0" w:color="auto"/>
      </w:divBdr>
    </w:div>
    <w:div w:id="328100213">
      <w:bodyDiv w:val="1"/>
      <w:marLeft w:val="0"/>
      <w:marRight w:val="0"/>
      <w:marTop w:val="0"/>
      <w:marBottom w:val="0"/>
      <w:divBdr>
        <w:top w:val="none" w:sz="0" w:space="0" w:color="auto"/>
        <w:left w:val="none" w:sz="0" w:space="0" w:color="auto"/>
        <w:bottom w:val="none" w:sz="0" w:space="0" w:color="auto"/>
        <w:right w:val="none" w:sz="0" w:space="0" w:color="auto"/>
      </w:divBdr>
    </w:div>
    <w:div w:id="619727266">
      <w:bodyDiv w:val="1"/>
      <w:marLeft w:val="0"/>
      <w:marRight w:val="0"/>
      <w:marTop w:val="0"/>
      <w:marBottom w:val="0"/>
      <w:divBdr>
        <w:top w:val="none" w:sz="0" w:space="0" w:color="auto"/>
        <w:left w:val="none" w:sz="0" w:space="0" w:color="auto"/>
        <w:bottom w:val="none" w:sz="0" w:space="0" w:color="auto"/>
        <w:right w:val="none" w:sz="0" w:space="0" w:color="auto"/>
      </w:divBdr>
    </w:div>
    <w:div w:id="672223255">
      <w:bodyDiv w:val="1"/>
      <w:marLeft w:val="0"/>
      <w:marRight w:val="0"/>
      <w:marTop w:val="0"/>
      <w:marBottom w:val="0"/>
      <w:divBdr>
        <w:top w:val="none" w:sz="0" w:space="0" w:color="auto"/>
        <w:left w:val="none" w:sz="0" w:space="0" w:color="auto"/>
        <w:bottom w:val="none" w:sz="0" w:space="0" w:color="auto"/>
        <w:right w:val="none" w:sz="0" w:space="0" w:color="auto"/>
      </w:divBdr>
    </w:div>
    <w:div w:id="900865636">
      <w:bodyDiv w:val="1"/>
      <w:marLeft w:val="0"/>
      <w:marRight w:val="0"/>
      <w:marTop w:val="0"/>
      <w:marBottom w:val="0"/>
      <w:divBdr>
        <w:top w:val="none" w:sz="0" w:space="0" w:color="auto"/>
        <w:left w:val="none" w:sz="0" w:space="0" w:color="auto"/>
        <w:bottom w:val="none" w:sz="0" w:space="0" w:color="auto"/>
        <w:right w:val="none" w:sz="0" w:space="0" w:color="auto"/>
      </w:divBdr>
    </w:div>
    <w:div w:id="1123231461">
      <w:bodyDiv w:val="1"/>
      <w:marLeft w:val="0"/>
      <w:marRight w:val="0"/>
      <w:marTop w:val="0"/>
      <w:marBottom w:val="0"/>
      <w:divBdr>
        <w:top w:val="none" w:sz="0" w:space="0" w:color="auto"/>
        <w:left w:val="none" w:sz="0" w:space="0" w:color="auto"/>
        <w:bottom w:val="none" w:sz="0" w:space="0" w:color="auto"/>
        <w:right w:val="none" w:sz="0" w:space="0" w:color="auto"/>
      </w:divBdr>
    </w:div>
    <w:div w:id="1374308819">
      <w:bodyDiv w:val="1"/>
      <w:marLeft w:val="0"/>
      <w:marRight w:val="0"/>
      <w:marTop w:val="0"/>
      <w:marBottom w:val="0"/>
      <w:divBdr>
        <w:top w:val="none" w:sz="0" w:space="0" w:color="auto"/>
        <w:left w:val="none" w:sz="0" w:space="0" w:color="auto"/>
        <w:bottom w:val="none" w:sz="0" w:space="0" w:color="auto"/>
        <w:right w:val="none" w:sz="0" w:space="0" w:color="auto"/>
      </w:divBdr>
    </w:div>
    <w:div w:id="1375153917">
      <w:bodyDiv w:val="1"/>
      <w:marLeft w:val="0"/>
      <w:marRight w:val="0"/>
      <w:marTop w:val="0"/>
      <w:marBottom w:val="0"/>
      <w:divBdr>
        <w:top w:val="none" w:sz="0" w:space="0" w:color="auto"/>
        <w:left w:val="none" w:sz="0" w:space="0" w:color="auto"/>
        <w:bottom w:val="none" w:sz="0" w:space="0" w:color="auto"/>
        <w:right w:val="none" w:sz="0" w:space="0" w:color="auto"/>
      </w:divBdr>
    </w:div>
    <w:div w:id="1624312099">
      <w:bodyDiv w:val="1"/>
      <w:marLeft w:val="0"/>
      <w:marRight w:val="0"/>
      <w:marTop w:val="0"/>
      <w:marBottom w:val="0"/>
      <w:divBdr>
        <w:top w:val="none" w:sz="0" w:space="0" w:color="auto"/>
        <w:left w:val="none" w:sz="0" w:space="0" w:color="auto"/>
        <w:bottom w:val="none" w:sz="0" w:space="0" w:color="auto"/>
        <w:right w:val="none" w:sz="0" w:space="0" w:color="auto"/>
      </w:divBdr>
    </w:div>
    <w:div w:id="1737127261">
      <w:bodyDiv w:val="1"/>
      <w:marLeft w:val="0"/>
      <w:marRight w:val="0"/>
      <w:marTop w:val="0"/>
      <w:marBottom w:val="0"/>
      <w:divBdr>
        <w:top w:val="none" w:sz="0" w:space="0" w:color="auto"/>
        <w:left w:val="none" w:sz="0" w:space="0" w:color="auto"/>
        <w:bottom w:val="none" w:sz="0" w:space="0" w:color="auto"/>
        <w:right w:val="none" w:sz="0" w:space="0" w:color="auto"/>
      </w:divBdr>
    </w:div>
    <w:div w:id="1737164170">
      <w:bodyDiv w:val="1"/>
      <w:marLeft w:val="0"/>
      <w:marRight w:val="0"/>
      <w:marTop w:val="0"/>
      <w:marBottom w:val="0"/>
      <w:divBdr>
        <w:top w:val="none" w:sz="0" w:space="0" w:color="auto"/>
        <w:left w:val="none" w:sz="0" w:space="0" w:color="auto"/>
        <w:bottom w:val="none" w:sz="0" w:space="0" w:color="auto"/>
        <w:right w:val="none" w:sz="0" w:space="0" w:color="auto"/>
      </w:divBdr>
    </w:div>
    <w:div w:id="1796095160">
      <w:bodyDiv w:val="1"/>
      <w:marLeft w:val="0"/>
      <w:marRight w:val="0"/>
      <w:marTop w:val="0"/>
      <w:marBottom w:val="0"/>
      <w:divBdr>
        <w:top w:val="none" w:sz="0" w:space="0" w:color="auto"/>
        <w:left w:val="none" w:sz="0" w:space="0" w:color="auto"/>
        <w:bottom w:val="none" w:sz="0" w:space="0" w:color="auto"/>
        <w:right w:val="none" w:sz="0" w:space="0" w:color="auto"/>
      </w:divBdr>
      <w:divsChild>
        <w:div w:id="410935140">
          <w:marLeft w:val="-900"/>
          <w:marRight w:val="-900"/>
          <w:marTop w:val="0"/>
          <w:marBottom w:val="0"/>
          <w:divBdr>
            <w:top w:val="none" w:sz="0" w:space="0" w:color="auto"/>
            <w:left w:val="none" w:sz="0" w:space="0" w:color="auto"/>
            <w:bottom w:val="none" w:sz="0" w:space="0" w:color="auto"/>
            <w:right w:val="none" w:sz="0" w:space="0" w:color="auto"/>
          </w:divBdr>
          <w:divsChild>
            <w:div w:id="2006712527">
              <w:marLeft w:val="0"/>
              <w:marRight w:val="0"/>
              <w:marTop w:val="0"/>
              <w:marBottom w:val="0"/>
              <w:divBdr>
                <w:top w:val="none" w:sz="0" w:space="0" w:color="auto"/>
                <w:left w:val="none" w:sz="0" w:space="0" w:color="auto"/>
                <w:bottom w:val="none" w:sz="0" w:space="0" w:color="auto"/>
                <w:right w:val="none" w:sz="0" w:space="0" w:color="auto"/>
              </w:divBdr>
              <w:divsChild>
                <w:div w:id="1173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093">
          <w:marLeft w:val="0"/>
          <w:marRight w:val="0"/>
          <w:marTop w:val="0"/>
          <w:marBottom w:val="0"/>
          <w:divBdr>
            <w:top w:val="none" w:sz="0" w:space="0" w:color="auto"/>
            <w:left w:val="none" w:sz="0" w:space="0" w:color="auto"/>
            <w:bottom w:val="none" w:sz="0" w:space="0" w:color="auto"/>
            <w:right w:val="none" w:sz="0" w:space="0" w:color="auto"/>
          </w:divBdr>
          <w:divsChild>
            <w:div w:id="360907219">
              <w:marLeft w:val="0"/>
              <w:marRight w:val="0"/>
              <w:marTop w:val="0"/>
              <w:marBottom w:val="0"/>
              <w:divBdr>
                <w:top w:val="none" w:sz="0" w:space="0" w:color="auto"/>
                <w:left w:val="none" w:sz="0" w:space="0" w:color="auto"/>
                <w:bottom w:val="none" w:sz="0" w:space="0" w:color="auto"/>
                <w:right w:val="none" w:sz="0" w:space="0" w:color="auto"/>
              </w:divBdr>
              <w:divsChild>
                <w:div w:id="1724400211">
                  <w:marLeft w:val="0"/>
                  <w:marRight w:val="0"/>
                  <w:marTop w:val="0"/>
                  <w:marBottom w:val="0"/>
                  <w:divBdr>
                    <w:top w:val="none" w:sz="0" w:space="0" w:color="auto"/>
                    <w:left w:val="none" w:sz="0" w:space="0" w:color="auto"/>
                    <w:bottom w:val="none" w:sz="0" w:space="0" w:color="auto"/>
                    <w:right w:val="none" w:sz="0" w:space="0" w:color="auto"/>
                  </w:divBdr>
                  <w:divsChild>
                    <w:div w:id="45830229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8713883">
      <w:bodyDiv w:val="1"/>
      <w:marLeft w:val="0"/>
      <w:marRight w:val="0"/>
      <w:marTop w:val="0"/>
      <w:marBottom w:val="0"/>
      <w:divBdr>
        <w:top w:val="none" w:sz="0" w:space="0" w:color="auto"/>
        <w:left w:val="none" w:sz="0" w:space="0" w:color="auto"/>
        <w:bottom w:val="none" w:sz="0" w:space="0" w:color="auto"/>
        <w:right w:val="none" w:sz="0" w:space="0" w:color="auto"/>
      </w:divBdr>
    </w:div>
    <w:div w:id="1888568323">
      <w:bodyDiv w:val="1"/>
      <w:marLeft w:val="0"/>
      <w:marRight w:val="0"/>
      <w:marTop w:val="0"/>
      <w:marBottom w:val="0"/>
      <w:divBdr>
        <w:top w:val="none" w:sz="0" w:space="0" w:color="auto"/>
        <w:left w:val="none" w:sz="0" w:space="0" w:color="auto"/>
        <w:bottom w:val="none" w:sz="0" w:space="0" w:color="auto"/>
        <w:right w:val="none" w:sz="0" w:space="0" w:color="auto"/>
      </w:divBdr>
    </w:div>
    <w:div w:id="1912960067">
      <w:bodyDiv w:val="1"/>
      <w:marLeft w:val="0"/>
      <w:marRight w:val="0"/>
      <w:marTop w:val="0"/>
      <w:marBottom w:val="0"/>
      <w:divBdr>
        <w:top w:val="none" w:sz="0" w:space="0" w:color="auto"/>
        <w:left w:val="none" w:sz="0" w:space="0" w:color="auto"/>
        <w:bottom w:val="none" w:sz="0" w:space="0" w:color="auto"/>
        <w:right w:val="none" w:sz="0" w:space="0" w:color="auto"/>
      </w:divBdr>
    </w:div>
    <w:div w:id="2030375021">
      <w:bodyDiv w:val="1"/>
      <w:marLeft w:val="0"/>
      <w:marRight w:val="0"/>
      <w:marTop w:val="0"/>
      <w:marBottom w:val="0"/>
      <w:divBdr>
        <w:top w:val="none" w:sz="0" w:space="0" w:color="auto"/>
        <w:left w:val="none" w:sz="0" w:space="0" w:color="auto"/>
        <w:bottom w:val="none" w:sz="0" w:space="0" w:color="auto"/>
        <w:right w:val="none" w:sz="0" w:space="0" w:color="auto"/>
      </w:divBdr>
    </w:div>
    <w:div w:id="2083789412">
      <w:bodyDiv w:val="1"/>
      <w:marLeft w:val="0"/>
      <w:marRight w:val="0"/>
      <w:marTop w:val="0"/>
      <w:marBottom w:val="0"/>
      <w:divBdr>
        <w:top w:val="none" w:sz="0" w:space="0" w:color="auto"/>
        <w:left w:val="none" w:sz="0" w:space="0" w:color="auto"/>
        <w:bottom w:val="none" w:sz="0" w:space="0" w:color="auto"/>
        <w:right w:val="none" w:sz="0" w:space="0" w:color="auto"/>
      </w:divBdr>
    </w:div>
    <w:div w:id="212299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dc.gov/coronavirus/2019-ncov/your-health/about-covid-19.html" TargetMode="External"/><Relationship Id="rId18" Type="http://schemas.openxmlformats.org/officeDocument/2006/relationships/hyperlink" Target="https://www.sciencedirect.com/science/article/pii/S0166093421003724" TargetMode="External"/><Relationship Id="rId3" Type="http://schemas.openxmlformats.org/officeDocument/2006/relationships/styles" Target="styles.xml"/><Relationship Id="rId21" Type="http://schemas.openxmlformats.org/officeDocument/2006/relationships/hyperlink" Target="https://www.cdc.gov/coronavirus/2019-ncov/variants/genomic-surveillance.html" TargetMode="External"/><Relationship Id="rId7" Type="http://schemas.openxmlformats.org/officeDocument/2006/relationships/endnotes" Target="endnotes.xml"/><Relationship Id="rId12" Type="http://schemas.openxmlformats.org/officeDocument/2006/relationships/hyperlink" Target="https://www.gisaid.org/about-us/mission/" TargetMode="External"/><Relationship Id="rId17" Type="http://schemas.openxmlformats.org/officeDocument/2006/relationships/hyperlink" Target="https://towardsdatascience.com/setting-arima-model-parameters-in-r-grid-search-vs-auto-arima-19055aacafdf" TargetMode="External"/><Relationship Id="rId2" Type="http://schemas.openxmlformats.org/officeDocument/2006/relationships/numbering" Target="numbering.xml"/><Relationship Id="rId16" Type="http://schemas.openxmlformats.org/officeDocument/2006/relationships/hyperlink" Target="https://statisticsbyjim.com/time-series/autocorrelation-partial-autocorrelation/" TargetMode="External"/><Relationship Id="rId20" Type="http://schemas.openxmlformats.org/officeDocument/2006/relationships/hyperlink" Target="https://www.researchgate.net/publication/228092069_Basic_Singular_Spectrum_Analysis_and_Forecasting_with_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chinelearningmastery.com/gentle-introduction-autocorrelation-partial-autocorrelation/"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towardsdatascience.com/how-to-apply-k-means-clustering-to-time-series-data-28d04a8f7da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obdata.com.br/2020/09/15/how-to-perform-correlation-analysis-in-time-series-data-using-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B2D-220E-4D86-ABC2-89A5B9C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19</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264</cp:revision>
  <dcterms:created xsi:type="dcterms:W3CDTF">2022-04-04T16:54:00Z</dcterms:created>
  <dcterms:modified xsi:type="dcterms:W3CDTF">2022-04-14T20:20:00Z</dcterms:modified>
</cp:coreProperties>
</file>